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BB" w:rsidRDefault="00D96D73" w:rsidP="00A153A1">
      <w:pPr>
        <w:pStyle w:val="Caption"/>
        <w:jc w:val="center"/>
        <w:rPr>
          <w:b w:val="0"/>
          <w:color w:val="000000" w:themeColor="text1"/>
        </w:rPr>
      </w:pPr>
      <w:r w:rsidRPr="00EA2CC0">
        <w:rPr>
          <w:b w:val="0"/>
          <w:noProof/>
          <w:color w:val="000000" w:themeColor="text1"/>
          <w:lang w:bidi="ar-SA"/>
        </w:rPr>
        <w:drawing>
          <wp:inline distT="0" distB="0" distL="0" distR="0">
            <wp:extent cx="1905000" cy="1524000"/>
            <wp:effectExtent l="19050" t="0" r="19050" b="514350"/>
            <wp:docPr id="4" name="Picture 3" descr="D:\All Desktop Back- Up\SMU new LOGO Final A.jpg"/>
            <wp:cNvGraphicFramePr/>
            <a:graphic xmlns:a="http://schemas.openxmlformats.org/drawingml/2006/main">
              <a:graphicData uri="http://schemas.openxmlformats.org/drawingml/2006/picture">
                <pic:pic xmlns:pic="http://schemas.openxmlformats.org/drawingml/2006/picture">
                  <pic:nvPicPr>
                    <pic:cNvPr id="4" name="Picture 3" descr="D:\All Desktop Back- Up\SMU new LOGO Final A.jpg"/>
                    <pic:cNvPicPr/>
                  </pic:nvPicPr>
                  <pic:blipFill>
                    <a:blip r:embed="rId9" cstate="print"/>
                    <a:srcRect/>
                    <a:stretch>
                      <a:fillRect/>
                    </a:stretch>
                  </pic:blipFill>
                  <pic:spPr bwMode="auto">
                    <a:xfrm>
                      <a:off x="0" y="0"/>
                      <a:ext cx="1905000" cy="152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153A1" w:rsidRPr="00A153A1" w:rsidRDefault="00A153A1" w:rsidP="00A153A1"/>
    <w:p w:rsidR="00884B2D" w:rsidRPr="00EE3827" w:rsidRDefault="00394CBB" w:rsidP="00CA4412">
      <w:pPr>
        <w:spacing w:line="48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ST. MARY’S</w:t>
      </w:r>
      <w:r w:rsidR="00884B2D" w:rsidRPr="00EE3827">
        <w:rPr>
          <w:rFonts w:ascii="Times New Roman" w:hAnsi="Times New Roman" w:cs="Times New Roman"/>
          <w:b/>
          <w:bCs/>
          <w:color w:val="000000" w:themeColor="text1"/>
          <w:sz w:val="28"/>
          <w:szCs w:val="28"/>
        </w:rPr>
        <w:t xml:space="preserve"> UNIVERSITY </w:t>
      </w:r>
    </w:p>
    <w:p w:rsidR="00884B2D" w:rsidRPr="00EE3827" w:rsidRDefault="00884B2D" w:rsidP="00CA4412">
      <w:pPr>
        <w:spacing w:line="48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SCHOOL OF GRADUATE STUDIES</w:t>
      </w:r>
    </w:p>
    <w:p w:rsidR="00884B2D" w:rsidRPr="00EE3827" w:rsidRDefault="00EE58F0" w:rsidP="00161315">
      <w:pPr>
        <w:spacing w:line="36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 xml:space="preserve">FACTORS INFLUENCING EMPLOYMENT INCOME </w:t>
      </w:r>
      <w:r w:rsidR="000952DC" w:rsidRPr="00EE3827">
        <w:rPr>
          <w:rFonts w:ascii="Times New Roman" w:hAnsi="Times New Roman" w:cs="Times New Roman"/>
          <w:b/>
          <w:bCs/>
          <w:color w:val="000000" w:themeColor="text1"/>
          <w:sz w:val="28"/>
          <w:szCs w:val="28"/>
        </w:rPr>
        <w:t>TAX</w:t>
      </w:r>
      <w:r w:rsidR="00CD230F">
        <w:rPr>
          <w:rFonts w:ascii="Times New Roman" w:hAnsi="Times New Roman" w:cs="Times New Roman"/>
          <w:b/>
          <w:bCs/>
          <w:color w:val="000000" w:themeColor="text1"/>
          <w:sz w:val="28"/>
          <w:szCs w:val="28"/>
        </w:rPr>
        <w:t xml:space="preserve"> COMPLIANCE</w:t>
      </w:r>
      <w:r w:rsidR="00E8778F">
        <w:rPr>
          <w:rFonts w:ascii="Times New Roman" w:hAnsi="Times New Roman" w:cs="Times New Roman"/>
          <w:b/>
          <w:bCs/>
          <w:color w:val="000000" w:themeColor="text1"/>
          <w:sz w:val="28"/>
          <w:szCs w:val="28"/>
        </w:rPr>
        <w:t xml:space="preserve"> AMONG </w:t>
      </w:r>
      <w:r w:rsidR="00E8778F" w:rsidRPr="00EE3827">
        <w:rPr>
          <w:rFonts w:ascii="Times New Roman" w:hAnsi="Times New Roman" w:cs="Times New Roman"/>
          <w:b/>
          <w:bCs/>
          <w:color w:val="000000" w:themeColor="text1"/>
          <w:sz w:val="28"/>
          <w:szCs w:val="28"/>
        </w:rPr>
        <w:t>WOREDA 12 PRIVATE BUSINESS ORGANIZATIONS</w:t>
      </w:r>
      <w:r w:rsidR="000952DC">
        <w:rPr>
          <w:rFonts w:ascii="Times New Roman" w:hAnsi="Times New Roman" w:cs="Times New Roman"/>
          <w:b/>
          <w:bCs/>
          <w:color w:val="000000" w:themeColor="text1"/>
          <w:sz w:val="28"/>
          <w:szCs w:val="28"/>
        </w:rPr>
        <w:t>:</w:t>
      </w:r>
      <w:r w:rsidR="00E8778F">
        <w:rPr>
          <w:rFonts w:ascii="Times New Roman" w:hAnsi="Times New Roman" w:cs="Times New Roman"/>
          <w:b/>
          <w:bCs/>
          <w:color w:val="000000" w:themeColor="text1"/>
          <w:sz w:val="28"/>
          <w:szCs w:val="28"/>
        </w:rPr>
        <w:t xml:space="preserve"> THE CASE OF</w:t>
      </w:r>
      <w:r w:rsidRPr="00EE3827">
        <w:rPr>
          <w:rFonts w:ascii="Times New Roman" w:hAnsi="Times New Roman" w:cs="Times New Roman"/>
          <w:b/>
          <w:bCs/>
          <w:color w:val="000000" w:themeColor="text1"/>
          <w:sz w:val="28"/>
          <w:szCs w:val="28"/>
        </w:rPr>
        <w:t xml:space="preserve"> </w:t>
      </w:r>
      <w:r w:rsidR="00161315" w:rsidRPr="00EE3827">
        <w:rPr>
          <w:rFonts w:ascii="Times New Roman" w:hAnsi="Times New Roman" w:cs="Times New Roman"/>
          <w:b/>
          <w:bCs/>
          <w:color w:val="000000" w:themeColor="text1"/>
          <w:sz w:val="28"/>
          <w:szCs w:val="28"/>
        </w:rPr>
        <w:t>BOLE SUB CITY</w:t>
      </w:r>
      <w:r w:rsidR="00161315">
        <w:rPr>
          <w:rFonts w:ascii="Times New Roman" w:hAnsi="Times New Roman" w:cs="Times New Roman"/>
          <w:b/>
          <w:bCs/>
          <w:color w:val="000000" w:themeColor="text1"/>
          <w:sz w:val="28"/>
          <w:szCs w:val="28"/>
        </w:rPr>
        <w:t xml:space="preserve">,ADDIS ABABA, ETHIOPIA </w:t>
      </w:r>
    </w:p>
    <w:p w:rsidR="008F3ACD" w:rsidRDefault="008F3ACD" w:rsidP="005B62E8">
      <w:pPr>
        <w:jc w:val="center"/>
        <w:rPr>
          <w:rFonts w:ascii="Times New Roman" w:hAnsi="Times New Roman" w:cs="Times New Roman"/>
          <w:color w:val="000000" w:themeColor="text1"/>
        </w:rPr>
      </w:pPr>
    </w:p>
    <w:p w:rsidR="008F3ACD" w:rsidRDefault="008F3ACD" w:rsidP="005B62E8">
      <w:pPr>
        <w:jc w:val="center"/>
        <w:rPr>
          <w:rFonts w:ascii="Times New Roman" w:hAnsi="Times New Roman" w:cs="Times New Roman"/>
          <w:color w:val="000000" w:themeColor="text1"/>
        </w:rPr>
      </w:pPr>
    </w:p>
    <w:p w:rsidR="008F3ACD" w:rsidRDefault="008F3ACD" w:rsidP="005B62E8">
      <w:pPr>
        <w:jc w:val="center"/>
        <w:rPr>
          <w:rFonts w:ascii="Times New Roman" w:hAnsi="Times New Roman" w:cs="Times New Roman"/>
          <w:color w:val="000000" w:themeColor="text1"/>
        </w:rPr>
      </w:pPr>
    </w:p>
    <w:p w:rsidR="00884B2D" w:rsidRPr="00AB098A" w:rsidRDefault="00884B2D" w:rsidP="005B62E8">
      <w:pPr>
        <w:jc w:val="center"/>
        <w:rPr>
          <w:rFonts w:ascii="Times New Roman" w:hAnsi="Times New Roman" w:cs="Times New Roman"/>
          <w:b/>
          <w:color w:val="000000" w:themeColor="text1"/>
          <w:sz w:val="28"/>
        </w:rPr>
      </w:pPr>
    </w:p>
    <w:p w:rsidR="00884B2D" w:rsidRPr="008F3ACD" w:rsidRDefault="00EE58F0" w:rsidP="005B62E8">
      <w:pPr>
        <w:jc w:val="center"/>
        <w:rPr>
          <w:rFonts w:ascii="Times New Roman" w:hAnsi="Times New Roman" w:cs="Times New Roman"/>
          <w:b/>
          <w:color w:val="000000" w:themeColor="text1"/>
          <w:sz w:val="28"/>
          <w:szCs w:val="28"/>
        </w:rPr>
      </w:pPr>
      <w:r w:rsidRPr="008F3ACD">
        <w:rPr>
          <w:rFonts w:ascii="Times New Roman" w:hAnsi="Times New Roman" w:cs="Times New Roman"/>
          <w:b/>
          <w:color w:val="000000" w:themeColor="text1"/>
          <w:sz w:val="28"/>
          <w:szCs w:val="28"/>
        </w:rPr>
        <w:t xml:space="preserve">ASHENAFI TADESSE </w:t>
      </w:r>
    </w:p>
    <w:p w:rsidR="00981415" w:rsidRPr="00EE3827" w:rsidRDefault="00981415" w:rsidP="005B62E8">
      <w:pPr>
        <w:rPr>
          <w:rFonts w:ascii="Times New Roman" w:hAnsi="Times New Roman" w:cs="Times New Roman"/>
        </w:rPr>
      </w:pPr>
    </w:p>
    <w:p w:rsidR="00CF650E" w:rsidRPr="00EA2CC0" w:rsidRDefault="00CF650E" w:rsidP="005B62E8"/>
    <w:p w:rsidR="00CF650E" w:rsidRPr="00EA2CC0" w:rsidRDefault="00CF650E" w:rsidP="005B62E8">
      <w:pPr>
        <w:jc w:val="right"/>
        <w:rPr>
          <w:b/>
          <w:bCs/>
          <w:color w:val="000000" w:themeColor="text1"/>
        </w:rPr>
      </w:pPr>
    </w:p>
    <w:p w:rsidR="00CF650E" w:rsidRPr="00EA2CC0" w:rsidRDefault="00CF650E" w:rsidP="005B62E8">
      <w:pPr>
        <w:jc w:val="right"/>
        <w:rPr>
          <w:b/>
          <w:bCs/>
          <w:color w:val="000000" w:themeColor="text1"/>
        </w:rPr>
      </w:pPr>
    </w:p>
    <w:p w:rsidR="00CA4412" w:rsidRDefault="00CA4412" w:rsidP="005B62E8">
      <w:pPr>
        <w:jc w:val="right"/>
        <w:rPr>
          <w:b/>
          <w:bCs/>
        </w:rPr>
      </w:pPr>
    </w:p>
    <w:p w:rsidR="00CA4412" w:rsidRPr="00EE3827" w:rsidRDefault="005174FB" w:rsidP="004C588A">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JANUARY</w:t>
      </w:r>
      <w:r w:rsidR="00394CBB" w:rsidRPr="00EE3827">
        <w:rPr>
          <w:rFonts w:ascii="Times New Roman" w:hAnsi="Times New Roman" w:cs="Times New Roman"/>
          <w:b/>
          <w:bCs/>
          <w:sz w:val="24"/>
          <w:szCs w:val="24"/>
        </w:rPr>
        <w:t>/</w:t>
      </w:r>
      <w:r w:rsidR="00CA4412" w:rsidRPr="00EE3827">
        <w:rPr>
          <w:rFonts w:ascii="Times New Roman" w:hAnsi="Times New Roman" w:cs="Times New Roman"/>
          <w:b/>
          <w:bCs/>
          <w:sz w:val="24"/>
          <w:szCs w:val="24"/>
        </w:rPr>
        <w:t>202</w:t>
      </w:r>
      <w:r w:rsidR="008F3ACD">
        <w:rPr>
          <w:rFonts w:ascii="Times New Roman" w:hAnsi="Times New Roman" w:cs="Times New Roman"/>
          <w:b/>
          <w:bCs/>
          <w:sz w:val="24"/>
          <w:szCs w:val="24"/>
        </w:rPr>
        <w:t>3</w:t>
      </w:r>
    </w:p>
    <w:p w:rsidR="00CF650E" w:rsidRPr="00EE3827" w:rsidRDefault="00EC7CDD" w:rsidP="004C588A">
      <w:pPr>
        <w:jc w:val="center"/>
        <w:rPr>
          <w:rFonts w:ascii="Times New Roman" w:hAnsi="Times New Roman" w:cs="Times New Roman"/>
          <w:sz w:val="24"/>
          <w:szCs w:val="24"/>
        </w:rPr>
      </w:pPr>
      <w:r>
        <w:rPr>
          <w:noProof/>
          <w:color w:val="000000" w:themeColor="text1"/>
          <w:lang w:bidi="ar-SA"/>
        </w:rPr>
        <w:pict>
          <v:shapetype id="_x0000_t202" coordsize="21600,21600" o:spt="202" path="m,l,21600r21600,l21600,xe">
            <v:stroke joinstyle="miter"/>
            <v:path gradientshapeok="t" o:connecttype="rect"/>
          </v:shapetype>
          <v:shape id="Text Box 45" o:spid="_x0000_s1026" type="#_x0000_t202" style="position:absolute;left:0;text-align:left;margin-left:440.1pt;margin-top:11.05pt;width:66.35pt;height:57.9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" fillcolor="window" strokecolor="window" strokeweight=".5pt">
            <v:textbox>
              <w:txbxContent>
                <w:p w:rsidR="00B03A40" w:rsidRDefault="00B03A40" w:rsidP="005C24DB"/>
              </w:txbxContent>
            </v:textbox>
          </v:shape>
        </w:pict>
      </w:r>
      <w:r w:rsidR="005174FB">
        <w:rPr>
          <w:rFonts w:ascii="Times New Roman" w:hAnsi="Times New Roman" w:cs="Times New Roman"/>
          <w:b/>
          <w:bCs/>
          <w:sz w:val="24"/>
          <w:szCs w:val="24"/>
        </w:rPr>
        <w:t>ADDIS ABABA, ETHIOPIA</w:t>
      </w:r>
    </w:p>
    <w:p w:rsidR="00CA4412" w:rsidRDefault="00CA4412" w:rsidP="00CA4412">
      <w:pPr>
        <w:spacing w:line="360" w:lineRule="auto"/>
        <w:jc w:val="center"/>
        <w:rPr>
          <w:b/>
          <w:bCs/>
          <w:color w:val="000000" w:themeColor="text1"/>
          <w:highlight w:val="yellow"/>
        </w:rPr>
      </w:pPr>
    </w:p>
    <w:p w:rsidR="008F3ACD" w:rsidRDefault="00EE58F0" w:rsidP="00374BEE">
      <w:pPr>
        <w:spacing w:line="360" w:lineRule="auto"/>
        <w:jc w:val="center"/>
        <w:rPr>
          <w:rFonts w:ascii="Tahoma" w:hAnsi="Tahoma" w:cs="Tahoma"/>
          <w:b/>
          <w:bCs/>
          <w:color w:val="000000" w:themeColor="text1"/>
          <w:sz w:val="28"/>
          <w:szCs w:val="28"/>
        </w:rPr>
      </w:pPr>
      <w:r w:rsidRPr="00EE3827">
        <w:rPr>
          <w:rFonts w:ascii="Tahoma" w:hAnsi="Tahoma" w:cs="Tahoma"/>
          <w:b/>
          <w:bCs/>
          <w:color w:val="000000" w:themeColor="text1"/>
          <w:sz w:val="28"/>
          <w:szCs w:val="28"/>
        </w:rPr>
        <w:t>﻿</w:t>
      </w:r>
    </w:p>
    <w:p w:rsidR="009264BC" w:rsidRPr="00EE3827" w:rsidRDefault="009264BC" w:rsidP="009264BC">
      <w:pPr>
        <w:spacing w:line="36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FACTORS INFLUENCING EMPLOYMENT INCOME TAX</w:t>
      </w:r>
      <w:r>
        <w:rPr>
          <w:rFonts w:ascii="Times New Roman" w:hAnsi="Times New Roman" w:cs="Times New Roman"/>
          <w:b/>
          <w:bCs/>
          <w:color w:val="000000" w:themeColor="text1"/>
          <w:sz w:val="28"/>
          <w:szCs w:val="28"/>
        </w:rPr>
        <w:t xml:space="preserve"> COMPLIANCE AMONG </w:t>
      </w:r>
      <w:r w:rsidRPr="00EE3827">
        <w:rPr>
          <w:rFonts w:ascii="Times New Roman" w:hAnsi="Times New Roman" w:cs="Times New Roman"/>
          <w:b/>
          <w:bCs/>
          <w:color w:val="000000" w:themeColor="text1"/>
          <w:sz w:val="28"/>
          <w:szCs w:val="28"/>
        </w:rPr>
        <w:t>WOREDA 12 PRIVATE BUSINESS ORGANIZATIONS</w:t>
      </w:r>
      <w:r>
        <w:rPr>
          <w:rFonts w:ascii="Times New Roman" w:hAnsi="Times New Roman" w:cs="Times New Roman"/>
          <w:b/>
          <w:bCs/>
          <w:color w:val="000000" w:themeColor="text1"/>
          <w:sz w:val="28"/>
          <w:szCs w:val="28"/>
        </w:rPr>
        <w:t>: THE CASE OF</w:t>
      </w:r>
      <w:r w:rsidRPr="00EE3827">
        <w:rPr>
          <w:rFonts w:ascii="Times New Roman" w:hAnsi="Times New Roman" w:cs="Times New Roman"/>
          <w:b/>
          <w:bCs/>
          <w:color w:val="000000" w:themeColor="text1"/>
          <w:sz w:val="28"/>
          <w:szCs w:val="28"/>
        </w:rPr>
        <w:t xml:space="preserve"> BOLE SUB CITY</w:t>
      </w:r>
      <w:r>
        <w:rPr>
          <w:rFonts w:ascii="Times New Roman" w:hAnsi="Times New Roman" w:cs="Times New Roman"/>
          <w:b/>
          <w:bCs/>
          <w:color w:val="000000" w:themeColor="text1"/>
          <w:sz w:val="28"/>
          <w:szCs w:val="28"/>
        </w:rPr>
        <w:t xml:space="preserve">,ADDIS ABABA, ETHIOPIA </w:t>
      </w:r>
    </w:p>
    <w:p w:rsidR="008F3ACD" w:rsidRDefault="008F3ACD" w:rsidP="00374BEE">
      <w:pPr>
        <w:spacing w:line="360" w:lineRule="auto"/>
        <w:jc w:val="center"/>
        <w:rPr>
          <w:rFonts w:ascii="Times New Roman" w:hAnsi="Times New Roman" w:cs="Times New Roman"/>
          <w:b/>
          <w:bCs/>
          <w:color w:val="000000" w:themeColor="text1"/>
          <w:sz w:val="28"/>
          <w:szCs w:val="28"/>
        </w:rPr>
      </w:pPr>
    </w:p>
    <w:p w:rsidR="00374BEE" w:rsidRPr="00EE3827" w:rsidRDefault="00374BEE" w:rsidP="00374BEE">
      <w:pPr>
        <w:spacing w:line="36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BY</w:t>
      </w:r>
    </w:p>
    <w:p w:rsidR="00374BEE" w:rsidRPr="00EE3827" w:rsidRDefault="00374BEE" w:rsidP="00374BEE">
      <w:pPr>
        <w:jc w:val="center"/>
        <w:rPr>
          <w:rFonts w:ascii="Times New Roman" w:hAnsi="Times New Roman" w:cs="Times New Roman"/>
          <w:color w:val="000000" w:themeColor="text1"/>
          <w:sz w:val="28"/>
          <w:szCs w:val="28"/>
        </w:rPr>
      </w:pPr>
      <w:r w:rsidRPr="00EE3827">
        <w:rPr>
          <w:rFonts w:ascii="Times New Roman" w:hAnsi="Times New Roman" w:cs="Times New Roman"/>
          <w:color w:val="000000" w:themeColor="text1"/>
          <w:sz w:val="28"/>
          <w:szCs w:val="28"/>
        </w:rPr>
        <w:t>ASHENAFI TADESSE</w:t>
      </w:r>
    </w:p>
    <w:p w:rsidR="00AB098A" w:rsidRDefault="00374BEE" w:rsidP="00374BEE">
      <w:pPr>
        <w:spacing w:line="360" w:lineRule="auto"/>
        <w:jc w:val="center"/>
        <w:rPr>
          <w:rFonts w:ascii="Tahoma" w:hAnsi="Tahoma" w:cs="Tahoma"/>
          <w:b/>
          <w:bCs/>
          <w:color w:val="000000" w:themeColor="text1"/>
          <w:sz w:val="28"/>
          <w:szCs w:val="28"/>
        </w:rPr>
      </w:pPr>
      <w:r w:rsidRPr="00EE3827">
        <w:rPr>
          <w:rFonts w:ascii="Tahoma" w:hAnsi="Tahoma" w:cs="Tahoma"/>
          <w:b/>
          <w:bCs/>
          <w:color w:val="000000" w:themeColor="text1"/>
          <w:sz w:val="28"/>
          <w:szCs w:val="28"/>
        </w:rPr>
        <w:t>﻿</w:t>
      </w:r>
    </w:p>
    <w:p w:rsidR="00374BEE" w:rsidRPr="00EE3827" w:rsidRDefault="00374BEE" w:rsidP="00374BEE">
      <w:pPr>
        <w:spacing w:line="360" w:lineRule="auto"/>
        <w:jc w:val="center"/>
        <w:rPr>
          <w:rFonts w:ascii="Times New Roman" w:hAnsi="Times New Roman" w:cs="Times New Roman"/>
          <w:b/>
          <w:bCs/>
          <w:color w:val="000000" w:themeColor="text1"/>
          <w:sz w:val="28"/>
          <w:szCs w:val="28"/>
          <w:highlight w:val="yellow"/>
        </w:rPr>
      </w:pPr>
      <w:r w:rsidRPr="00EE3827">
        <w:rPr>
          <w:rFonts w:ascii="Times New Roman" w:hAnsi="Times New Roman" w:cs="Times New Roman"/>
          <w:b/>
          <w:bCs/>
          <w:color w:val="000000" w:themeColor="text1"/>
          <w:sz w:val="28"/>
          <w:szCs w:val="28"/>
        </w:rPr>
        <w:t>ADVISOR</w:t>
      </w:r>
    </w:p>
    <w:p w:rsidR="00374BEE" w:rsidRPr="00EE3827" w:rsidRDefault="00374BEE" w:rsidP="00374BEE">
      <w:pPr>
        <w:spacing w:line="360" w:lineRule="auto"/>
        <w:jc w:val="center"/>
        <w:rPr>
          <w:rFonts w:ascii="Times New Roman" w:hAnsi="Times New Roman" w:cs="Times New Roman"/>
          <w:b/>
          <w:bCs/>
          <w:color w:val="000000" w:themeColor="text1"/>
          <w:sz w:val="28"/>
          <w:szCs w:val="28"/>
          <w:highlight w:val="yellow"/>
        </w:rPr>
      </w:pPr>
      <w:r w:rsidRPr="00EE3827">
        <w:rPr>
          <w:rFonts w:ascii="Times New Roman" w:hAnsi="Times New Roman" w:cs="Times New Roman"/>
          <w:color w:val="000000" w:themeColor="text1"/>
          <w:sz w:val="28"/>
          <w:szCs w:val="28"/>
        </w:rPr>
        <w:t>PAULOS ASRAT (PhD)</w:t>
      </w:r>
      <w:r w:rsidRPr="00EE3827">
        <w:rPr>
          <w:rFonts w:ascii="Times New Roman" w:hAnsi="Times New Roman" w:cs="Times New Roman"/>
          <w:bCs/>
          <w:color w:val="000000" w:themeColor="text1"/>
          <w:sz w:val="28"/>
          <w:szCs w:val="28"/>
        </w:rPr>
        <w:t xml:space="preserve">  </w:t>
      </w:r>
    </w:p>
    <w:p w:rsidR="00CA4412" w:rsidRPr="00EE3827" w:rsidRDefault="00CA4412" w:rsidP="00CA4412">
      <w:pPr>
        <w:spacing w:line="360" w:lineRule="auto"/>
        <w:jc w:val="center"/>
        <w:rPr>
          <w:rFonts w:ascii="Times New Roman" w:hAnsi="Times New Roman" w:cs="Times New Roman"/>
          <w:b/>
          <w:bCs/>
          <w:color w:val="000000" w:themeColor="text1"/>
          <w:sz w:val="28"/>
          <w:szCs w:val="28"/>
          <w:highlight w:val="yellow"/>
        </w:rPr>
      </w:pPr>
    </w:p>
    <w:p w:rsidR="00EE58F0" w:rsidRPr="00EE3827" w:rsidRDefault="00EE58F0" w:rsidP="00EE58F0">
      <w:pPr>
        <w:spacing w:line="360" w:lineRule="auto"/>
        <w:jc w:val="center"/>
        <w:rPr>
          <w:rFonts w:ascii="Times New Roman" w:hAnsi="Times New Roman" w:cs="Times New Roman"/>
          <w:b/>
          <w:bCs/>
          <w:color w:val="000000" w:themeColor="text1"/>
          <w:sz w:val="28"/>
          <w:szCs w:val="28"/>
        </w:rPr>
      </w:pPr>
      <w:r w:rsidRPr="00EE3827">
        <w:rPr>
          <w:rFonts w:ascii="Tahoma" w:hAnsi="Tahoma" w:cs="Tahoma"/>
          <w:b/>
          <w:bCs/>
          <w:color w:val="000000" w:themeColor="text1"/>
          <w:sz w:val="28"/>
          <w:szCs w:val="28"/>
        </w:rPr>
        <w:t>﻿</w:t>
      </w:r>
      <w:r w:rsidRPr="00EE3827">
        <w:rPr>
          <w:rFonts w:ascii="Times New Roman" w:hAnsi="Times New Roman" w:cs="Times New Roman"/>
          <w:b/>
          <w:bCs/>
          <w:color w:val="000000" w:themeColor="text1"/>
          <w:sz w:val="28"/>
          <w:szCs w:val="28"/>
        </w:rPr>
        <w:t xml:space="preserve">A THESIS SUBMITTED TO ST. MARY’S UNIVERSITY SCHOOL OF GRADUATE STUDIES IN PARTIAL FULFILLMENT OF THE REQUIREMENTS FOR </w:t>
      </w:r>
      <w:r w:rsidR="00E9640D">
        <w:rPr>
          <w:rFonts w:ascii="Times New Roman" w:hAnsi="Times New Roman" w:cs="Times New Roman"/>
          <w:b/>
          <w:bCs/>
          <w:color w:val="000000" w:themeColor="text1"/>
          <w:sz w:val="28"/>
          <w:szCs w:val="28"/>
        </w:rPr>
        <w:t xml:space="preserve">THE </w:t>
      </w:r>
      <w:r w:rsidRPr="00EE3827">
        <w:rPr>
          <w:rFonts w:ascii="Times New Roman" w:hAnsi="Times New Roman" w:cs="Times New Roman"/>
          <w:b/>
          <w:bCs/>
          <w:color w:val="000000" w:themeColor="text1"/>
          <w:sz w:val="28"/>
          <w:szCs w:val="28"/>
        </w:rPr>
        <w:t>DEGREE OF MASTERS OF DEVELOPMENT ECONOMICS.</w:t>
      </w:r>
    </w:p>
    <w:p w:rsidR="00CA4412" w:rsidRPr="00EE3827" w:rsidRDefault="00EE58F0" w:rsidP="00374BEE">
      <w:pPr>
        <w:spacing w:line="360" w:lineRule="auto"/>
        <w:jc w:val="center"/>
        <w:rPr>
          <w:rFonts w:ascii="Times New Roman" w:hAnsi="Times New Roman" w:cs="Times New Roman"/>
          <w:b/>
          <w:bCs/>
          <w:color w:val="000000" w:themeColor="text1"/>
          <w:sz w:val="28"/>
          <w:szCs w:val="28"/>
          <w:highlight w:val="yellow"/>
        </w:rPr>
      </w:pPr>
      <w:r w:rsidRPr="00EE3827">
        <w:rPr>
          <w:rFonts w:ascii="Tahoma" w:hAnsi="Tahoma" w:cs="Tahoma"/>
          <w:b/>
          <w:bCs/>
          <w:color w:val="000000" w:themeColor="text1"/>
          <w:sz w:val="28"/>
          <w:szCs w:val="28"/>
        </w:rPr>
        <w:t>﻿</w:t>
      </w:r>
      <w:r w:rsidR="00143632" w:rsidRPr="00EE3827">
        <w:rPr>
          <w:rFonts w:ascii="Times New Roman" w:hAnsi="Times New Roman" w:cs="Times New Roman"/>
          <w:bCs/>
          <w:color w:val="000000" w:themeColor="text1"/>
          <w:sz w:val="28"/>
          <w:szCs w:val="28"/>
        </w:rPr>
        <w:t xml:space="preserve"> </w:t>
      </w:r>
    </w:p>
    <w:p w:rsidR="00143632" w:rsidRDefault="00143632" w:rsidP="00CA4412">
      <w:pPr>
        <w:spacing w:line="360" w:lineRule="auto"/>
        <w:jc w:val="center"/>
        <w:rPr>
          <w:rFonts w:ascii="Calibri" w:hAnsi="Calibri" w:cs="Calibri"/>
          <w:b/>
          <w:bCs/>
          <w:color w:val="000000" w:themeColor="text1"/>
        </w:rPr>
      </w:pPr>
      <w:r w:rsidRPr="00143632">
        <w:rPr>
          <w:rFonts w:ascii="Calibri" w:hAnsi="Calibri" w:cs="Calibri"/>
          <w:b/>
          <w:bCs/>
          <w:color w:val="000000" w:themeColor="text1"/>
        </w:rPr>
        <w:t>﻿</w:t>
      </w:r>
    </w:p>
    <w:p w:rsidR="00143632" w:rsidRDefault="00143632" w:rsidP="00EE3827">
      <w:pPr>
        <w:spacing w:line="360" w:lineRule="auto"/>
        <w:jc w:val="left"/>
        <w:rPr>
          <w:rFonts w:ascii="Calibri" w:hAnsi="Calibri" w:cs="Calibri"/>
          <w:b/>
          <w:bCs/>
          <w:color w:val="000000" w:themeColor="text1"/>
        </w:rPr>
      </w:pPr>
    </w:p>
    <w:p w:rsidR="00374BEE" w:rsidRPr="00EE3827" w:rsidRDefault="00374BEE" w:rsidP="00CF7849">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JANUARY</w:t>
      </w:r>
      <w:r w:rsidRPr="00EE3827">
        <w:rPr>
          <w:rFonts w:ascii="Times New Roman" w:hAnsi="Times New Roman" w:cs="Times New Roman"/>
          <w:b/>
          <w:bCs/>
          <w:sz w:val="24"/>
          <w:szCs w:val="24"/>
        </w:rPr>
        <w:t>/202</w:t>
      </w:r>
      <w:r w:rsidR="008F3ACD">
        <w:rPr>
          <w:rFonts w:ascii="Times New Roman" w:hAnsi="Times New Roman" w:cs="Times New Roman"/>
          <w:b/>
          <w:bCs/>
          <w:sz w:val="24"/>
          <w:szCs w:val="24"/>
        </w:rPr>
        <w:t>3</w:t>
      </w:r>
    </w:p>
    <w:p w:rsidR="00374BEE" w:rsidRDefault="00374BEE" w:rsidP="00CF7849">
      <w:pPr>
        <w:jc w:val="center"/>
        <w:rPr>
          <w:rFonts w:ascii="Times New Roman" w:hAnsi="Times New Roman" w:cs="Times New Roman"/>
          <w:b/>
          <w:bCs/>
          <w:sz w:val="24"/>
          <w:szCs w:val="24"/>
        </w:rPr>
      </w:pPr>
      <w:r>
        <w:rPr>
          <w:rFonts w:ascii="Times New Roman" w:hAnsi="Times New Roman" w:cs="Times New Roman"/>
          <w:b/>
          <w:bCs/>
          <w:sz w:val="24"/>
          <w:szCs w:val="24"/>
        </w:rPr>
        <w:t>ADDIS ABABA, ETHIOPIA</w:t>
      </w:r>
    </w:p>
    <w:p w:rsidR="009D4697" w:rsidRDefault="00EC7CDD" w:rsidP="00374BEE">
      <w:pPr>
        <w:jc w:val="right"/>
        <w:rPr>
          <w:rFonts w:ascii="Times New Roman" w:hAnsi="Times New Roman" w:cs="Times New Roman"/>
          <w:b/>
          <w:bCs/>
          <w:sz w:val="24"/>
          <w:szCs w:val="24"/>
        </w:rPr>
      </w:pPr>
      <w:r>
        <w:rPr>
          <w:noProof/>
          <w:color w:val="000000" w:themeColor="text1"/>
          <w:lang w:bidi="ar-SA"/>
        </w:rPr>
        <w:pict>
          <v:shape id="Text Box 44" o:spid="_x0000_s1027" type="#_x0000_t202" style="position:absolute;left:0;text-align:left;margin-left:424.4pt;margin-top:12.5pt;width:66.35pt;height:57.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" fillcolor="window" strokecolor="window" strokeweight=".5pt">
            <v:textbox>
              <w:txbxContent>
                <w:p w:rsidR="00B03A40" w:rsidRDefault="00B03A40" w:rsidP="005C24DB"/>
              </w:txbxContent>
            </v:textbox>
          </v:shape>
        </w:pict>
      </w:r>
    </w:p>
    <w:p w:rsidR="009D4697" w:rsidRPr="00EE3827" w:rsidRDefault="009D4697" w:rsidP="0044243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sz w:val="24"/>
          <w:szCs w:val="24"/>
        </w:rPr>
        <w:lastRenderedPageBreak/>
        <w:tab/>
      </w:r>
      <w:r w:rsidRPr="00EE3827">
        <w:rPr>
          <w:rFonts w:ascii="Times New Roman" w:hAnsi="Times New Roman" w:cs="Times New Roman"/>
          <w:b/>
          <w:bCs/>
          <w:color w:val="000000" w:themeColor="text1"/>
          <w:sz w:val="28"/>
          <w:szCs w:val="28"/>
        </w:rPr>
        <w:t xml:space="preserve">ST. MARY’S UNIVERSITY </w:t>
      </w:r>
    </w:p>
    <w:p w:rsidR="009D4697" w:rsidRDefault="009D4697" w:rsidP="00442436">
      <w:pPr>
        <w:spacing w:after="0" w:line="360" w:lineRule="auto"/>
        <w:jc w:val="center"/>
        <w:rPr>
          <w:rFonts w:ascii="Times New Roman" w:hAnsi="Times New Roman" w:cs="Times New Roman"/>
          <w:b/>
          <w:bCs/>
          <w:color w:val="000000" w:themeColor="text1"/>
          <w:sz w:val="28"/>
          <w:szCs w:val="28"/>
        </w:rPr>
      </w:pPr>
      <w:r w:rsidRPr="00EE3827">
        <w:rPr>
          <w:rFonts w:ascii="Times New Roman" w:hAnsi="Times New Roman" w:cs="Times New Roman"/>
          <w:b/>
          <w:bCs/>
          <w:color w:val="000000" w:themeColor="text1"/>
          <w:sz w:val="28"/>
          <w:szCs w:val="28"/>
        </w:rPr>
        <w:t>SCHOOL OF GRADUATE STUDIES</w:t>
      </w:r>
    </w:p>
    <w:p w:rsidR="009D4697" w:rsidRPr="00EE3827" w:rsidRDefault="009D4697" w:rsidP="0044243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FACULTY OF BUSINESS</w:t>
      </w:r>
    </w:p>
    <w:p w:rsidR="005D1857" w:rsidRDefault="005D1857" w:rsidP="005D1857">
      <w:pPr>
        <w:spacing w:line="360" w:lineRule="auto"/>
        <w:jc w:val="center"/>
        <w:rPr>
          <w:rFonts w:ascii="Times New Roman" w:hAnsi="Times New Roman" w:cs="Times New Roman"/>
          <w:b/>
          <w:color w:val="000000" w:themeColor="text1"/>
          <w:sz w:val="24"/>
          <w:szCs w:val="24"/>
        </w:rPr>
      </w:pPr>
    </w:p>
    <w:p w:rsidR="005D1857" w:rsidRPr="005D1857" w:rsidRDefault="005D1857" w:rsidP="005D1857">
      <w:pPr>
        <w:spacing w:line="360" w:lineRule="auto"/>
        <w:jc w:val="center"/>
        <w:rPr>
          <w:rFonts w:ascii="Times New Roman" w:hAnsi="Times New Roman" w:cs="Times New Roman"/>
          <w:b/>
          <w:color w:val="000000" w:themeColor="text1"/>
          <w:sz w:val="24"/>
          <w:szCs w:val="24"/>
        </w:rPr>
      </w:pPr>
      <w:r w:rsidRPr="005D1857">
        <w:rPr>
          <w:rFonts w:ascii="Times New Roman" w:hAnsi="Times New Roman" w:cs="Times New Roman"/>
          <w:b/>
          <w:color w:val="000000" w:themeColor="text1"/>
          <w:sz w:val="24"/>
          <w:szCs w:val="24"/>
        </w:rPr>
        <w:t>APPROVED BY BOARD OF EXAMINERS</w:t>
      </w:r>
    </w:p>
    <w:p w:rsidR="00442436" w:rsidRPr="005D1857" w:rsidRDefault="005D1857" w:rsidP="005D1857">
      <w:pPr>
        <w:spacing w:line="360" w:lineRule="auto"/>
        <w:rPr>
          <w:rFonts w:ascii="Times New Roman" w:hAnsi="Times New Roman" w:cs="Times New Roman"/>
          <w:color w:val="000000" w:themeColor="text1"/>
          <w:sz w:val="24"/>
          <w:szCs w:val="24"/>
        </w:rPr>
      </w:pPr>
      <w:r w:rsidRPr="005D1857">
        <w:rPr>
          <w:rFonts w:ascii="Times New Roman" w:hAnsi="Times New Roman" w:cs="Times New Roman"/>
          <w:bCs/>
          <w:color w:val="000000" w:themeColor="text1"/>
          <w:sz w:val="24"/>
          <w:szCs w:val="24"/>
        </w:rPr>
        <w:t xml:space="preserve">As members of the board of examining of the final MA thesis open defense, we certify that we have read and evaluated the Thesis prepared by </w:t>
      </w:r>
      <w:r w:rsidRPr="005D1857">
        <w:rPr>
          <w:rFonts w:ascii="Times New Roman" w:hAnsi="Times New Roman" w:cs="Times New Roman"/>
          <w:color w:val="000000" w:themeColor="text1"/>
          <w:sz w:val="24"/>
          <w:szCs w:val="24"/>
        </w:rPr>
        <w:t>Ashenafi Tadesse under the title “</w:t>
      </w:r>
      <w:r w:rsidRPr="005D1857">
        <w:rPr>
          <w:rFonts w:ascii="Times New Roman" w:hAnsi="Times New Roman" w:cs="Times New Roman"/>
          <w:b/>
          <w:bCs/>
          <w:color w:val="000000" w:themeColor="text1"/>
          <w:sz w:val="24"/>
          <w:szCs w:val="24"/>
        </w:rPr>
        <w:t>Factors Influencing Employment Income Tax Compliance</w:t>
      </w:r>
      <w:r w:rsidR="00A94AFE">
        <w:rPr>
          <w:rFonts w:ascii="Times New Roman" w:hAnsi="Times New Roman" w:cs="Times New Roman"/>
          <w:b/>
          <w:bCs/>
          <w:color w:val="000000" w:themeColor="text1"/>
          <w:sz w:val="24"/>
          <w:szCs w:val="24"/>
        </w:rPr>
        <w:t xml:space="preserve"> Among </w:t>
      </w:r>
      <w:r w:rsidR="00A94AFE" w:rsidRPr="005D1857">
        <w:rPr>
          <w:rFonts w:ascii="Times New Roman" w:hAnsi="Times New Roman" w:cs="Times New Roman"/>
          <w:b/>
          <w:bCs/>
          <w:color w:val="000000" w:themeColor="text1"/>
          <w:sz w:val="24"/>
          <w:szCs w:val="24"/>
        </w:rPr>
        <w:t>Woreda 12 Private Business Organizations</w:t>
      </w:r>
      <w:r w:rsidRPr="005D1857">
        <w:rPr>
          <w:rFonts w:ascii="Times New Roman" w:hAnsi="Times New Roman" w:cs="Times New Roman"/>
          <w:b/>
          <w:bCs/>
          <w:color w:val="000000" w:themeColor="text1"/>
          <w:sz w:val="24"/>
          <w:szCs w:val="24"/>
        </w:rPr>
        <w:t xml:space="preserve">: </w:t>
      </w:r>
      <w:r w:rsidR="00A94AFE">
        <w:rPr>
          <w:rFonts w:ascii="Times New Roman" w:hAnsi="Times New Roman" w:cs="Times New Roman"/>
          <w:b/>
          <w:bCs/>
          <w:color w:val="000000" w:themeColor="text1"/>
          <w:sz w:val="24"/>
          <w:szCs w:val="24"/>
        </w:rPr>
        <w:t xml:space="preserve">The case of </w:t>
      </w:r>
      <w:r w:rsidRPr="005D1857">
        <w:rPr>
          <w:rFonts w:ascii="Times New Roman" w:hAnsi="Times New Roman" w:cs="Times New Roman"/>
          <w:b/>
          <w:bCs/>
          <w:color w:val="000000" w:themeColor="text1"/>
          <w:sz w:val="24"/>
          <w:szCs w:val="24"/>
        </w:rPr>
        <w:t>Bole Sub City,</w:t>
      </w:r>
      <w:r w:rsidR="00A94AFE">
        <w:rPr>
          <w:rFonts w:ascii="Times New Roman" w:hAnsi="Times New Roman" w:cs="Times New Roman"/>
          <w:b/>
          <w:bCs/>
          <w:color w:val="000000" w:themeColor="text1"/>
          <w:sz w:val="24"/>
          <w:szCs w:val="24"/>
        </w:rPr>
        <w:t xml:space="preserve"> </w:t>
      </w:r>
      <w:r w:rsidRPr="005D1857">
        <w:rPr>
          <w:rFonts w:ascii="Times New Roman" w:hAnsi="Times New Roman" w:cs="Times New Roman"/>
          <w:b/>
          <w:bCs/>
          <w:color w:val="000000" w:themeColor="text1"/>
          <w:sz w:val="24"/>
          <w:szCs w:val="24"/>
        </w:rPr>
        <w:t xml:space="preserve">Addis Ababa, Ethiopia” </w:t>
      </w:r>
      <w:r w:rsidRPr="005D1857">
        <w:rPr>
          <w:rFonts w:ascii="Times New Roman" w:hAnsi="Times New Roman" w:cs="Times New Roman"/>
          <w:bCs/>
          <w:color w:val="000000" w:themeColor="text1"/>
          <w:sz w:val="24"/>
          <w:szCs w:val="24"/>
        </w:rPr>
        <w:t xml:space="preserve">we recommend that this thesis be accepted as satisfying the thesis requirement for the Degree of Master of Science in Development Economics </w:t>
      </w:r>
    </w:p>
    <w:p w:rsidR="00442436" w:rsidRDefault="00442436" w:rsidP="00442436">
      <w:pPr>
        <w:jc w:val="center"/>
        <w:rPr>
          <w:rFonts w:ascii="Times New Roman" w:hAnsi="Times New Roman" w:cs="Times New Roman"/>
          <w:color w:val="000000" w:themeColor="text1"/>
          <w:sz w:val="28"/>
          <w:szCs w:val="28"/>
        </w:rPr>
      </w:pPr>
    </w:p>
    <w:p w:rsidR="00E64619" w:rsidRDefault="00E64619" w:rsidP="00442436">
      <w:pPr>
        <w:spacing w:after="0" w:line="360" w:lineRule="auto"/>
        <w:ind w:left="567"/>
        <w:rPr>
          <w:rFonts w:ascii="Times New Roman" w:hAnsi="Times New Roman" w:cs="Times New Roman"/>
          <w:color w:val="000000" w:themeColor="text1"/>
          <w:sz w:val="24"/>
          <w:szCs w:val="24"/>
        </w:rPr>
      </w:pPr>
    </w:p>
    <w:p w:rsidR="00442436" w:rsidRPr="00EE3827"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_________________________</w:t>
      </w:r>
      <w:r w:rsidRPr="00EE3827">
        <w:rPr>
          <w:rFonts w:ascii="Times New Roman" w:hAnsi="Times New Roman" w:cs="Times New Roman"/>
          <w:color w:val="000000" w:themeColor="text1"/>
          <w:sz w:val="24"/>
          <w:szCs w:val="24"/>
        </w:rPr>
        <w:tab/>
      </w:r>
      <w:r w:rsidRPr="00EE3827">
        <w:rPr>
          <w:rFonts w:ascii="Times New Roman" w:hAnsi="Times New Roman" w:cs="Times New Roman"/>
          <w:color w:val="000000" w:themeColor="text1"/>
          <w:sz w:val="24"/>
          <w:szCs w:val="24"/>
        </w:rPr>
        <w:tab/>
        <w:t xml:space="preserve">            </w:t>
      </w:r>
      <w:r w:rsidR="008F3ACD">
        <w:rPr>
          <w:rFonts w:ascii="Times New Roman" w:hAnsi="Times New Roman" w:cs="Times New Roman"/>
          <w:color w:val="000000" w:themeColor="text1"/>
          <w:sz w:val="24"/>
          <w:szCs w:val="24"/>
        </w:rPr>
        <w:t xml:space="preserve">                               </w:t>
      </w:r>
      <w:r w:rsidRPr="00EE3827">
        <w:rPr>
          <w:rFonts w:ascii="Times New Roman" w:hAnsi="Times New Roman" w:cs="Times New Roman"/>
          <w:color w:val="000000" w:themeColor="text1"/>
          <w:sz w:val="24"/>
          <w:szCs w:val="24"/>
        </w:rPr>
        <w:t xml:space="preserve">  _______________________</w:t>
      </w:r>
    </w:p>
    <w:p w:rsidR="00442436" w:rsidRPr="00EE3827"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ahoma" w:hAnsi="Tahoma" w:cs="Tahoma"/>
          <w:color w:val="000000" w:themeColor="text1"/>
          <w:sz w:val="24"/>
          <w:szCs w:val="24"/>
        </w:rPr>
        <w:t>﻿</w:t>
      </w:r>
      <w:r w:rsidRPr="00EE3827">
        <w:rPr>
          <w:rFonts w:ascii="Times New Roman" w:hAnsi="Times New Roman" w:cs="Times New Roman"/>
          <w:color w:val="000000" w:themeColor="text1"/>
          <w:sz w:val="24"/>
          <w:szCs w:val="24"/>
        </w:rPr>
        <w:t xml:space="preserve">Dean, Graduate Studies                             </w:t>
      </w:r>
      <w:r w:rsidR="008F3ACD">
        <w:rPr>
          <w:rFonts w:ascii="Times New Roman" w:hAnsi="Times New Roman" w:cs="Times New Roman"/>
          <w:color w:val="000000" w:themeColor="text1"/>
          <w:sz w:val="24"/>
          <w:szCs w:val="24"/>
        </w:rPr>
        <w:t xml:space="preserve">                              </w:t>
      </w:r>
      <w:r w:rsidRPr="00EE3827">
        <w:rPr>
          <w:rFonts w:ascii="Times New Roman" w:hAnsi="Times New Roman" w:cs="Times New Roman"/>
          <w:color w:val="000000" w:themeColor="text1"/>
          <w:sz w:val="24"/>
          <w:szCs w:val="24"/>
        </w:rPr>
        <w:t xml:space="preserve"> </w:t>
      </w:r>
      <w:r w:rsidR="008F3ACD">
        <w:rPr>
          <w:rFonts w:ascii="Times New Roman" w:hAnsi="Times New Roman" w:cs="Times New Roman"/>
          <w:color w:val="000000" w:themeColor="text1"/>
          <w:sz w:val="24"/>
          <w:szCs w:val="24"/>
        </w:rPr>
        <w:t xml:space="preserve">      </w:t>
      </w:r>
      <w:r w:rsidRPr="00EE3827">
        <w:rPr>
          <w:rFonts w:ascii="Times New Roman" w:hAnsi="Times New Roman" w:cs="Times New Roman"/>
          <w:color w:val="000000" w:themeColor="text1"/>
          <w:sz w:val="24"/>
          <w:szCs w:val="24"/>
        </w:rPr>
        <w:t xml:space="preserve"> </w:t>
      </w:r>
      <w:r w:rsidR="00E64619">
        <w:rPr>
          <w:rFonts w:ascii="Times New Roman" w:hAnsi="Times New Roman" w:cs="Times New Roman"/>
          <w:color w:val="000000" w:themeColor="text1"/>
          <w:sz w:val="24"/>
          <w:szCs w:val="24"/>
        </w:rPr>
        <w:t>Date</w:t>
      </w:r>
      <w:r w:rsidRPr="00EE3827">
        <w:rPr>
          <w:rFonts w:ascii="Times New Roman" w:hAnsi="Times New Roman" w:cs="Times New Roman"/>
          <w:color w:val="000000" w:themeColor="text1"/>
          <w:sz w:val="24"/>
          <w:szCs w:val="24"/>
        </w:rPr>
        <w:t xml:space="preserve"> and Signature</w:t>
      </w:r>
    </w:p>
    <w:p w:rsidR="00442436"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 xml:space="preserve"> </w:t>
      </w:r>
    </w:p>
    <w:p w:rsidR="00442436" w:rsidRPr="008F3ACD" w:rsidRDefault="00442436" w:rsidP="008F3ACD">
      <w:pPr>
        <w:spacing w:after="0" w:line="360" w:lineRule="auto"/>
        <w:ind w:left="574" w:firstLine="7"/>
        <w:rPr>
          <w:rFonts w:ascii="Times New Roman" w:hAnsi="Times New Roman" w:cs="Times New Roman"/>
          <w:color w:val="000000" w:themeColor="text1"/>
          <w:sz w:val="24"/>
          <w:szCs w:val="24"/>
          <w:u w:val="single"/>
        </w:rPr>
      </w:pPr>
      <w:r w:rsidRPr="00EE3827">
        <w:rPr>
          <w:rFonts w:ascii="Times New Roman" w:hAnsi="Times New Roman" w:cs="Times New Roman"/>
          <w:color w:val="000000" w:themeColor="text1"/>
          <w:sz w:val="24"/>
          <w:szCs w:val="24"/>
        </w:rPr>
        <w:t xml:space="preserve">_________________________  </w:t>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t xml:space="preserve">                                          </w:t>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r w:rsidR="008F3ACD">
        <w:rPr>
          <w:rFonts w:ascii="Times New Roman" w:hAnsi="Times New Roman" w:cs="Times New Roman"/>
          <w:color w:val="000000" w:themeColor="text1"/>
          <w:sz w:val="24"/>
          <w:szCs w:val="24"/>
          <w:u w:val="single"/>
        </w:rPr>
        <w:tab/>
      </w:r>
    </w:p>
    <w:p w:rsidR="00442436" w:rsidRPr="00EE3827"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 xml:space="preserve">Advisor                                                               </w:t>
      </w:r>
      <w:r w:rsidR="008F3ACD">
        <w:rPr>
          <w:rFonts w:ascii="Times New Roman" w:hAnsi="Times New Roman" w:cs="Times New Roman"/>
          <w:color w:val="000000" w:themeColor="text1"/>
          <w:sz w:val="24"/>
          <w:szCs w:val="24"/>
        </w:rPr>
        <w:t xml:space="preserve">        </w:t>
      </w:r>
      <w:r w:rsidR="008F3ACD">
        <w:rPr>
          <w:rFonts w:ascii="Times New Roman" w:hAnsi="Times New Roman" w:cs="Times New Roman"/>
          <w:color w:val="000000" w:themeColor="text1"/>
          <w:sz w:val="24"/>
          <w:szCs w:val="24"/>
        </w:rPr>
        <w:tab/>
        <w:t xml:space="preserve">                      </w:t>
      </w:r>
      <w:r w:rsidRPr="00EE3827">
        <w:rPr>
          <w:rFonts w:ascii="Tahoma" w:hAnsi="Tahoma" w:cs="Tahoma"/>
          <w:color w:val="000000" w:themeColor="text1"/>
          <w:sz w:val="24"/>
          <w:szCs w:val="24"/>
        </w:rPr>
        <w:t>﻿</w:t>
      </w:r>
      <w:r w:rsidR="00E64619">
        <w:rPr>
          <w:rFonts w:ascii="Times New Roman" w:hAnsi="Times New Roman" w:cs="Times New Roman"/>
          <w:color w:val="000000" w:themeColor="text1"/>
          <w:sz w:val="24"/>
          <w:szCs w:val="24"/>
        </w:rPr>
        <w:t>Date</w:t>
      </w:r>
      <w:r w:rsidRPr="00EE3827">
        <w:rPr>
          <w:rFonts w:ascii="Times New Roman" w:hAnsi="Times New Roman" w:cs="Times New Roman"/>
          <w:color w:val="000000" w:themeColor="text1"/>
          <w:sz w:val="24"/>
          <w:szCs w:val="24"/>
        </w:rPr>
        <w:t xml:space="preserve"> and Signature  </w:t>
      </w:r>
    </w:p>
    <w:p w:rsidR="00442436" w:rsidRDefault="00442436" w:rsidP="00442436">
      <w:pPr>
        <w:spacing w:after="0" w:line="360" w:lineRule="auto"/>
        <w:ind w:left="567"/>
        <w:rPr>
          <w:rFonts w:ascii="Times New Roman" w:hAnsi="Times New Roman" w:cs="Times New Roman"/>
          <w:color w:val="000000" w:themeColor="text1"/>
          <w:sz w:val="24"/>
          <w:szCs w:val="24"/>
        </w:rPr>
      </w:pPr>
    </w:p>
    <w:p w:rsidR="008F3ACD"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ahoma" w:hAnsi="Tahoma" w:cs="Tahoma"/>
          <w:color w:val="000000" w:themeColor="text1"/>
          <w:sz w:val="24"/>
          <w:szCs w:val="24"/>
        </w:rPr>
        <w:t>﻿</w:t>
      </w:r>
      <w:r w:rsidR="008F3ACD">
        <w:rPr>
          <w:rFonts w:ascii="Times New Roman" w:hAnsi="Times New Roman" w:cs="Times New Roman"/>
          <w:color w:val="000000" w:themeColor="text1"/>
          <w:sz w:val="24"/>
          <w:szCs w:val="24"/>
        </w:rPr>
        <w:t xml:space="preserve"> _______________________</w:t>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t xml:space="preserve">                                                _________________________</w:t>
      </w:r>
    </w:p>
    <w:p w:rsidR="00442436" w:rsidRDefault="00442436" w:rsidP="00442436">
      <w:pPr>
        <w:spacing w:after="0" w:line="36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 xml:space="preserve"> External Examiner                                                                      </w:t>
      </w:r>
      <w:r w:rsidR="00AB098A">
        <w:rPr>
          <w:rFonts w:ascii="Times New Roman" w:hAnsi="Times New Roman" w:cs="Times New Roman"/>
          <w:color w:val="000000" w:themeColor="text1"/>
          <w:sz w:val="24"/>
          <w:szCs w:val="24"/>
        </w:rPr>
        <w:t xml:space="preserve">     </w:t>
      </w:r>
      <w:r w:rsidR="00E64619">
        <w:rPr>
          <w:rFonts w:ascii="Times New Roman" w:hAnsi="Times New Roman" w:cs="Times New Roman"/>
          <w:color w:val="000000" w:themeColor="text1"/>
          <w:sz w:val="24"/>
          <w:szCs w:val="24"/>
        </w:rPr>
        <w:t>Date</w:t>
      </w:r>
      <w:r w:rsidRPr="00EE3827">
        <w:rPr>
          <w:rFonts w:ascii="Times New Roman" w:hAnsi="Times New Roman" w:cs="Times New Roman"/>
          <w:color w:val="000000" w:themeColor="text1"/>
          <w:sz w:val="24"/>
          <w:szCs w:val="24"/>
        </w:rPr>
        <w:t xml:space="preserve"> and Signature </w:t>
      </w:r>
    </w:p>
    <w:p w:rsidR="00442436" w:rsidRDefault="00442436" w:rsidP="00442436">
      <w:pPr>
        <w:spacing w:after="0" w:line="360" w:lineRule="auto"/>
        <w:ind w:left="567"/>
        <w:rPr>
          <w:rFonts w:ascii="Times New Roman" w:hAnsi="Times New Roman" w:cs="Times New Roman"/>
          <w:color w:val="000000" w:themeColor="text1"/>
          <w:sz w:val="24"/>
          <w:szCs w:val="24"/>
        </w:rPr>
      </w:pPr>
    </w:p>
    <w:p w:rsidR="008F3ACD" w:rsidRDefault="00442436" w:rsidP="008F3ACD">
      <w:pPr>
        <w:spacing w:after="0" w:line="360" w:lineRule="auto"/>
        <w:ind w:left="567"/>
        <w:rPr>
          <w:rFonts w:ascii="Times New Roman" w:hAnsi="Times New Roman" w:cs="Times New Roman"/>
          <w:color w:val="000000" w:themeColor="text1"/>
          <w:sz w:val="24"/>
          <w:szCs w:val="24"/>
        </w:rPr>
      </w:pPr>
      <w:r w:rsidRPr="00EE3827">
        <w:rPr>
          <w:rFonts w:ascii="Tahoma" w:hAnsi="Tahoma" w:cs="Tahoma"/>
          <w:color w:val="000000" w:themeColor="text1"/>
          <w:sz w:val="24"/>
          <w:szCs w:val="24"/>
        </w:rPr>
        <w:t>﻿</w:t>
      </w:r>
      <w:r w:rsidR="008F3ACD" w:rsidRPr="00EE3827">
        <w:rPr>
          <w:rFonts w:ascii="Tahoma" w:hAnsi="Tahoma" w:cs="Tahoma"/>
          <w:color w:val="000000" w:themeColor="text1"/>
          <w:sz w:val="24"/>
          <w:szCs w:val="24"/>
        </w:rPr>
        <w:t>﻿</w:t>
      </w:r>
      <w:r w:rsidR="008F3ACD">
        <w:rPr>
          <w:rFonts w:ascii="Times New Roman" w:hAnsi="Times New Roman" w:cs="Times New Roman"/>
          <w:color w:val="000000" w:themeColor="text1"/>
          <w:sz w:val="24"/>
          <w:szCs w:val="24"/>
        </w:rPr>
        <w:t xml:space="preserve"> _______________________</w:t>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r>
      <w:r w:rsidR="008F3ACD">
        <w:rPr>
          <w:rFonts w:ascii="Times New Roman" w:hAnsi="Times New Roman" w:cs="Times New Roman"/>
          <w:color w:val="000000" w:themeColor="text1"/>
          <w:sz w:val="24"/>
          <w:szCs w:val="24"/>
        </w:rPr>
        <w:tab/>
        <w:t xml:space="preserve">                                                _________________________</w:t>
      </w:r>
    </w:p>
    <w:p w:rsidR="008F3ACD" w:rsidRDefault="008F3ACD" w:rsidP="00442436">
      <w:pPr>
        <w:spacing w:after="0" w:line="360" w:lineRule="auto"/>
        <w:ind w:left="567"/>
        <w:rPr>
          <w:rFonts w:ascii="Times New Roman" w:hAnsi="Times New Roman" w:cs="Times New Roman"/>
          <w:color w:val="000000" w:themeColor="text1"/>
          <w:sz w:val="24"/>
          <w:szCs w:val="24"/>
        </w:rPr>
      </w:pPr>
    </w:p>
    <w:p w:rsidR="00D12AEA" w:rsidRDefault="00EC7CDD" w:rsidP="00AB098A">
      <w:pPr>
        <w:spacing w:after="0" w:line="360" w:lineRule="auto"/>
        <w:ind w:left="567"/>
        <w:jc w:val="left"/>
        <w:rPr>
          <w:rFonts w:ascii="Times New Roman" w:hAnsi="Times New Roman" w:cs="Times New Roman"/>
          <w:color w:val="000000" w:themeColor="text1"/>
          <w:sz w:val="24"/>
          <w:szCs w:val="24"/>
        </w:rPr>
        <w:sectPr w:rsidR="00D12AEA" w:rsidSect="003722AE">
          <w:headerReference w:type="default" r:id="rId10"/>
          <w:footerReference w:type="default" r:id="rId11"/>
          <w:pgSz w:w="12240" w:h="15840"/>
          <w:pgMar w:top="1440" w:right="1440" w:bottom="1440" w:left="1440" w:header="720" w:footer="720" w:gutter="0"/>
          <w:pgNumType w:start="1"/>
          <w:cols w:space="720"/>
          <w:docGrid w:linePitch="326"/>
        </w:sectPr>
      </w:pPr>
      <w:r>
        <w:rPr>
          <w:noProof/>
          <w:color w:val="000000" w:themeColor="text1"/>
          <w:sz w:val="24"/>
          <w:szCs w:val="24"/>
          <w:lang w:bidi="ar-SA"/>
        </w:rPr>
        <w:pict>
          <v:shape id="Text Box 43" o:spid="_x0000_s1028" type="#_x0000_t202" style="position:absolute;left:0;text-align:left;margin-left:443.7pt;margin-top:72.95pt;width:66.35pt;height:72.8pt;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" fillcolor="window" strokecolor="window" strokeweight=".5pt">
            <v:textbox>
              <w:txbxContent>
                <w:p w:rsidR="00B03A40" w:rsidRDefault="00B03A40" w:rsidP="005C24DB"/>
              </w:txbxContent>
            </v:textbox>
          </v:shape>
        </w:pict>
      </w:r>
      <w:r>
        <w:rPr>
          <w:rFonts w:ascii="Times New Roman" w:hAnsi="Times New Roman" w:cs="Times New Roman"/>
          <w:noProof/>
          <w:color w:val="000000" w:themeColor="text1"/>
          <w:sz w:val="24"/>
          <w:szCs w:val="24"/>
          <w:lang w:bidi="ar-SA"/>
        </w:rPr>
        <w:pict>
          <v:shape id="Text Box 47" o:spid="_x0000_s1029" type="#_x0000_t202" style="position:absolute;left:0;text-align:left;margin-left:450.4pt;margin-top:14.75pt;width:51.9pt;height:44.3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" fillcolor="white [3201]" strokecolor="white [3212]" strokeweight=".5pt">
            <v:textbox>
              <w:txbxContent>
                <w:p w:rsidR="00B03A40" w:rsidRDefault="00B03A40"/>
              </w:txbxContent>
            </v:textbox>
          </v:shape>
        </w:pict>
      </w:r>
      <w:r w:rsidR="00442436" w:rsidRPr="00EE3827">
        <w:rPr>
          <w:rFonts w:ascii="Times New Roman" w:hAnsi="Times New Roman" w:cs="Times New Roman"/>
          <w:color w:val="000000" w:themeColor="text1"/>
          <w:sz w:val="24"/>
          <w:szCs w:val="24"/>
        </w:rPr>
        <w:t xml:space="preserve"> Internal Advisor                                                                        </w:t>
      </w:r>
      <w:r w:rsidR="00AB098A">
        <w:rPr>
          <w:rFonts w:ascii="Times New Roman" w:hAnsi="Times New Roman" w:cs="Times New Roman"/>
          <w:color w:val="000000" w:themeColor="text1"/>
          <w:sz w:val="24"/>
          <w:szCs w:val="24"/>
        </w:rPr>
        <w:t xml:space="preserve">  </w:t>
      </w:r>
      <w:r w:rsidR="00E64619">
        <w:rPr>
          <w:rFonts w:ascii="Times New Roman" w:hAnsi="Times New Roman" w:cs="Times New Roman"/>
          <w:color w:val="000000" w:themeColor="text1"/>
          <w:sz w:val="24"/>
          <w:szCs w:val="24"/>
        </w:rPr>
        <w:t>Dat</w:t>
      </w:r>
      <w:r w:rsidR="00442436" w:rsidRPr="00EE3827">
        <w:rPr>
          <w:rFonts w:ascii="Times New Roman" w:hAnsi="Times New Roman" w:cs="Times New Roman"/>
          <w:color w:val="000000" w:themeColor="text1"/>
          <w:sz w:val="24"/>
          <w:szCs w:val="24"/>
        </w:rPr>
        <w:t xml:space="preserve">e and Signature </w:t>
      </w:r>
    </w:p>
    <w:p w:rsidR="00143632" w:rsidRPr="008F3ACD" w:rsidRDefault="00143632" w:rsidP="00EE3827">
      <w:pPr>
        <w:pStyle w:val="Heading1"/>
        <w:jc w:val="center"/>
        <w:rPr>
          <w:rFonts w:ascii="Times New Roman" w:hAnsi="Times New Roman" w:cs="Times New Roman"/>
          <w:bCs w:val="0"/>
          <w:iCs/>
          <w:sz w:val="24"/>
          <w:szCs w:val="24"/>
        </w:rPr>
      </w:pPr>
      <w:bookmarkStart w:id="0" w:name="_Toc124541524"/>
      <w:bookmarkStart w:id="1" w:name="_Toc458031719"/>
      <w:bookmarkStart w:id="2" w:name="_Toc458828805"/>
      <w:bookmarkStart w:id="3" w:name="_Toc128779350"/>
      <w:r w:rsidRPr="008F3ACD">
        <w:rPr>
          <w:rFonts w:ascii="Times New Roman" w:hAnsi="Times New Roman" w:cs="Times New Roman"/>
          <w:bCs w:val="0"/>
          <w:iCs/>
          <w:sz w:val="24"/>
          <w:szCs w:val="24"/>
        </w:rPr>
        <w:lastRenderedPageBreak/>
        <w:t>DECLARATION</w:t>
      </w:r>
      <w:bookmarkEnd w:id="0"/>
      <w:bookmarkEnd w:id="1"/>
      <w:bookmarkEnd w:id="2"/>
      <w:bookmarkEnd w:id="3"/>
    </w:p>
    <w:p w:rsidR="00143632" w:rsidRPr="00EE3827" w:rsidRDefault="00143632" w:rsidP="00143632">
      <w:pPr>
        <w:spacing w:line="360" w:lineRule="auto"/>
        <w:rPr>
          <w:rFonts w:ascii="Times New Roman" w:hAnsi="Times New Roman" w:cs="Times New Roman"/>
          <w:color w:val="000000" w:themeColor="text1"/>
          <w:sz w:val="24"/>
          <w:szCs w:val="24"/>
        </w:rPr>
      </w:pPr>
    </w:p>
    <w:p w:rsidR="00143632" w:rsidRPr="00EE3827" w:rsidRDefault="005E7521" w:rsidP="00E64619">
      <w:pPr>
        <w:spacing w:line="360" w:lineRule="auto"/>
        <w:ind w:left="406" w:firstLine="1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 h</w:t>
      </w:r>
      <w:r w:rsidR="00143632" w:rsidRPr="00EE3827">
        <w:rPr>
          <w:rFonts w:ascii="Times New Roman" w:hAnsi="Times New Roman" w:cs="Times New Roman"/>
          <w:color w:val="000000" w:themeColor="text1"/>
          <w:sz w:val="24"/>
          <w:szCs w:val="24"/>
        </w:rPr>
        <w:t>ereby declare that this thesis entitled “</w:t>
      </w:r>
      <w:r w:rsidR="005010FF" w:rsidRPr="005D1857">
        <w:rPr>
          <w:rFonts w:ascii="Times New Roman" w:hAnsi="Times New Roman" w:cs="Times New Roman"/>
          <w:b/>
          <w:bCs/>
          <w:color w:val="000000" w:themeColor="text1"/>
          <w:sz w:val="24"/>
          <w:szCs w:val="24"/>
        </w:rPr>
        <w:t>Factors Influencing Employment Income Tax Compliance</w:t>
      </w:r>
      <w:r w:rsidR="005010FF">
        <w:rPr>
          <w:rFonts w:ascii="Times New Roman" w:hAnsi="Times New Roman" w:cs="Times New Roman"/>
          <w:b/>
          <w:bCs/>
          <w:color w:val="000000" w:themeColor="text1"/>
          <w:sz w:val="24"/>
          <w:szCs w:val="24"/>
        </w:rPr>
        <w:t xml:space="preserve"> Among </w:t>
      </w:r>
      <w:r w:rsidR="005010FF" w:rsidRPr="005D1857">
        <w:rPr>
          <w:rFonts w:ascii="Times New Roman" w:hAnsi="Times New Roman" w:cs="Times New Roman"/>
          <w:b/>
          <w:bCs/>
          <w:color w:val="000000" w:themeColor="text1"/>
          <w:sz w:val="24"/>
          <w:szCs w:val="24"/>
        </w:rPr>
        <w:t xml:space="preserve">Woreda 12 Private Business Organizations: </w:t>
      </w:r>
      <w:r w:rsidR="005010FF">
        <w:rPr>
          <w:rFonts w:ascii="Times New Roman" w:hAnsi="Times New Roman" w:cs="Times New Roman"/>
          <w:b/>
          <w:bCs/>
          <w:color w:val="000000" w:themeColor="text1"/>
          <w:sz w:val="24"/>
          <w:szCs w:val="24"/>
        </w:rPr>
        <w:t xml:space="preserve">The case of </w:t>
      </w:r>
      <w:r w:rsidR="005010FF" w:rsidRPr="005D1857">
        <w:rPr>
          <w:rFonts w:ascii="Times New Roman" w:hAnsi="Times New Roman" w:cs="Times New Roman"/>
          <w:b/>
          <w:bCs/>
          <w:color w:val="000000" w:themeColor="text1"/>
          <w:sz w:val="24"/>
          <w:szCs w:val="24"/>
        </w:rPr>
        <w:t>Bole Sub City,</w:t>
      </w:r>
      <w:r w:rsidR="005010FF">
        <w:rPr>
          <w:rFonts w:ascii="Times New Roman" w:hAnsi="Times New Roman" w:cs="Times New Roman"/>
          <w:b/>
          <w:bCs/>
          <w:color w:val="000000" w:themeColor="text1"/>
          <w:sz w:val="24"/>
          <w:szCs w:val="24"/>
        </w:rPr>
        <w:t xml:space="preserve"> </w:t>
      </w:r>
      <w:r w:rsidR="005010FF" w:rsidRPr="005D1857">
        <w:rPr>
          <w:rFonts w:ascii="Times New Roman" w:hAnsi="Times New Roman" w:cs="Times New Roman"/>
          <w:b/>
          <w:bCs/>
          <w:color w:val="000000" w:themeColor="text1"/>
          <w:sz w:val="24"/>
          <w:szCs w:val="24"/>
        </w:rPr>
        <w:t>Addis Ababa, Ethiopia”</w:t>
      </w:r>
      <w:r w:rsidR="00143632" w:rsidRPr="00EE3827">
        <w:rPr>
          <w:rFonts w:ascii="Times New Roman" w:hAnsi="Times New Roman" w:cs="Times New Roman"/>
          <w:color w:val="000000" w:themeColor="text1"/>
          <w:sz w:val="24"/>
          <w:szCs w:val="24"/>
        </w:rPr>
        <w:t xml:space="preserve"> submitted to the St. </w:t>
      </w:r>
      <w:r w:rsidR="00451B21" w:rsidRPr="00EE3827">
        <w:rPr>
          <w:rFonts w:ascii="Times New Roman" w:hAnsi="Times New Roman" w:cs="Times New Roman"/>
          <w:color w:val="000000" w:themeColor="text1"/>
          <w:sz w:val="24"/>
          <w:szCs w:val="24"/>
        </w:rPr>
        <w:t>Mary’s</w:t>
      </w:r>
      <w:r w:rsidR="00143632" w:rsidRPr="00EE3827">
        <w:rPr>
          <w:rFonts w:ascii="Times New Roman" w:hAnsi="Times New Roman" w:cs="Times New Roman"/>
          <w:color w:val="000000" w:themeColor="text1"/>
          <w:sz w:val="24"/>
          <w:szCs w:val="24"/>
        </w:rPr>
        <w:t xml:space="preserve"> University in partial fulfillment of the requirements for the degree of Masters of Art in Development Economics is my original work and it has never been presented in any university. All sources and materials used for this thesis have been duly acknowledged.</w:t>
      </w:r>
    </w:p>
    <w:p w:rsidR="00B62ECD" w:rsidRPr="00BE5622" w:rsidRDefault="00143632" w:rsidP="00B907DD">
      <w:pPr>
        <w:spacing w:line="360" w:lineRule="auto"/>
        <w:ind w:left="567"/>
        <w:rPr>
          <w:rFonts w:ascii="Times New Roman" w:hAnsi="Times New Roman" w:cs="Times New Roman"/>
          <w:b/>
          <w:bCs/>
          <w:color w:val="000000" w:themeColor="text1"/>
          <w:sz w:val="24"/>
          <w:szCs w:val="24"/>
          <w:u w:val="single"/>
        </w:rPr>
      </w:pPr>
      <w:r w:rsidRPr="00EE3827">
        <w:rPr>
          <w:rFonts w:ascii="Times New Roman" w:hAnsi="Times New Roman" w:cs="Times New Roman"/>
          <w:b/>
          <w:bCs/>
          <w:color w:val="000000" w:themeColor="text1"/>
          <w:sz w:val="24"/>
          <w:szCs w:val="24"/>
        </w:rPr>
        <w:t>Declared by</w:t>
      </w:r>
      <w:r w:rsidRPr="00BE5622">
        <w:rPr>
          <w:rFonts w:ascii="Times New Roman" w:hAnsi="Times New Roman" w:cs="Times New Roman"/>
          <w:b/>
          <w:bCs/>
          <w:color w:val="000000" w:themeColor="text1"/>
          <w:sz w:val="24"/>
          <w:szCs w:val="24"/>
          <w:u w:val="single"/>
        </w:rPr>
        <w:t xml:space="preserve">: </w:t>
      </w:r>
    </w:p>
    <w:p w:rsidR="00B62ECD" w:rsidRPr="00BE5622" w:rsidRDefault="00143632" w:rsidP="00B907DD">
      <w:pPr>
        <w:spacing w:line="360" w:lineRule="auto"/>
        <w:ind w:left="567"/>
        <w:rPr>
          <w:rFonts w:ascii="Times New Roman" w:hAnsi="Times New Roman" w:cs="Times New Roman"/>
          <w:b/>
          <w:bCs/>
          <w:color w:val="000000" w:themeColor="text1"/>
          <w:sz w:val="24"/>
          <w:szCs w:val="24"/>
          <w:u w:val="single"/>
        </w:rPr>
      </w:pPr>
      <w:r w:rsidRPr="00BE5622">
        <w:rPr>
          <w:rFonts w:ascii="Times New Roman" w:hAnsi="Times New Roman" w:cs="Times New Roman"/>
          <w:b/>
          <w:bCs/>
          <w:color w:val="000000" w:themeColor="text1"/>
          <w:sz w:val="24"/>
          <w:szCs w:val="24"/>
          <w:u w:val="single"/>
        </w:rPr>
        <w:t>Name</w:t>
      </w:r>
      <w:r w:rsidR="00786273">
        <w:rPr>
          <w:rFonts w:ascii="Times New Roman" w:hAnsi="Times New Roman" w:cs="Times New Roman"/>
          <w:b/>
          <w:bCs/>
          <w:color w:val="000000" w:themeColor="text1"/>
          <w:sz w:val="24"/>
          <w:szCs w:val="24"/>
          <w:u w:val="single"/>
        </w:rPr>
        <w:t>:</w:t>
      </w:r>
      <w:r w:rsidR="00BE5622" w:rsidRPr="00BE5622">
        <w:rPr>
          <w:rFonts w:ascii="Times New Roman" w:hAnsi="Times New Roman" w:cs="Times New Roman"/>
          <w:b/>
          <w:bCs/>
          <w:color w:val="000000" w:themeColor="text1"/>
          <w:sz w:val="24"/>
          <w:szCs w:val="24"/>
          <w:u w:val="single"/>
        </w:rPr>
        <w:t xml:space="preserve"> Ashenafi Tadesse</w:t>
      </w:r>
    </w:p>
    <w:p w:rsidR="00D96D73" w:rsidRPr="00EE3827" w:rsidRDefault="009D2295" w:rsidP="00B907DD">
      <w:pPr>
        <w:spacing w:line="360" w:lineRule="auto"/>
        <w:ind w:left="567"/>
        <w:rPr>
          <w:rFonts w:ascii="Times New Roman" w:hAnsi="Times New Roman" w:cs="Times New Roman"/>
          <w:bCs/>
          <w:color w:val="000000" w:themeColor="text1"/>
          <w:sz w:val="24"/>
          <w:szCs w:val="24"/>
        </w:rPr>
      </w:pPr>
      <w:r w:rsidRPr="00EE3827">
        <w:rPr>
          <w:rFonts w:ascii="Times New Roman" w:hAnsi="Times New Roman" w:cs="Times New Roman"/>
          <w:bCs/>
          <w:color w:val="000000" w:themeColor="text1"/>
          <w:sz w:val="24"/>
          <w:szCs w:val="24"/>
        </w:rPr>
        <w:t>Signatur</w:t>
      </w:r>
      <w:r w:rsidR="00B62ECD" w:rsidRPr="00EE3827">
        <w:rPr>
          <w:rFonts w:ascii="Times New Roman" w:hAnsi="Times New Roman" w:cs="Times New Roman"/>
          <w:bCs/>
          <w:color w:val="000000" w:themeColor="text1"/>
          <w:sz w:val="24"/>
          <w:szCs w:val="24"/>
        </w:rPr>
        <w:t>e</w:t>
      </w:r>
      <w:r w:rsidR="00786273">
        <w:rPr>
          <w:rFonts w:ascii="Times New Roman" w:hAnsi="Times New Roman" w:cs="Times New Roman"/>
          <w:bCs/>
          <w:color w:val="000000" w:themeColor="text1"/>
          <w:sz w:val="24"/>
          <w:szCs w:val="24"/>
        </w:rPr>
        <w:t>:</w:t>
      </w:r>
      <w:r w:rsidR="00B62ECD" w:rsidRPr="00EE3827">
        <w:rPr>
          <w:rFonts w:ascii="Times New Roman" w:hAnsi="Times New Roman" w:cs="Times New Roman"/>
          <w:bCs/>
          <w:color w:val="000000" w:themeColor="text1"/>
          <w:sz w:val="24"/>
          <w:szCs w:val="24"/>
        </w:rPr>
        <w:t>___________________</w:t>
      </w:r>
    </w:p>
    <w:p w:rsidR="00D96D73" w:rsidRPr="00EE3827" w:rsidRDefault="00D96D73" w:rsidP="00B907DD">
      <w:pPr>
        <w:spacing w:line="360" w:lineRule="auto"/>
        <w:ind w:left="567"/>
        <w:rPr>
          <w:rFonts w:ascii="Times New Roman" w:hAnsi="Times New Roman" w:cs="Times New Roman"/>
          <w:bCs/>
          <w:color w:val="000000" w:themeColor="text1"/>
          <w:sz w:val="24"/>
          <w:szCs w:val="24"/>
        </w:rPr>
      </w:pPr>
      <w:r w:rsidRPr="00EE3827">
        <w:rPr>
          <w:rFonts w:ascii="Times New Roman" w:hAnsi="Times New Roman" w:cs="Times New Roman"/>
          <w:bCs/>
          <w:color w:val="000000" w:themeColor="text1"/>
          <w:sz w:val="24"/>
          <w:szCs w:val="24"/>
        </w:rPr>
        <w:t xml:space="preserve">Date: </w:t>
      </w:r>
      <w:r w:rsidR="00786273" w:rsidRPr="00786273">
        <w:rPr>
          <w:rFonts w:ascii="Times New Roman" w:hAnsi="Times New Roman" w:cs="Times New Roman"/>
          <w:bCs/>
          <w:color w:val="000000" w:themeColor="text1"/>
          <w:sz w:val="24"/>
          <w:szCs w:val="24"/>
          <w:u w:val="single"/>
        </w:rPr>
        <w:t>13/01/2023</w:t>
      </w:r>
    </w:p>
    <w:p w:rsidR="00D96D73" w:rsidRPr="00EA2CC0" w:rsidRDefault="00D96D73" w:rsidP="005B62E8">
      <w:pPr>
        <w:spacing w:line="360" w:lineRule="auto"/>
        <w:rPr>
          <w:color w:val="000000" w:themeColor="text1"/>
        </w:rPr>
      </w:pPr>
    </w:p>
    <w:p w:rsidR="00D96D73" w:rsidRPr="00EA2CC0" w:rsidRDefault="00D96D73"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9D2295" w:rsidP="005B62E8">
      <w:pPr>
        <w:spacing w:line="360" w:lineRule="auto"/>
        <w:rPr>
          <w:color w:val="000000" w:themeColor="text1"/>
        </w:rPr>
      </w:pPr>
    </w:p>
    <w:p w:rsidR="009D2295" w:rsidRPr="00EA2CC0" w:rsidRDefault="00EC7CDD" w:rsidP="005B62E8">
      <w:pPr>
        <w:spacing w:line="360" w:lineRule="auto"/>
        <w:rPr>
          <w:color w:val="000000" w:themeColor="text1"/>
        </w:rPr>
      </w:pPr>
      <w:r>
        <w:rPr>
          <w:noProof/>
          <w:color w:val="000000" w:themeColor="text1"/>
          <w:lang w:bidi="ar-SA"/>
        </w:rPr>
        <w:pict>
          <v:shape id="Text Box 49" o:spid="_x0000_s1030" type="#_x0000_t202" style="position:absolute;left:0;text-align:left;margin-left:438pt;margin-top:86.2pt;width:54pt;height: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" fillcolor="white [3201]" strokecolor="white [3212]" strokeweight=".5pt">
            <v:textbox style="mso-next-textbox:#Text Box 49">
              <w:txbxContent>
                <w:p w:rsidR="00350654" w:rsidRDefault="00350654"/>
              </w:txbxContent>
            </v:textbox>
          </v:shape>
        </w:pict>
      </w:r>
    </w:p>
    <w:p w:rsidR="005A1411" w:rsidRDefault="005A1411" w:rsidP="005B62E8">
      <w:pPr>
        <w:spacing w:line="360" w:lineRule="auto"/>
        <w:rPr>
          <w:color w:val="000000" w:themeColor="text1"/>
        </w:rPr>
        <w:sectPr w:rsidR="005A1411" w:rsidSect="00D12AEA">
          <w:pgSz w:w="12240" w:h="15840"/>
          <w:pgMar w:top="1440" w:right="1440" w:bottom="1440" w:left="1440" w:header="720" w:footer="720" w:gutter="0"/>
          <w:pgNumType w:fmt="upperRoman" w:start="1"/>
          <w:cols w:space="720"/>
          <w:docGrid w:linePitch="326"/>
        </w:sectPr>
      </w:pPr>
    </w:p>
    <w:p w:rsidR="009A7240" w:rsidRPr="008F75BF" w:rsidRDefault="00B878CA" w:rsidP="009A7240">
      <w:pPr>
        <w:spacing w:line="360" w:lineRule="auto"/>
        <w:jc w:val="center"/>
        <w:rPr>
          <w:rFonts w:ascii="Times New Roman" w:eastAsiaTheme="majorEastAsia" w:hAnsi="Times New Roman" w:cs="Times New Roman"/>
          <w:i/>
          <w:iCs/>
          <w:caps/>
          <w:spacing w:val="4"/>
          <w:sz w:val="24"/>
          <w:szCs w:val="24"/>
        </w:rPr>
      </w:pPr>
      <w:r w:rsidRPr="00AE43D6">
        <w:rPr>
          <w:rFonts w:ascii="Times New Roman" w:hAnsi="Times New Roman" w:cs="Times New Roman"/>
          <w:color w:val="FFFFFF" w:themeColor="background1"/>
          <w:sz w:val="24"/>
          <w:szCs w:val="24"/>
        </w:rPr>
        <w:lastRenderedPageBreak/>
        <w:t>Date______</w:t>
      </w:r>
      <w:r w:rsidR="009A7240" w:rsidRPr="009A7240">
        <w:rPr>
          <w:rStyle w:val="Heading1Char"/>
          <w:rFonts w:ascii="Times New Roman" w:hAnsi="Times New Roman" w:cs="Times New Roman"/>
          <w:sz w:val="24"/>
          <w:szCs w:val="24"/>
        </w:rPr>
        <w:t xml:space="preserve"> </w:t>
      </w:r>
      <w:r w:rsidR="009A7240" w:rsidRPr="00555EFC">
        <w:rPr>
          <w:rStyle w:val="Heading1Char"/>
          <w:rFonts w:ascii="Times New Roman" w:hAnsi="Times New Roman" w:cs="Times New Roman"/>
          <w:sz w:val="24"/>
          <w:szCs w:val="24"/>
        </w:rPr>
        <w:t>CERTIFICATE</w:t>
      </w:r>
    </w:p>
    <w:p w:rsidR="009A7240" w:rsidRDefault="009A7240" w:rsidP="009A7240">
      <w:pPr>
        <w:spacing w:line="36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 xml:space="preserve">This is to certify </w:t>
      </w:r>
      <w:r w:rsidRPr="00964088">
        <w:rPr>
          <w:rFonts w:ascii="Times New Roman" w:hAnsi="Times New Roman" w:cs="Times New Roman"/>
          <w:sz w:val="24"/>
          <w:szCs w:val="24"/>
        </w:rPr>
        <w:t>that Ashenafi Tadesse</w:t>
      </w:r>
      <w:r w:rsidRPr="00AA6349">
        <w:rPr>
          <w:rFonts w:ascii="Times New Roman" w:hAnsi="Times New Roman" w:cs="Times New Roman"/>
          <w:color w:val="FF0000"/>
          <w:sz w:val="24"/>
          <w:szCs w:val="24"/>
        </w:rPr>
        <w:t xml:space="preserve"> </w:t>
      </w:r>
      <w:r w:rsidRPr="00EE3827">
        <w:rPr>
          <w:rFonts w:ascii="Times New Roman" w:hAnsi="Times New Roman" w:cs="Times New Roman"/>
          <w:color w:val="000000" w:themeColor="text1"/>
          <w:sz w:val="24"/>
          <w:szCs w:val="24"/>
        </w:rPr>
        <w:t>has carried out this research work on the topic entitled “</w:t>
      </w:r>
      <w:r w:rsidR="0088787C" w:rsidRPr="005D1857">
        <w:rPr>
          <w:rFonts w:ascii="Times New Roman" w:hAnsi="Times New Roman" w:cs="Times New Roman"/>
          <w:b/>
          <w:bCs/>
          <w:color w:val="000000" w:themeColor="text1"/>
          <w:sz w:val="24"/>
          <w:szCs w:val="24"/>
        </w:rPr>
        <w:t>Factors Influencing Employment Income Tax Compliance</w:t>
      </w:r>
      <w:r w:rsidR="0088787C">
        <w:rPr>
          <w:rFonts w:ascii="Times New Roman" w:hAnsi="Times New Roman" w:cs="Times New Roman"/>
          <w:b/>
          <w:bCs/>
          <w:color w:val="000000" w:themeColor="text1"/>
          <w:sz w:val="24"/>
          <w:szCs w:val="24"/>
        </w:rPr>
        <w:t xml:space="preserve"> Among </w:t>
      </w:r>
      <w:r w:rsidR="0088787C" w:rsidRPr="005D1857">
        <w:rPr>
          <w:rFonts w:ascii="Times New Roman" w:hAnsi="Times New Roman" w:cs="Times New Roman"/>
          <w:b/>
          <w:bCs/>
          <w:color w:val="000000" w:themeColor="text1"/>
          <w:sz w:val="24"/>
          <w:szCs w:val="24"/>
        </w:rPr>
        <w:t xml:space="preserve">Woreda 12 Private Business Organizations: </w:t>
      </w:r>
      <w:r w:rsidR="0088787C">
        <w:rPr>
          <w:rFonts w:ascii="Times New Roman" w:hAnsi="Times New Roman" w:cs="Times New Roman"/>
          <w:b/>
          <w:bCs/>
          <w:color w:val="000000" w:themeColor="text1"/>
          <w:sz w:val="24"/>
          <w:szCs w:val="24"/>
        </w:rPr>
        <w:t xml:space="preserve">The case of </w:t>
      </w:r>
      <w:r w:rsidR="0088787C" w:rsidRPr="005D1857">
        <w:rPr>
          <w:rFonts w:ascii="Times New Roman" w:hAnsi="Times New Roman" w:cs="Times New Roman"/>
          <w:b/>
          <w:bCs/>
          <w:color w:val="000000" w:themeColor="text1"/>
          <w:sz w:val="24"/>
          <w:szCs w:val="24"/>
        </w:rPr>
        <w:t>Bole Sub City,</w:t>
      </w:r>
      <w:r w:rsidR="0088787C">
        <w:rPr>
          <w:rFonts w:ascii="Times New Roman" w:hAnsi="Times New Roman" w:cs="Times New Roman"/>
          <w:b/>
          <w:bCs/>
          <w:color w:val="000000" w:themeColor="text1"/>
          <w:sz w:val="24"/>
          <w:szCs w:val="24"/>
        </w:rPr>
        <w:t xml:space="preserve"> </w:t>
      </w:r>
      <w:r w:rsidR="0088787C" w:rsidRPr="005D1857">
        <w:rPr>
          <w:rFonts w:ascii="Times New Roman" w:hAnsi="Times New Roman" w:cs="Times New Roman"/>
          <w:b/>
          <w:bCs/>
          <w:color w:val="000000" w:themeColor="text1"/>
          <w:sz w:val="24"/>
          <w:szCs w:val="24"/>
        </w:rPr>
        <w:t>Addis Ababa, Ethiopia”</w:t>
      </w:r>
      <w:r w:rsidRPr="00EE3827">
        <w:rPr>
          <w:rFonts w:ascii="Times New Roman" w:hAnsi="Times New Roman" w:cs="Times New Roman"/>
          <w:color w:val="000000" w:themeColor="text1"/>
          <w:sz w:val="24"/>
          <w:szCs w:val="24"/>
        </w:rPr>
        <w:t xml:space="preserve"> under my supervision. This work is original in nature and it is sufficient for submission for the partial fulfillment for the award of Art in Development Economics</w:t>
      </w:r>
    </w:p>
    <w:p w:rsidR="009A7240" w:rsidRPr="00EE3827" w:rsidRDefault="009A7240" w:rsidP="009A7240">
      <w:pPr>
        <w:spacing w:line="360" w:lineRule="auto"/>
        <w:ind w:left="567"/>
        <w:rPr>
          <w:rFonts w:ascii="Times New Roman" w:hAnsi="Times New Roman" w:cs="Times New Roman"/>
          <w:color w:val="000000" w:themeColor="text1"/>
          <w:sz w:val="24"/>
          <w:szCs w:val="24"/>
        </w:rPr>
      </w:pPr>
    </w:p>
    <w:p w:rsidR="009A7240" w:rsidRPr="00EE3827" w:rsidRDefault="009A7240" w:rsidP="009A7240">
      <w:pPr>
        <w:spacing w:line="480" w:lineRule="auto"/>
        <w:ind w:left="567"/>
        <w:rPr>
          <w:rFonts w:ascii="Times New Roman" w:hAnsi="Times New Roman" w:cs="Times New Roman"/>
          <w:b/>
          <w:bCs/>
          <w:color w:val="000000" w:themeColor="text1"/>
          <w:sz w:val="24"/>
          <w:szCs w:val="24"/>
          <w:highlight w:val="yellow"/>
        </w:rPr>
      </w:pPr>
      <w:r w:rsidRPr="00EE3827">
        <w:rPr>
          <w:rFonts w:ascii="Times New Roman" w:hAnsi="Times New Roman" w:cs="Times New Roman"/>
          <w:color w:val="000000" w:themeColor="text1"/>
          <w:sz w:val="24"/>
          <w:szCs w:val="24"/>
        </w:rPr>
        <w:t xml:space="preserve"> PAULOS ASRAT (PhD)</w:t>
      </w:r>
      <w:r w:rsidRPr="00EE3827">
        <w:rPr>
          <w:rFonts w:ascii="Times New Roman" w:hAnsi="Times New Roman" w:cs="Times New Roman"/>
          <w:bCs/>
          <w:color w:val="000000" w:themeColor="text1"/>
          <w:sz w:val="24"/>
          <w:szCs w:val="24"/>
        </w:rPr>
        <w:t xml:space="preserve">. </w:t>
      </w:r>
    </w:p>
    <w:p w:rsidR="009A7240" w:rsidRPr="00EE3827" w:rsidRDefault="009A7240" w:rsidP="009A7240">
      <w:pPr>
        <w:spacing w:line="480" w:lineRule="auto"/>
        <w:ind w:left="567"/>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Signature</w:t>
      </w:r>
      <w:r w:rsidRPr="00F333BC">
        <w:rPr>
          <w:rFonts w:ascii="Gill Sans MT" w:hAnsi="Gill Sans MT"/>
          <w:noProof/>
          <w:u w:val="single"/>
          <w:lang w:bidi="ar-SA"/>
        </w:rPr>
        <w:drawing>
          <wp:inline distT="0" distB="0" distL="0" distR="0" wp14:anchorId="094FB028" wp14:editId="5125A0BC">
            <wp:extent cx="1600200" cy="3333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w:t>
      </w:r>
      <w:r w:rsidRPr="00F333BC">
        <w:rPr>
          <w:rFonts w:ascii="Gill Sans MT" w:hAnsi="Gill Sans MT"/>
          <w:noProof/>
          <w:u w:val="single"/>
          <w:lang w:bidi="ar-SA"/>
        </w:rPr>
        <w:drawing>
          <wp:inline distT="0" distB="0" distL="0" distR="0" wp14:anchorId="2B941A99" wp14:editId="6BCD324D">
            <wp:extent cx="619125" cy="4762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inline>
        </w:drawing>
      </w:r>
    </w:p>
    <w:p w:rsidR="009A7240" w:rsidRPr="00F333BC" w:rsidRDefault="009A7240" w:rsidP="009A7240">
      <w:pPr>
        <w:spacing w:line="480" w:lineRule="auto"/>
        <w:ind w:left="567"/>
        <w:rPr>
          <w:rFonts w:ascii="Times New Roman" w:hAnsi="Times New Roman" w:cs="Times New Roman"/>
          <w:b/>
          <w:bCs/>
          <w:color w:val="000000" w:themeColor="text1"/>
          <w:sz w:val="24"/>
          <w:szCs w:val="24"/>
          <w:u w:val="single"/>
        </w:rPr>
      </w:pPr>
      <w:r w:rsidRPr="00EE3827">
        <w:rPr>
          <w:rFonts w:ascii="Times New Roman" w:hAnsi="Times New Roman" w:cs="Times New Roman"/>
          <w:color w:val="000000" w:themeColor="text1"/>
          <w:sz w:val="24"/>
          <w:szCs w:val="24"/>
        </w:rPr>
        <w:t>Date</w:t>
      </w:r>
      <w:r>
        <w:rPr>
          <w:rFonts w:ascii="Times New Roman" w:hAnsi="Times New Roman" w:cs="Times New Roman"/>
          <w:color w:val="000000" w:themeColor="text1"/>
          <w:sz w:val="24"/>
          <w:szCs w:val="24"/>
        </w:rPr>
        <w:t xml:space="preserve">: </w:t>
      </w:r>
      <w:r w:rsidRPr="00F333BC">
        <w:rPr>
          <w:rFonts w:ascii="Times New Roman" w:hAnsi="Times New Roman" w:cs="Times New Roman"/>
          <w:b/>
          <w:bCs/>
          <w:color w:val="000000" w:themeColor="text1"/>
          <w:sz w:val="24"/>
          <w:szCs w:val="24"/>
          <w:u w:val="single"/>
        </w:rPr>
        <w:t>13</w:t>
      </w:r>
      <w:r w:rsidRPr="00F333BC">
        <w:rPr>
          <w:rFonts w:ascii="Times New Roman" w:hAnsi="Times New Roman" w:cs="Times New Roman"/>
          <w:b/>
          <w:bCs/>
          <w:color w:val="000000" w:themeColor="text1"/>
          <w:sz w:val="24"/>
          <w:szCs w:val="24"/>
          <w:u w:val="single"/>
          <w:vertAlign w:val="superscript"/>
        </w:rPr>
        <w:t>th</w:t>
      </w:r>
      <w:r w:rsidRPr="00F333BC">
        <w:rPr>
          <w:rFonts w:ascii="Times New Roman" w:hAnsi="Times New Roman" w:cs="Times New Roman"/>
          <w:b/>
          <w:bCs/>
          <w:color w:val="000000" w:themeColor="text1"/>
          <w:sz w:val="24"/>
          <w:szCs w:val="24"/>
          <w:u w:val="single"/>
        </w:rPr>
        <w:t xml:space="preserve"> January, 2013</w:t>
      </w:r>
    </w:p>
    <w:p w:rsidR="00B878CA" w:rsidRPr="00AE43D6" w:rsidRDefault="00B878CA" w:rsidP="006D7EDA">
      <w:pPr>
        <w:spacing w:line="480" w:lineRule="auto"/>
        <w:ind w:left="567"/>
        <w:rPr>
          <w:rFonts w:ascii="Times New Roman" w:hAnsi="Times New Roman" w:cs="Times New Roman"/>
          <w:color w:val="FFFFFF" w:themeColor="background1"/>
          <w:sz w:val="24"/>
          <w:szCs w:val="24"/>
        </w:rPr>
      </w:pPr>
      <w:r w:rsidRPr="00AE43D6">
        <w:rPr>
          <w:rFonts w:ascii="Times New Roman" w:hAnsi="Times New Roman" w:cs="Times New Roman"/>
          <w:color w:val="FFFFFF" w:themeColor="background1"/>
          <w:sz w:val="24"/>
          <w:szCs w:val="24"/>
        </w:rPr>
        <w:t>___________________</w:t>
      </w:r>
    </w:p>
    <w:p w:rsidR="00B878CA" w:rsidRPr="005D1857" w:rsidRDefault="00B878CA" w:rsidP="00B878CA">
      <w:pPr>
        <w:spacing w:line="360" w:lineRule="auto"/>
        <w:rPr>
          <w:rFonts w:ascii="Times New Roman" w:hAnsi="Times New Roman" w:cs="Times New Roman"/>
          <w:sz w:val="24"/>
          <w:szCs w:val="24"/>
        </w:rPr>
      </w:pPr>
    </w:p>
    <w:p w:rsidR="00B878CA" w:rsidRPr="005D1857" w:rsidRDefault="00B878CA" w:rsidP="005B62E8">
      <w:pPr>
        <w:spacing w:line="360" w:lineRule="auto"/>
        <w:rPr>
          <w:rFonts w:ascii="Times New Roman" w:hAnsi="Times New Roman" w:cs="Times New Roman"/>
          <w:sz w:val="24"/>
          <w:szCs w:val="24"/>
        </w:rPr>
      </w:pPr>
    </w:p>
    <w:p w:rsidR="00B878CA" w:rsidRPr="005D1857" w:rsidRDefault="00B878CA" w:rsidP="005B62E8">
      <w:pPr>
        <w:spacing w:line="360" w:lineRule="auto"/>
        <w:rPr>
          <w:rFonts w:ascii="Times New Roman" w:hAnsi="Times New Roman" w:cs="Times New Roman"/>
          <w:sz w:val="24"/>
          <w:szCs w:val="24"/>
        </w:rPr>
      </w:pPr>
    </w:p>
    <w:p w:rsidR="00B878CA" w:rsidRPr="005D1857" w:rsidRDefault="00B878CA" w:rsidP="005B62E8">
      <w:pPr>
        <w:spacing w:line="360" w:lineRule="auto"/>
        <w:rPr>
          <w:rFonts w:ascii="Times New Roman" w:hAnsi="Times New Roman" w:cs="Times New Roman"/>
          <w:sz w:val="24"/>
          <w:szCs w:val="24"/>
        </w:rPr>
      </w:pPr>
    </w:p>
    <w:p w:rsidR="00B878CA" w:rsidRPr="005D1857" w:rsidRDefault="00B878CA" w:rsidP="005B62E8">
      <w:pPr>
        <w:spacing w:line="360" w:lineRule="auto"/>
        <w:rPr>
          <w:rFonts w:ascii="Times New Roman" w:hAnsi="Times New Roman" w:cs="Times New Roman"/>
          <w:sz w:val="24"/>
          <w:szCs w:val="24"/>
        </w:rPr>
      </w:pPr>
    </w:p>
    <w:p w:rsidR="00271193" w:rsidRPr="005D1857" w:rsidRDefault="00271193" w:rsidP="005B62E8">
      <w:pPr>
        <w:spacing w:line="360" w:lineRule="auto"/>
        <w:rPr>
          <w:rFonts w:ascii="Times New Roman" w:hAnsi="Times New Roman" w:cs="Times New Roman"/>
          <w:sz w:val="24"/>
          <w:szCs w:val="24"/>
        </w:rPr>
      </w:pPr>
    </w:p>
    <w:p w:rsidR="00271193" w:rsidRDefault="00271193" w:rsidP="005B62E8">
      <w:pPr>
        <w:spacing w:line="360" w:lineRule="auto"/>
        <w:rPr>
          <w:color w:val="000000" w:themeColor="text1"/>
        </w:rPr>
      </w:pPr>
    </w:p>
    <w:p w:rsidR="00554EBA" w:rsidRDefault="00554EBA" w:rsidP="005B62E8">
      <w:pPr>
        <w:spacing w:line="360" w:lineRule="auto"/>
        <w:rPr>
          <w:color w:val="000000" w:themeColor="text1"/>
        </w:rPr>
      </w:pPr>
    </w:p>
    <w:p w:rsidR="000952DC" w:rsidRDefault="00EC7CDD" w:rsidP="005B62E8">
      <w:pPr>
        <w:spacing w:line="360" w:lineRule="auto"/>
        <w:rPr>
          <w:color w:val="000000" w:themeColor="text1"/>
        </w:rPr>
      </w:pPr>
      <w:r>
        <w:rPr>
          <w:noProof/>
          <w:color w:val="000000" w:themeColor="text1"/>
          <w:lang w:bidi="ar-SA"/>
        </w:rPr>
        <w:pict>
          <v:shape id="Text Box 50" o:spid="_x0000_s1031" type="#_x0000_t202" style="position:absolute;left:0;text-align:left;margin-left:393pt;margin-top:56pt;width:120pt;height:60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" fillcolor="white [3201]" strokecolor="white [3212]" strokeweight=".5pt">
            <v:textbox style="mso-next-textbox:#Text Box 50">
              <w:txbxContent>
                <w:p w:rsidR="00350654" w:rsidRDefault="00350654"/>
              </w:txbxContent>
            </v:textbox>
          </v:shape>
        </w:pict>
      </w:r>
    </w:p>
    <w:p w:rsidR="005D1857" w:rsidRDefault="005D1857" w:rsidP="005B62E8">
      <w:pPr>
        <w:spacing w:line="360" w:lineRule="auto"/>
        <w:rPr>
          <w:color w:val="000000" w:themeColor="text1"/>
        </w:rPr>
        <w:sectPr w:rsidR="005D1857" w:rsidSect="00D12AEA">
          <w:pgSz w:w="12240" w:h="15840"/>
          <w:pgMar w:top="1440" w:right="1440" w:bottom="1440" w:left="1440" w:header="720" w:footer="720" w:gutter="0"/>
          <w:pgNumType w:fmt="upperRoman" w:start="2"/>
          <w:cols w:space="720"/>
          <w:docGrid w:linePitch="326"/>
        </w:sectPr>
      </w:pPr>
    </w:p>
    <w:p w:rsidR="000952DC" w:rsidRDefault="00EC7CDD" w:rsidP="005B62E8">
      <w:pPr>
        <w:spacing w:line="360" w:lineRule="auto"/>
        <w:rPr>
          <w:color w:val="000000" w:themeColor="text1"/>
        </w:rPr>
      </w:pPr>
      <w:r>
        <w:rPr>
          <w:noProof/>
          <w:color w:val="000000" w:themeColor="text1"/>
          <w:lang w:bidi="ar-SA"/>
        </w:rPr>
        <w:lastRenderedPageBreak/>
        <w:pict>
          <v:shape id="Text Box 48" o:spid="_x0000_s1032" type="#_x0000_t202" style="position:absolute;left:0;text-align:left;margin-left:427pt;margin-top:50.2pt;width:74.5pt;height:49.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" fillcolor="white [3201]" strokecolor="white [3212]" strokeweight=".5pt">
            <v:textbox style="mso-next-textbox:#Text Box 48">
              <w:txbxContent>
                <w:p w:rsidR="00350654" w:rsidRDefault="00350654"/>
              </w:txbxContent>
            </v:textbox>
          </v:shape>
        </w:pict>
      </w:r>
    </w:p>
    <w:p w:rsidR="00271193" w:rsidRPr="00555EFC" w:rsidRDefault="00271193" w:rsidP="00555EFC">
      <w:pPr>
        <w:pStyle w:val="Heading1"/>
        <w:jc w:val="center"/>
        <w:rPr>
          <w:rStyle w:val="Heading1Char"/>
          <w:rFonts w:ascii="Times New Roman" w:hAnsi="Times New Roman" w:cs="Times New Roman"/>
          <w:b/>
          <w:bCs/>
          <w:i/>
          <w:iCs/>
          <w:sz w:val="24"/>
          <w:szCs w:val="24"/>
        </w:rPr>
      </w:pPr>
      <w:bookmarkStart w:id="4" w:name="_Toc458828806"/>
      <w:bookmarkStart w:id="5" w:name="_Toc128779351"/>
      <w:r w:rsidRPr="00555EFC">
        <w:rPr>
          <w:rFonts w:ascii="Tahoma" w:hAnsi="Tahoma" w:cs="Tahoma"/>
          <w:sz w:val="24"/>
          <w:szCs w:val="24"/>
        </w:rPr>
        <w:t>﻿</w:t>
      </w:r>
      <w:r w:rsidRPr="00555EFC">
        <w:rPr>
          <w:rStyle w:val="Heading1Char"/>
          <w:rFonts w:ascii="Times New Roman" w:hAnsi="Times New Roman" w:cs="Times New Roman"/>
          <w:b/>
          <w:bCs/>
          <w:sz w:val="24"/>
          <w:szCs w:val="24"/>
        </w:rPr>
        <w:t>AKNOWLEDGEMENTS</w:t>
      </w:r>
      <w:bookmarkEnd w:id="4"/>
      <w:bookmarkEnd w:id="5"/>
    </w:p>
    <w:p w:rsidR="00271193" w:rsidRPr="00EE3827" w:rsidRDefault="00271193" w:rsidP="00271193">
      <w:pPr>
        <w:spacing w:line="360" w:lineRule="auto"/>
        <w:rPr>
          <w:rFonts w:ascii="Times New Roman" w:hAnsi="Times New Roman" w:cs="Times New Roman"/>
          <w:color w:val="000000" w:themeColor="text1"/>
          <w:sz w:val="24"/>
          <w:szCs w:val="24"/>
        </w:rPr>
      </w:pPr>
    </w:p>
    <w:p w:rsidR="00271193" w:rsidRPr="00EE3827" w:rsidRDefault="00271193" w:rsidP="00E64619">
      <w:pPr>
        <w:spacing w:line="360" w:lineRule="auto"/>
        <w:ind w:left="238" w:right="90" w:firstLine="14"/>
        <w:rPr>
          <w:rFonts w:ascii="Times New Roman" w:hAnsi="Times New Roman" w:cs="Times New Roman"/>
          <w:color w:val="000000" w:themeColor="text1"/>
          <w:sz w:val="24"/>
          <w:szCs w:val="24"/>
        </w:rPr>
      </w:pPr>
      <w:r w:rsidRPr="00EE3827">
        <w:rPr>
          <w:rFonts w:ascii="Times New Roman" w:hAnsi="Times New Roman" w:cs="Times New Roman"/>
          <w:color w:val="000000" w:themeColor="text1"/>
          <w:sz w:val="24"/>
          <w:szCs w:val="24"/>
        </w:rPr>
        <w:t>First and foremost, Glory and Greeting to Lord Jesus Christ for His support doing this research work. Secondly, I would like to express my genuine deep gratitude and appreciation to my advisor Paulos Asrat (PhD)</w:t>
      </w:r>
      <w:r w:rsidRPr="00EE3827">
        <w:rPr>
          <w:rFonts w:ascii="Times New Roman" w:hAnsi="Times New Roman" w:cs="Times New Roman"/>
          <w:bCs/>
          <w:color w:val="000000" w:themeColor="text1"/>
          <w:sz w:val="24"/>
          <w:szCs w:val="24"/>
        </w:rPr>
        <w:t xml:space="preserve"> </w:t>
      </w:r>
      <w:r w:rsidRPr="00EE3827">
        <w:rPr>
          <w:rFonts w:ascii="Times New Roman" w:hAnsi="Times New Roman" w:cs="Times New Roman"/>
          <w:color w:val="000000" w:themeColor="text1"/>
          <w:sz w:val="24"/>
          <w:szCs w:val="24"/>
        </w:rPr>
        <w:t>for his constructive suggestions, guidance and unreserved support in the course of undertaking this study. Thirdly, my gratitude also is goes to for all the staff of Addis Ababa city administration Bole sub city and Woreda 12 revenue branch office for their endless cooperation in providing the necessary information and materials which were very important for the accomplishment of this research project. Furthermore, I also owe special recognition to my family for their thoughtful understanding and endless support. Lastly but not least, I would like to acknowledge the tremendous support I received from my colleagues in my work place for their encouragement and timely advice at a very critical stage in my research.</w:t>
      </w:r>
    </w:p>
    <w:p w:rsidR="00271193" w:rsidRPr="00EE3827" w:rsidRDefault="00271193" w:rsidP="00271193">
      <w:pPr>
        <w:spacing w:line="360" w:lineRule="auto"/>
        <w:rPr>
          <w:rFonts w:ascii="Times New Roman" w:hAnsi="Times New Roman" w:cs="Times New Roman"/>
          <w:color w:val="000000" w:themeColor="text1"/>
          <w:sz w:val="24"/>
          <w:szCs w:val="24"/>
        </w:rPr>
      </w:pPr>
    </w:p>
    <w:p w:rsidR="00271193" w:rsidRDefault="00271193" w:rsidP="005B62E8">
      <w:pPr>
        <w:spacing w:line="360" w:lineRule="auto"/>
        <w:rPr>
          <w:color w:val="000000" w:themeColor="text1"/>
        </w:rPr>
      </w:pPr>
    </w:p>
    <w:p w:rsidR="00271193" w:rsidRDefault="00271193" w:rsidP="005B62E8">
      <w:pPr>
        <w:spacing w:line="360" w:lineRule="auto"/>
        <w:rPr>
          <w:color w:val="000000" w:themeColor="text1"/>
        </w:rPr>
      </w:pPr>
    </w:p>
    <w:p w:rsidR="00B878CA" w:rsidRDefault="00B878CA" w:rsidP="005B62E8">
      <w:pPr>
        <w:spacing w:line="360" w:lineRule="auto"/>
        <w:rPr>
          <w:color w:val="000000" w:themeColor="text1"/>
        </w:rPr>
      </w:pPr>
    </w:p>
    <w:p w:rsidR="00B878CA" w:rsidRDefault="00B878CA" w:rsidP="005B62E8">
      <w:pPr>
        <w:spacing w:line="360" w:lineRule="auto"/>
        <w:rPr>
          <w:color w:val="000000" w:themeColor="text1"/>
        </w:rPr>
      </w:pPr>
    </w:p>
    <w:p w:rsidR="00B878CA" w:rsidRDefault="00B878CA" w:rsidP="005B62E8">
      <w:pPr>
        <w:spacing w:line="360" w:lineRule="auto"/>
        <w:rPr>
          <w:color w:val="000000" w:themeColor="text1"/>
        </w:rPr>
      </w:pPr>
    </w:p>
    <w:p w:rsidR="00B878CA" w:rsidRDefault="00B878CA" w:rsidP="005B62E8">
      <w:pPr>
        <w:spacing w:line="360" w:lineRule="auto"/>
        <w:rPr>
          <w:color w:val="000000" w:themeColor="text1"/>
        </w:rPr>
      </w:pPr>
    </w:p>
    <w:p w:rsidR="009D092E" w:rsidRDefault="009D092E" w:rsidP="005B62E8">
      <w:pPr>
        <w:spacing w:line="360" w:lineRule="auto"/>
        <w:rPr>
          <w:color w:val="000000" w:themeColor="text1"/>
        </w:rPr>
      </w:pPr>
    </w:p>
    <w:p w:rsidR="009D092E" w:rsidRDefault="009D092E" w:rsidP="005B62E8">
      <w:pPr>
        <w:spacing w:line="360" w:lineRule="auto"/>
        <w:rPr>
          <w:color w:val="000000" w:themeColor="text1"/>
        </w:rPr>
      </w:pPr>
    </w:p>
    <w:p w:rsidR="009D092E" w:rsidRDefault="009D092E" w:rsidP="005B62E8">
      <w:pPr>
        <w:spacing w:line="360" w:lineRule="auto"/>
        <w:rPr>
          <w:color w:val="000000" w:themeColor="text1"/>
        </w:rPr>
      </w:pPr>
    </w:p>
    <w:p w:rsidR="009D2295" w:rsidRDefault="009D2295" w:rsidP="00EE2137">
      <w:pPr>
        <w:spacing w:line="360" w:lineRule="auto"/>
        <w:rPr>
          <w:color w:val="000000" w:themeColor="text1"/>
        </w:rPr>
      </w:pPr>
    </w:p>
    <w:p w:rsidR="008F3ACD" w:rsidRDefault="008F3ACD" w:rsidP="00EE2137">
      <w:pPr>
        <w:spacing w:line="360" w:lineRule="auto"/>
        <w:rPr>
          <w:color w:val="000000" w:themeColor="text1"/>
        </w:rPr>
      </w:pPr>
    </w:p>
    <w:p w:rsidR="00E64619" w:rsidRDefault="00BE1C74" w:rsidP="00A04F5E">
      <w:pPr>
        <w:pStyle w:val="Heading1"/>
        <w:jc w:val="center"/>
        <w:rPr>
          <w:rFonts w:ascii="Times New Roman" w:hAnsi="Times New Roman" w:cs="Times New Roman"/>
          <w:b w:val="0"/>
          <w:color w:val="000000" w:themeColor="text1"/>
          <w:sz w:val="24"/>
        </w:rPr>
      </w:pPr>
      <w:bookmarkStart w:id="6" w:name="_Toc128779352"/>
      <w:r>
        <w:rPr>
          <w:rFonts w:ascii="Times New Roman" w:hAnsi="Times New Roman" w:cs="Times New Roman"/>
          <w:b w:val="0"/>
          <w:color w:val="000000" w:themeColor="text1"/>
          <w:sz w:val="24"/>
        </w:rPr>
        <w:lastRenderedPageBreak/>
        <w:t>Table of content</w:t>
      </w:r>
      <w:bookmarkEnd w:id="6"/>
    </w:p>
    <w:p w:rsidR="00BE1C74" w:rsidRDefault="00BE1C74" w:rsidP="008F3ACD">
      <w:pPr>
        <w:spacing w:line="360" w:lineRule="auto"/>
        <w:jc w:val="center"/>
        <w:rPr>
          <w:rFonts w:ascii="Times New Roman" w:hAnsi="Times New Roman" w:cs="Times New Roman"/>
          <w:b/>
          <w:color w:val="000000" w:themeColor="text1"/>
          <w:sz w:val="24"/>
        </w:rPr>
      </w:pPr>
    </w:p>
    <w:sdt>
      <w:sdtPr>
        <w:id w:val="-1601870271"/>
        <w:docPartObj>
          <w:docPartGallery w:val="Table of Contents"/>
          <w:docPartUnique/>
        </w:docPartObj>
      </w:sdtPr>
      <w:sdtEndPr>
        <w:rPr>
          <w:rFonts w:asciiTheme="minorHAnsi" w:eastAsiaTheme="minorEastAsia" w:hAnsiTheme="minorHAnsi" w:cstheme="minorBidi"/>
          <w:b w:val="0"/>
          <w:caps w:val="0"/>
          <w:noProof/>
          <w:spacing w:val="0"/>
          <w:sz w:val="22"/>
          <w:szCs w:val="22"/>
        </w:rPr>
      </w:sdtEndPr>
      <w:sdtContent>
        <w:p w:rsidR="00CC3CD3" w:rsidRDefault="00CC3CD3">
          <w:pPr>
            <w:pStyle w:val="TOCHeading"/>
          </w:pPr>
          <w:r>
            <w:t>Contents</w:t>
          </w:r>
        </w:p>
        <w:p w:rsidR="00CC3CD3" w:rsidRPr="00A04F5E" w:rsidRDefault="00CC3CD3" w:rsidP="00A04F5E">
          <w:pPr>
            <w:pStyle w:val="TOC1"/>
            <w:spacing w:line="276" w:lineRule="auto"/>
            <w:ind w:right="-1062"/>
            <w:rPr>
              <w:rFonts w:asciiTheme="minorHAnsi" w:hAnsiTheme="minorHAnsi" w:cstheme="minorBidi"/>
              <w:noProof/>
              <w:lang w:bidi="ar-SA"/>
            </w:rPr>
          </w:pPr>
          <w:r w:rsidRPr="00A04F5E">
            <w:fldChar w:fldCharType="begin"/>
          </w:r>
          <w:r w:rsidRPr="00A04F5E">
            <w:instrText xml:space="preserve"> TOC \o "1-3" \h \z \u </w:instrText>
          </w:r>
          <w:r w:rsidRPr="00A04F5E">
            <w:fldChar w:fldCharType="separate"/>
          </w:r>
          <w:hyperlink w:anchor="_Toc128779350" w:history="1">
            <w:r w:rsidRPr="00A04F5E">
              <w:rPr>
                <w:rStyle w:val="Hyperlink"/>
                <w:rFonts w:ascii="Times New Roman" w:hAnsi="Times New Roman" w:cs="Times New Roman"/>
                <w:iCs/>
                <w:noProof/>
              </w:rPr>
              <w:t>DECLARATION</w:t>
            </w:r>
            <w:r w:rsidRPr="00A04F5E">
              <w:rPr>
                <w:noProof/>
                <w:webHidden/>
              </w:rPr>
              <w:t>……………………………………………………………………………………………………………………………</w:t>
            </w:r>
            <w:r w:rsidRPr="00A04F5E">
              <w:rPr>
                <w:noProof/>
                <w:webHidden/>
              </w:rPr>
              <w:fldChar w:fldCharType="begin"/>
            </w:r>
            <w:r w:rsidRPr="00A04F5E">
              <w:rPr>
                <w:noProof/>
                <w:webHidden/>
              </w:rPr>
              <w:instrText xml:space="preserve"> PAGEREF _Toc128779350 \h </w:instrText>
            </w:r>
            <w:r w:rsidRPr="00A04F5E">
              <w:rPr>
                <w:noProof/>
                <w:webHidden/>
              </w:rPr>
            </w:r>
            <w:r w:rsidRPr="00A04F5E">
              <w:rPr>
                <w:noProof/>
                <w:webHidden/>
              </w:rPr>
              <w:fldChar w:fldCharType="separate"/>
            </w:r>
            <w:r w:rsidR="009E6807">
              <w:rPr>
                <w:noProof/>
                <w:webHidden/>
              </w:rPr>
              <w:t>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1" w:history="1">
            <w:r w:rsidRPr="00A04F5E">
              <w:rPr>
                <w:rStyle w:val="Hyperlink"/>
                <w:rFonts w:ascii="Tahoma" w:hAnsi="Tahoma" w:cs="Tahoma"/>
                <w:noProof/>
              </w:rPr>
              <w:t>﻿</w:t>
            </w:r>
            <w:r w:rsidRPr="00A04F5E">
              <w:rPr>
                <w:rStyle w:val="Hyperlink"/>
                <w:rFonts w:ascii="Times New Roman" w:hAnsi="Times New Roman" w:cs="Times New Roman"/>
                <w:noProof/>
              </w:rPr>
              <w:t>AKNOWLEDGEMENTS</w:t>
            </w:r>
            <w:r w:rsidRPr="00A04F5E">
              <w:rPr>
                <w:noProof/>
                <w:webHidden/>
              </w:rPr>
              <w:t>……………………………………………………………………………………………………………..</w:t>
            </w:r>
            <w:r w:rsidRPr="00A04F5E">
              <w:rPr>
                <w:noProof/>
                <w:webHidden/>
              </w:rPr>
              <w:fldChar w:fldCharType="begin"/>
            </w:r>
            <w:r w:rsidRPr="00A04F5E">
              <w:rPr>
                <w:noProof/>
                <w:webHidden/>
              </w:rPr>
              <w:instrText xml:space="preserve"> PAGEREF _Toc128779351 \h </w:instrText>
            </w:r>
            <w:r w:rsidRPr="00A04F5E">
              <w:rPr>
                <w:noProof/>
                <w:webHidden/>
              </w:rPr>
            </w:r>
            <w:r w:rsidRPr="00A04F5E">
              <w:rPr>
                <w:noProof/>
                <w:webHidden/>
              </w:rPr>
              <w:fldChar w:fldCharType="separate"/>
            </w:r>
            <w:r w:rsidR="009E6807">
              <w:rPr>
                <w:noProof/>
                <w:webHidden/>
              </w:rPr>
              <w:t>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2" w:history="1">
            <w:r w:rsidRPr="00A04F5E">
              <w:rPr>
                <w:rStyle w:val="Hyperlink"/>
                <w:rFonts w:ascii="Times New Roman" w:hAnsi="Times New Roman" w:cs="Times New Roman"/>
                <w:noProof/>
              </w:rPr>
              <w:t>Table of content</w:t>
            </w:r>
            <w:r w:rsidRPr="00A04F5E">
              <w:rPr>
                <w:noProof/>
                <w:webHidden/>
              </w:rPr>
              <w:t>……………………………………………………………………………………………………………………………</w:t>
            </w:r>
            <w:r w:rsidRPr="00A04F5E">
              <w:rPr>
                <w:noProof/>
                <w:webHidden/>
              </w:rPr>
              <w:fldChar w:fldCharType="begin"/>
            </w:r>
            <w:r w:rsidRPr="00A04F5E">
              <w:rPr>
                <w:noProof/>
                <w:webHidden/>
              </w:rPr>
              <w:instrText xml:space="preserve"> PAGEREF _Toc128779352 \h </w:instrText>
            </w:r>
            <w:r w:rsidRPr="00A04F5E">
              <w:rPr>
                <w:noProof/>
                <w:webHidden/>
              </w:rPr>
            </w:r>
            <w:r w:rsidRPr="00A04F5E">
              <w:rPr>
                <w:noProof/>
                <w:webHidden/>
              </w:rPr>
              <w:fldChar w:fldCharType="separate"/>
            </w:r>
            <w:r w:rsidR="009E6807">
              <w:rPr>
                <w:noProof/>
                <w:webHidden/>
              </w:rPr>
              <w:t>ii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3" w:history="1">
            <w:r w:rsidRPr="00A04F5E">
              <w:rPr>
                <w:rStyle w:val="Hyperlink"/>
                <w:rFonts w:ascii="Times New Roman" w:hAnsi="Times New Roman" w:cs="Times New Roman"/>
                <w:noProof/>
              </w:rPr>
              <w:t>List of Tables</w:t>
            </w:r>
            <w:r w:rsidRPr="00A04F5E">
              <w:rPr>
                <w:noProof/>
                <w:webHidden/>
              </w:rPr>
              <w:t>………………………………………………………………………………………………………………………….……</w:t>
            </w:r>
            <w:r w:rsidRPr="00A04F5E">
              <w:rPr>
                <w:noProof/>
                <w:webHidden/>
              </w:rPr>
              <w:fldChar w:fldCharType="begin"/>
            </w:r>
            <w:r w:rsidRPr="00A04F5E">
              <w:rPr>
                <w:noProof/>
                <w:webHidden/>
              </w:rPr>
              <w:instrText xml:space="preserve"> PAGEREF _Toc128779353 \h </w:instrText>
            </w:r>
            <w:r w:rsidRPr="00A04F5E">
              <w:rPr>
                <w:noProof/>
                <w:webHidden/>
              </w:rPr>
            </w:r>
            <w:r w:rsidRPr="00A04F5E">
              <w:rPr>
                <w:noProof/>
                <w:webHidden/>
              </w:rPr>
              <w:fldChar w:fldCharType="separate"/>
            </w:r>
            <w:r w:rsidR="009E6807">
              <w:rPr>
                <w:noProof/>
                <w:webHidden/>
              </w:rPr>
              <w:t>v</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4" w:history="1">
            <w:r w:rsidRPr="00A04F5E">
              <w:rPr>
                <w:rStyle w:val="Hyperlink"/>
                <w:rFonts w:ascii="Times New Roman" w:hAnsi="Times New Roman" w:cs="Times New Roman"/>
                <w:noProof/>
              </w:rPr>
              <w:t>List of Figures</w:t>
            </w:r>
            <w:r w:rsidRPr="00A04F5E">
              <w:rPr>
                <w:noProof/>
                <w:webHidden/>
              </w:rPr>
              <w:t>……………………………………………………………………………………………………………………………..</w:t>
            </w:r>
            <w:r w:rsidRPr="00A04F5E">
              <w:rPr>
                <w:noProof/>
                <w:webHidden/>
              </w:rPr>
              <w:fldChar w:fldCharType="begin"/>
            </w:r>
            <w:r w:rsidRPr="00A04F5E">
              <w:rPr>
                <w:noProof/>
                <w:webHidden/>
              </w:rPr>
              <w:instrText xml:space="preserve"> PAGEREF _Toc128779354 \h </w:instrText>
            </w:r>
            <w:r w:rsidRPr="00A04F5E">
              <w:rPr>
                <w:noProof/>
                <w:webHidden/>
              </w:rPr>
            </w:r>
            <w:r w:rsidRPr="00A04F5E">
              <w:rPr>
                <w:noProof/>
                <w:webHidden/>
              </w:rPr>
              <w:fldChar w:fldCharType="separate"/>
            </w:r>
            <w:r w:rsidR="009E6807">
              <w:rPr>
                <w:noProof/>
                <w:webHidden/>
              </w:rPr>
              <w:t>vi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5" w:history="1">
            <w:r w:rsidRPr="00A04F5E">
              <w:rPr>
                <w:rStyle w:val="Hyperlink"/>
                <w:rFonts w:ascii="Times New Roman" w:hAnsi="Times New Roman" w:cs="Times New Roman"/>
                <w:noProof/>
              </w:rPr>
              <w:t>ABREVIEATIONS AND ACRONYMS</w:t>
            </w:r>
            <w:r w:rsidRPr="00A04F5E">
              <w:rPr>
                <w:noProof/>
                <w:webHidden/>
              </w:rPr>
              <w:t>………………………………………………………………………………………..</w:t>
            </w:r>
            <w:r w:rsidRPr="00A04F5E">
              <w:rPr>
                <w:noProof/>
                <w:webHidden/>
              </w:rPr>
              <w:fldChar w:fldCharType="begin"/>
            </w:r>
            <w:r w:rsidRPr="00A04F5E">
              <w:rPr>
                <w:noProof/>
                <w:webHidden/>
              </w:rPr>
              <w:instrText xml:space="preserve"> PAGEREF _Toc128779355 \h </w:instrText>
            </w:r>
            <w:r w:rsidRPr="00A04F5E">
              <w:rPr>
                <w:noProof/>
                <w:webHidden/>
              </w:rPr>
            </w:r>
            <w:r w:rsidRPr="00A04F5E">
              <w:rPr>
                <w:noProof/>
                <w:webHidden/>
              </w:rPr>
              <w:fldChar w:fldCharType="separate"/>
            </w:r>
            <w:r w:rsidR="009E6807">
              <w:rPr>
                <w:noProof/>
                <w:webHidden/>
              </w:rPr>
              <w:t>vii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6" w:history="1">
            <w:r w:rsidRPr="00A04F5E">
              <w:rPr>
                <w:rStyle w:val="Hyperlink"/>
                <w:rFonts w:ascii="Times New Roman" w:hAnsi="Times New Roman" w:cs="Times New Roman"/>
                <w:i/>
                <w:iCs/>
                <w:noProof/>
              </w:rPr>
              <w:t>ABSTRACT</w:t>
            </w:r>
            <w:r w:rsidRPr="00A04F5E">
              <w:rPr>
                <w:noProof/>
                <w:webHidden/>
              </w:rPr>
              <w:t>…………………………………………………………………………………………………………………………………</w:t>
            </w:r>
            <w:r w:rsidRPr="00A04F5E">
              <w:rPr>
                <w:noProof/>
                <w:webHidden/>
              </w:rPr>
              <w:fldChar w:fldCharType="begin"/>
            </w:r>
            <w:r w:rsidRPr="00A04F5E">
              <w:rPr>
                <w:noProof/>
                <w:webHidden/>
              </w:rPr>
              <w:instrText xml:space="preserve"> PAGEREF _Toc128779356 \h </w:instrText>
            </w:r>
            <w:r w:rsidRPr="00A04F5E">
              <w:rPr>
                <w:noProof/>
                <w:webHidden/>
              </w:rPr>
            </w:r>
            <w:r w:rsidRPr="00A04F5E">
              <w:rPr>
                <w:noProof/>
                <w:webHidden/>
              </w:rPr>
              <w:fldChar w:fldCharType="separate"/>
            </w:r>
            <w:r w:rsidR="009E6807">
              <w:rPr>
                <w:noProof/>
                <w:webHidden/>
              </w:rPr>
              <w:t>viii</w:t>
            </w:r>
            <w:r w:rsidRPr="00A04F5E">
              <w:rPr>
                <w:noProof/>
                <w:webHidden/>
              </w:rPr>
              <w:fldChar w:fldCharType="end"/>
            </w:r>
          </w:hyperlink>
        </w:p>
        <w:p w:rsidR="00CC3CD3" w:rsidRPr="00A04F5E" w:rsidRDefault="00CC3CD3" w:rsidP="00A04F5E">
          <w:pPr>
            <w:pStyle w:val="TOC1"/>
            <w:spacing w:line="276" w:lineRule="auto"/>
            <w:ind w:right="-1062"/>
            <w:rPr>
              <w:rFonts w:asciiTheme="minorHAnsi" w:hAnsiTheme="minorHAnsi" w:cstheme="minorBidi"/>
              <w:noProof/>
              <w:lang w:bidi="ar-SA"/>
            </w:rPr>
          </w:pPr>
          <w:hyperlink w:anchor="_Toc128779357" w:history="1">
            <w:r w:rsidRPr="00A04F5E">
              <w:rPr>
                <w:rStyle w:val="Hyperlink"/>
                <w:rFonts w:ascii="Times New Roman" w:hAnsi="Times New Roman" w:cs="Times New Roman"/>
                <w:noProof/>
              </w:rPr>
              <w:t>CHAPTER ONE</w:t>
            </w:r>
            <w:r w:rsidRPr="00A04F5E">
              <w:rPr>
                <w:noProof/>
                <w:webHidden/>
              </w:rPr>
              <w:t>…………………………………………………………………………………………………………………………</w:t>
            </w:r>
            <w:r w:rsidRPr="00A04F5E">
              <w:rPr>
                <w:noProof/>
                <w:webHidden/>
              </w:rPr>
              <w:fldChar w:fldCharType="begin"/>
            </w:r>
            <w:r w:rsidRPr="00A04F5E">
              <w:rPr>
                <w:noProof/>
                <w:webHidden/>
              </w:rPr>
              <w:instrText xml:space="preserve"> PAGEREF _Toc128779357 \h </w:instrText>
            </w:r>
            <w:r w:rsidRPr="00A04F5E">
              <w:rPr>
                <w:noProof/>
                <w:webHidden/>
              </w:rPr>
            </w:r>
            <w:r w:rsidRPr="00A04F5E">
              <w:rPr>
                <w:noProof/>
                <w:webHidden/>
              </w:rPr>
              <w:fldChar w:fldCharType="separate"/>
            </w:r>
            <w:r w:rsidR="009E6807">
              <w:rPr>
                <w:noProof/>
                <w:webHidden/>
              </w:rPr>
              <w:t>1</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358" w:history="1">
            <w:r w:rsidRPr="00A04F5E">
              <w:rPr>
                <w:rStyle w:val="Hyperlink"/>
                <w:rFonts w:ascii="Times New Roman" w:hAnsi="Times New Roman" w:cs="Times New Roman"/>
                <w:iCs/>
                <w:noProof/>
              </w:rPr>
              <w:t>1.</w:t>
            </w:r>
            <w:r w:rsidRPr="00A04F5E">
              <w:rPr>
                <w:rStyle w:val="Hyperlink"/>
                <w:rFonts w:ascii="Times New Roman" w:hAnsi="Times New Roman" w:cs="Times New Roman"/>
                <w:noProof/>
              </w:rPr>
              <w:t>Introduction</w:t>
            </w:r>
            <w:r w:rsidRPr="00A04F5E">
              <w:rPr>
                <w:noProof/>
                <w:webHidden/>
              </w:rPr>
              <w:t>………………………………………………………………………………………………………………………………</w:t>
            </w:r>
            <w:r w:rsidRPr="00A04F5E">
              <w:rPr>
                <w:noProof/>
                <w:webHidden/>
              </w:rPr>
              <w:fldChar w:fldCharType="begin"/>
            </w:r>
            <w:r w:rsidRPr="00A04F5E">
              <w:rPr>
                <w:noProof/>
                <w:webHidden/>
              </w:rPr>
              <w:instrText xml:space="preserve"> PAGEREF _Toc128779358 \h </w:instrText>
            </w:r>
            <w:r w:rsidRPr="00A04F5E">
              <w:rPr>
                <w:noProof/>
                <w:webHidden/>
              </w:rPr>
            </w:r>
            <w:r w:rsidRPr="00A04F5E">
              <w:rPr>
                <w:noProof/>
                <w:webHidden/>
              </w:rPr>
              <w:fldChar w:fldCharType="separate"/>
            </w:r>
            <w:r w:rsidR="009E6807">
              <w:rPr>
                <w:noProof/>
                <w:webHidden/>
              </w:rPr>
              <w:t>1</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59" w:history="1">
            <w:r w:rsidRPr="00A04F5E">
              <w:rPr>
                <w:rStyle w:val="Hyperlink"/>
                <w:rFonts w:ascii="Times New Roman" w:hAnsi="Times New Roman" w:cs="Times New Roman"/>
                <w:iCs/>
                <w:noProof/>
              </w:rPr>
              <w:t>1.1</w:t>
            </w:r>
            <w:r w:rsidRPr="00A04F5E">
              <w:rPr>
                <w:rStyle w:val="Hyperlink"/>
                <w:rFonts w:ascii="Times New Roman" w:hAnsi="Times New Roman" w:cs="Times New Roman"/>
                <w:noProof/>
              </w:rPr>
              <w:t>Backg</w:t>
            </w:r>
            <w:r w:rsidR="00A04F5E">
              <w:rPr>
                <w:rStyle w:val="Hyperlink"/>
                <w:rFonts w:ascii="Times New Roman" w:hAnsi="Times New Roman" w:cs="Times New Roman"/>
                <w:noProof/>
              </w:rPr>
              <w:t>round of the st</w:t>
            </w:r>
            <w:r w:rsidR="00A04F5E">
              <w:rPr>
                <w:noProof/>
                <w:webHidden/>
              </w:rPr>
              <w:t>………………………………………………………………………………………………………………</w:t>
            </w:r>
            <w:r w:rsidRPr="00A04F5E">
              <w:rPr>
                <w:noProof/>
                <w:webHidden/>
              </w:rPr>
              <w:fldChar w:fldCharType="begin"/>
            </w:r>
            <w:r w:rsidRPr="00A04F5E">
              <w:rPr>
                <w:noProof/>
                <w:webHidden/>
              </w:rPr>
              <w:instrText xml:space="preserve"> PAGEREF _Toc128779359 \h </w:instrText>
            </w:r>
            <w:r w:rsidRPr="00A04F5E">
              <w:rPr>
                <w:noProof/>
                <w:webHidden/>
              </w:rPr>
            </w:r>
            <w:r w:rsidRPr="00A04F5E">
              <w:rPr>
                <w:noProof/>
                <w:webHidden/>
              </w:rPr>
              <w:fldChar w:fldCharType="separate"/>
            </w:r>
            <w:r w:rsidR="009E6807">
              <w:rPr>
                <w:noProof/>
                <w:webHidden/>
              </w:rPr>
              <w:t>1</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0" w:history="1">
            <w:r w:rsidRPr="00A04F5E">
              <w:rPr>
                <w:rStyle w:val="Hyperlink"/>
                <w:rFonts w:ascii="Times New Roman" w:hAnsi="Times New Roman" w:cs="Times New Roman"/>
                <w:noProof/>
              </w:rPr>
              <w:t>1.2</w:t>
            </w:r>
            <w:r w:rsidR="00A04F5E">
              <w:rPr>
                <w:rStyle w:val="Hyperlink"/>
                <w:rFonts w:ascii="Times New Roman" w:hAnsi="Times New Roman" w:cs="Times New Roman"/>
                <w:noProof/>
              </w:rPr>
              <w:t>Statement of the proble</w:t>
            </w:r>
            <w:r w:rsidR="00A04F5E">
              <w:rPr>
                <w:noProof/>
                <w:webHidden/>
              </w:rPr>
              <w:t>…………………………………………………………………………………………………………..</w:t>
            </w:r>
            <w:r w:rsidRPr="00A04F5E">
              <w:rPr>
                <w:noProof/>
                <w:webHidden/>
              </w:rPr>
              <w:fldChar w:fldCharType="begin"/>
            </w:r>
            <w:r w:rsidRPr="00A04F5E">
              <w:rPr>
                <w:noProof/>
                <w:webHidden/>
              </w:rPr>
              <w:instrText xml:space="preserve"> PAGEREF _Toc128779360 \h </w:instrText>
            </w:r>
            <w:r w:rsidRPr="00A04F5E">
              <w:rPr>
                <w:noProof/>
                <w:webHidden/>
              </w:rPr>
            </w:r>
            <w:r w:rsidRPr="00A04F5E">
              <w:rPr>
                <w:noProof/>
                <w:webHidden/>
              </w:rPr>
              <w:fldChar w:fldCharType="separate"/>
            </w:r>
            <w:r w:rsidR="009E6807">
              <w:rPr>
                <w:noProof/>
                <w:webHidden/>
              </w:rPr>
              <w:t>4</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1" w:history="1">
            <w:r w:rsidRPr="00A04F5E">
              <w:rPr>
                <w:rStyle w:val="Hyperlink"/>
                <w:rFonts w:ascii="Times New Roman" w:hAnsi="Times New Roman" w:cs="Times New Roman"/>
                <w:noProof/>
              </w:rPr>
              <w:t>1.3Objective of the Study</w:t>
            </w:r>
            <w:r w:rsidRPr="00A04F5E">
              <w:rPr>
                <w:noProof/>
                <w:webHidden/>
              </w:rPr>
              <w:tab/>
            </w:r>
            <w:r w:rsidR="00A04F5E">
              <w:rPr>
                <w:noProof/>
                <w:webHidden/>
              </w:rPr>
              <w:t>……..</w:t>
            </w:r>
            <w:r w:rsidRPr="00A04F5E">
              <w:rPr>
                <w:noProof/>
                <w:webHidden/>
              </w:rPr>
              <w:fldChar w:fldCharType="begin"/>
            </w:r>
            <w:r w:rsidRPr="00A04F5E">
              <w:rPr>
                <w:noProof/>
                <w:webHidden/>
              </w:rPr>
              <w:instrText xml:space="preserve"> PAGEREF _Toc128779361 \h </w:instrText>
            </w:r>
            <w:r w:rsidRPr="00A04F5E">
              <w:rPr>
                <w:noProof/>
                <w:webHidden/>
              </w:rPr>
            </w:r>
            <w:r w:rsidRPr="00A04F5E">
              <w:rPr>
                <w:noProof/>
                <w:webHidden/>
              </w:rPr>
              <w:fldChar w:fldCharType="separate"/>
            </w:r>
            <w:r w:rsidR="009E6807">
              <w:rPr>
                <w:noProof/>
                <w:webHidden/>
              </w:rPr>
              <w:t>6</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62" w:history="1">
            <w:r w:rsidRPr="00A04F5E">
              <w:rPr>
                <w:rStyle w:val="Hyperlink"/>
                <w:bCs/>
                <w:iCs/>
                <w:noProof/>
              </w:rPr>
              <w:t>1.3.1</w:t>
            </w:r>
            <w:r w:rsidRPr="00A04F5E">
              <w:rPr>
                <w:rStyle w:val="Hyperlink"/>
                <w:noProof/>
              </w:rPr>
              <w:t>General Objective</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_Toc128779362 \h </w:instrText>
            </w:r>
            <w:r w:rsidRPr="00A04F5E">
              <w:rPr>
                <w:noProof/>
                <w:webHidden/>
              </w:rPr>
            </w:r>
            <w:r w:rsidRPr="00A04F5E">
              <w:rPr>
                <w:noProof/>
                <w:webHidden/>
              </w:rPr>
              <w:fldChar w:fldCharType="separate"/>
            </w:r>
            <w:r w:rsidR="009E6807">
              <w:rPr>
                <w:noProof/>
                <w:webHidden/>
              </w:rPr>
              <w:t>6</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63" w:history="1">
            <w:r w:rsidRPr="00A04F5E">
              <w:rPr>
                <w:rStyle w:val="Hyperlink"/>
                <w:noProof/>
              </w:rPr>
              <w:t>1.3.2.</w:t>
            </w:r>
            <w:r w:rsidRPr="00A04F5E">
              <w:rPr>
                <w:rFonts w:asciiTheme="minorHAnsi" w:hAnsiTheme="minorHAnsi" w:cstheme="minorBidi"/>
                <w:noProof/>
                <w:lang w:bidi="ar-SA"/>
              </w:rPr>
              <w:tab/>
            </w:r>
            <w:r w:rsidRPr="00A04F5E">
              <w:rPr>
                <w:rStyle w:val="Hyperlink"/>
                <w:noProof/>
              </w:rPr>
              <w:t>Specific Objective</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_Toc128779363 \h </w:instrText>
            </w:r>
            <w:r w:rsidRPr="00A04F5E">
              <w:rPr>
                <w:noProof/>
                <w:webHidden/>
              </w:rPr>
            </w:r>
            <w:r w:rsidRPr="00A04F5E">
              <w:rPr>
                <w:noProof/>
                <w:webHidden/>
              </w:rPr>
              <w:fldChar w:fldCharType="separate"/>
            </w:r>
            <w:r w:rsidR="009E6807">
              <w:rPr>
                <w:noProof/>
                <w:webHidden/>
              </w:rPr>
              <w:t>6</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4" w:history="1">
            <w:r w:rsidRPr="00A04F5E">
              <w:rPr>
                <w:rStyle w:val="Hyperlink"/>
                <w:rFonts w:ascii="Times New Roman" w:hAnsi="Times New Roman" w:cs="Times New Roman"/>
                <w:noProof/>
              </w:rPr>
              <w:t>1.4Research question</w:t>
            </w:r>
            <w:r w:rsidRPr="00A04F5E">
              <w:rPr>
                <w:noProof/>
                <w:webHidden/>
              </w:rPr>
              <w:tab/>
            </w:r>
            <w:r w:rsidRPr="00A04F5E">
              <w:rPr>
                <w:noProof/>
                <w:webHidden/>
              </w:rPr>
              <w:fldChar w:fldCharType="begin"/>
            </w:r>
            <w:r w:rsidRPr="00A04F5E">
              <w:rPr>
                <w:noProof/>
                <w:webHidden/>
              </w:rPr>
              <w:instrText xml:space="preserve"> PAGEREF _Toc128779364 \h </w:instrText>
            </w:r>
            <w:r w:rsidRPr="00A04F5E">
              <w:rPr>
                <w:noProof/>
                <w:webHidden/>
              </w:rPr>
            </w:r>
            <w:r w:rsidRPr="00A04F5E">
              <w:rPr>
                <w:noProof/>
                <w:webHidden/>
              </w:rPr>
              <w:fldChar w:fldCharType="separate"/>
            </w:r>
            <w:r w:rsidR="009E6807">
              <w:rPr>
                <w:noProof/>
                <w:webHidden/>
              </w:rPr>
              <w:t>6</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5" w:history="1">
            <w:r w:rsidRPr="00A04F5E">
              <w:rPr>
                <w:rStyle w:val="Hyperlink"/>
                <w:rFonts w:ascii="Times New Roman" w:hAnsi="Times New Roman" w:cs="Times New Roman"/>
                <w:noProof/>
              </w:rPr>
              <w:t>1.5Significance of the study</w:t>
            </w:r>
            <w:r w:rsidRPr="00A04F5E">
              <w:rPr>
                <w:noProof/>
                <w:webHidden/>
              </w:rPr>
              <w:tab/>
            </w:r>
            <w:r w:rsidRPr="00A04F5E">
              <w:rPr>
                <w:noProof/>
                <w:webHidden/>
              </w:rPr>
              <w:fldChar w:fldCharType="begin"/>
            </w:r>
            <w:r w:rsidRPr="00A04F5E">
              <w:rPr>
                <w:noProof/>
                <w:webHidden/>
              </w:rPr>
              <w:instrText xml:space="preserve"> PAGEREF _Toc128779365 \h </w:instrText>
            </w:r>
            <w:r w:rsidRPr="00A04F5E">
              <w:rPr>
                <w:noProof/>
                <w:webHidden/>
              </w:rPr>
            </w:r>
            <w:r w:rsidRPr="00A04F5E">
              <w:rPr>
                <w:noProof/>
                <w:webHidden/>
              </w:rPr>
              <w:fldChar w:fldCharType="separate"/>
            </w:r>
            <w:r w:rsidR="009E6807">
              <w:rPr>
                <w:noProof/>
                <w:webHidden/>
              </w:rPr>
              <w:t>6</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6" w:history="1">
            <w:r w:rsidRPr="00A04F5E">
              <w:rPr>
                <w:rStyle w:val="Hyperlink"/>
                <w:rFonts w:ascii="Times New Roman" w:hAnsi="Times New Roman" w:cs="Times New Roman"/>
                <w:caps/>
                <w:noProof/>
              </w:rPr>
              <w:t>1.6</w:t>
            </w:r>
            <w:r w:rsidRPr="00A04F5E">
              <w:rPr>
                <w:rStyle w:val="Hyperlink"/>
                <w:rFonts w:ascii="Times New Roman" w:hAnsi="Times New Roman" w:cs="Times New Roman"/>
                <w:noProof/>
              </w:rPr>
              <w:t>Scope and Limitation of the study</w:t>
            </w:r>
            <w:r w:rsidRPr="00A04F5E">
              <w:rPr>
                <w:noProof/>
                <w:webHidden/>
              </w:rPr>
              <w:tab/>
            </w:r>
            <w:r w:rsidRPr="00A04F5E">
              <w:rPr>
                <w:noProof/>
                <w:webHidden/>
              </w:rPr>
              <w:fldChar w:fldCharType="begin"/>
            </w:r>
            <w:r w:rsidRPr="00A04F5E">
              <w:rPr>
                <w:noProof/>
                <w:webHidden/>
              </w:rPr>
              <w:instrText xml:space="preserve"> PAGEREF _Toc128779366 \h </w:instrText>
            </w:r>
            <w:r w:rsidRPr="00A04F5E">
              <w:rPr>
                <w:noProof/>
                <w:webHidden/>
              </w:rPr>
            </w:r>
            <w:r w:rsidRPr="00A04F5E">
              <w:rPr>
                <w:noProof/>
                <w:webHidden/>
              </w:rPr>
              <w:fldChar w:fldCharType="separate"/>
            </w:r>
            <w:r w:rsidR="009E6807">
              <w:rPr>
                <w:noProof/>
                <w:webHidden/>
              </w:rPr>
              <w:t>7</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67" w:history="1">
            <w:r w:rsidRPr="00A04F5E">
              <w:rPr>
                <w:rStyle w:val="Hyperlink"/>
                <w:rFonts w:ascii="Times New Roman" w:hAnsi="Times New Roman" w:cs="Times New Roman"/>
                <w:bCs/>
                <w:iCs/>
                <w:noProof/>
              </w:rPr>
              <w:t>1.6.1</w:t>
            </w:r>
            <w:r w:rsidRPr="00A04F5E">
              <w:rPr>
                <w:rStyle w:val="Hyperlink"/>
                <w:rFonts w:ascii="Times New Roman" w:hAnsi="Times New Roman" w:cs="Times New Roman"/>
                <w:noProof/>
              </w:rPr>
              <w:t>Scope of the study</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_Toc128779367 \h </w:instrText>
            </w:r>
            <w:r w:rsidRPr="00A04F5E">
              <w:rPr>
                <w:noProof/>
                <w:webHidden/>
              </w:rPr>
            </w:r>
            <w:r w:rsidRPr="00A04F5E">
              <w:rPr>
                <w:noProof/>
                <w:webHidden/>
              </w:rPr>
              <w:fldChar w:fldCharType="separate"/>
            </w:r>
            <w:r w:rsidR="009E6807">
              <w:rPr>
                <w:noProof/>
                <w:webHidden/>
              </w:rPr>
              <w:t>7</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68" w:history="1">
            <w:r w:rsidRPr="00A04F5E">
              <w:rPr>
                <w:rStyle w:val="Hyperlink"/>
                <w:bCs/>
                <w:iCs/>
                <w:noProof/>
              </w:rPr>
              <w:t>1.6.2</w:t>
            </w:r>
            <w:r w:rsidRPr="00A04F5E">
              <w:rPr>
                <w:rStyle w:val="Hyperlink"/>
                <w:noProof/>
              </w:rPr>
              <w:t>Limitation of the study</w:t>
            </w:r>
            <w:r w:rsidRPr="00A04F5E">
              <w:rPr>
                <w:noProof/>
                <w:webHidden/>
              </w:rPr>
              <w:t>………………………………………………………………………………………</w:t>
            </w:r>
            <w:r w:rsidR="00A04F5E">
              <w:rPr>
                <w:noProof/>
                <w:webHidden/>
              </w:rPr>
              <w:t>…….</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_Toc128779368 \h </w:instrText>
            </w:r>
            <w:r w:rsidRPr="00A04F5E">
              <w:rPr>
                <w:noProof/>
                <w:webHidden/>
              </w:rPr>
            </w:r>
            <w:r w:rsidRPr="00A04F5E">
              <w:rPr>
                <w:noProof/>
                <w:webHidden/>
              </w:rPr>
              <w:fldChar w:fldCharType="separate"/>
            </w:r>
            <w:r w:rsidR="009E6807">
              <w:rPr>
                <w:noProof/>
                <w:webHidden/>
              </w:rPr>
              <w:t>7</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69" w:history="1">
            <w:r w:rsidRPr="00A04F5E">
              <w:rPr>
                <w:rStyle w:val="Hyperlink"/>
                <w:rFonts w:ascii="Times New Roman" w:hAnsi="Times New Roman" w:cs="Times New Roman"/>
                <w:noProof/>
              </w:rPr>
              <w:t>1.7Organization of the study</w:t>
            </w:r>
            <w:r w:rsidRPr="00A04F5E">
              <w:rPr>
                <w:noProof/>
                <w:webHidden/>
              </w:rPr>
              <w:tab/>
            </w:r>
            <w:r w:rsidRPr="00A04F5E">
              <w:rPr>
                <w:noProof/>
                <w:webHidden/>
              </w:rPr>
              <w:fldChar w:fldCharType="begin"/>
            </w:r>
            <w:r w:rsidRPr="00A04F5E">
              <w:rPr>
                <w:noProof/>
                <w:webHidden/>
              </w:rPr>
              <w:instrText xml:space="preserve"> PAGEREF _Toc128779369 \h </w:instrText>
            </w:r>
            <w:r w:rsidRPr="00A04F5E">
              <w:rPr>
                <w:noProof/>
                <w:webHidden/>
              </w:rPr>
            </w:r>
            <w:r w:rsidRPr="00A04F5E">
              <w:rPr>
                <w:noProof/>
                <w:webHidden/>
              </w:rPr>
              <w:fldChar w:fldCharType="separate"/>
            </w:r>
            <w:r w:rsidR="009E6807">
              <w:rPr>
                <w:noProof/>
                <w:webHidden/>
              </w:rPr>
              <w:t>7</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370" w:history="1">
            <w:r w:rsidRPr="00A04F5E">
              <w:rPr>
                <w:rStyle w:val="Hyperlink"/>
                <w:rFonts w:ascii="Times New Roman" w:hAnsi="Times New Roman" w:cs="Times New Roman"/>
                <w:noProof/>
              </w:rPr>
              <w:t>CHAPTER TWO</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_Toc128779370 \h </w:instrText>
            </w:r>
            <w:r w:rsidRPr="00A04F5E">
              <w:rPr>
                <w:noProof/>
                <w:webHidden/>
              </w:rPr>
            </w:r>
            <w:r w:rsidRPr="00A04F5E">
              <w:rPr>
                <w:noProof/>
                <w:webHidden/>
              </w:rPr>
              <w:fldChar w:fldCharType="separate"/>
            </w:r>
            <w:r w:rsidR="009E6807">
              <w:rPr>
                <w:noProof/>
                <w:webHidden/>
              </w:rPr>
              <w:t>8</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371" w:history="1">
            <w:r w:rsidRPr="00A04F5E">
              <w:rPr>
                <w:rStyle w:val="Hyperlink"/>
                <w:rFonts w:ascii="Times New Roman" w:hAnsi="Times New Roman" w:cs="Times New Roman"/>
                <w:iCs/>
                <w:noProof/>
              </w:rPr>
              <w:t>2.</w:t>
            </w:r>
            <w:r w:rsidRPr="00A04F5E">
              <w:rPr>
                <w:rStyle w:val="Hyperlink"/>
                <w:rFonts w:ascii="Times New Roman" w:hAnsi="Times New Roman" w:cs="Times New Roman"/>
                <w:noProof/>
              </w:rPr>
              <w:t>Literature review</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_Toc128779371 \h </w:instrText>
            </w:r>
            <w:r w:rsidRPr="00A04F5E">
              <w:rPr>
                <w:noProof/>
                <w:webHidden/>
              </w:rPr>
            </w:r>
            <w:r w:rsidRPr="00A04F5E">
              <w:rPr>
                <w:noProof/>
                <w:webHidden/>
              </w:rPr>
              <w:fldChar w:fldCharType="separate"/>
            </w:r>
            <w:r w:rsidR="009E6807">
              <w:rPr>
                <w:noProof/>
                <w:webHidden/>
              </w:rPr>
              <w:t>8</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72" w:history="1">
            <w:r w:rsidRPr="00A04F5E">
              <w:rPr>
                <w:rStyle w:val="Hyperlink"/>
                <w:rFonts w:ascii="Times New Roman" w:hAnsi="Times New Roman" w:cs="Times New Roman"/>
                <w:caps/>
                <w:noProof/>
              </w:rPr>
              <w:t>2.1</w:t>
            </w:r>
            <w:r w:rsidRPr="00A04F5E">
              <w:rPr>
                <w:rStyle w:val="Hyperlink"/>
                <w:rFonts w:ascii="Tahoma" w:hAnsi="Tahoma" w:cs="Tahoma"/>
                <w:noProof/>
              </w:rPr>
              <w:t>﻿</w:t>
            </w:r>
            <w:r w:rsidRPr="00A04F5E">
              <w:rPr>
                <w:rStyle w:val="Hyperlink"/>
                <w:rFonts w:ascii="Times New Roman" w:hAnsi="Times New Roman" w:cs="Times New Roman"/>
                <w:noProof/>
              </w:rPr>
              <w:t>Review of theoretical literature</w:t>
            </w:r>
            <w:r w:rsidRPr="00A04F5E">
              <w:rPr>
                <w:noProof/>
                <w:webHidden/>
              </w:rPr>
              <w:tab/>
            </w:r>
            <w:r w:rsidRPr="00A04F5E">
              <w:rPr>
                <w:noProof/>
                <w:webHidden/>
              </w:rPr>
              <w:fldChar w:fldCharType="begin"/>
            </w:r>
            <w:r w:rsidRPr="00A04F5E">
              <w:rPr>
                <w:noProof/>
                <w:webHidden/>
              </w:rPr>
              <w:instrText xml:space="preserve"> PAGEREF _Toc128779372 \h </w:instrText>
            </w:r>
            <w:r w:rsidRPr="00A04F5E">
              <w:rPr>
                <w:noProof/>
                <w:webHidden/>
              </w:rPr>
            </w:r>
            <w:r w:rsidRPr="00A04F5E">
              <w:rPr>
                <w:noProof/>
                <w:webHidden/>
              </w:rPr>
              <w:fldChar w:fldCharType="separate"/>
            </w:r>
            <w:r w:rsidR="009E6807">
              <w:rPr>
                <w:noProof/>
                <w:webHidden/>
              </w:rPr>
              <w:t>8</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3" w:history="1">
            <w:r w:rsidRPr="00A04F5E">
              <w:rPr>
                <w:rStyle w:val="Hyperlink"/>
                <w:rFonts w:ascii="Times New Roman" w:hAnsi="Times New Roman" w:cs="Times New Roman"/>
                <w:bCs/>
                <w:iCs/>
                <w:caps/>
                <w:noProof/>
              </w:rPr>
              <w:t>2.1.1</w:t>
            </w:r>
            <w:r w:rsidRPr="00A04F5E">
              <w:rPr>
                <w:rStyle w:val="Hyperlink"/>
                <w:rFonts w:ascii="Times New Roman" w:hAnsi="Times New Roman" w:cs="Times New Roman"/>
                <w:bCs/>
                <w:noProof/>
              </w:rPr>
              <w:t>Public revenue and expenditure</w:t>
            </w:r>
            <w:r w:rsidRPr="00A04F5E">
              <w:rPr>
                <w:noProof/>
                <w:webHidden/>
              </w:rPr>
              <w:t>…………………………………………………………………………</w:t>
            </w:r>
            <w:r w:rsidR="00A04F5E">
              <w:rPr>
                <w:noProof/>
                <w:webHidden/>
              </w:rPr>
              <w:t>……</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_Toc128779373 \h </w:instrText>
            </w:r>
            <w:r w:rsidRPr="00A04F5E">
              <w:rPr>
                <w:noProof/>
                <w:webHidden/>
              </w:rPr>
            </w:r>
            <w:r w:rsidRPr="00A04F5E">
              <w:rPr>
                <w:noProof/>
                <w:webHidden/>
              </w:rPr>
              <w:fldChar w:fldCharType="separate"/>
            </w:r>
            <w:r w:rsidR="009E6807">
              <w:rPr>
                <w:noProof/>
                <w:webHidden/>
              </w:rPr>
              <w:t>8</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4" w:history="1">
            <w:r w:rsidRPr="00A04F5E">
              <w:rPr>
                <w:rStyle w:val="Hyperlink"/>
                <w:rFonts w:ascii="Times New Roman" w:hAnsi="Times New Roman" w:cs="Times New Roman"/>
                <w:noProof/>
              </w:rPr>
              <w:t>2.1.1.1</w:t>
            </w:r>
            <w:r w:rsidRPr="00A04F5E">
              <w:rPr>
                <w:rFonts w:asciiTheme="minorHAnsi" w:hAnsiTheme="minorHAnsi" w:cstheme="minorBidi"/>
                <w:noProof/>
                <w:lang w:bidi="ar-SA"/>
              </w:rPr>
              <w:tab/>
            </w:r>
            <w:r w:rsidRPr="00A04F5E">
              <w:rPr>
                <w:rStyle w:val="Hyperlink"/>
                <w:rFonts w:ascii="Times New Roman" w:hAnsi="Times New Roman" w:cs="Times New Roman"/>
                <w:noProof/>
              </w:rPr>
              <w:t>Tax revenue</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_Toc128779374 \h </w:instrText>
            </w:r>
            <w:r w:rsidRPr="00A04F5E">
              <w:rPr>
                <w:noProof/>
                <w:webHidden/>
              </w:rPr>
            </w:r>
            <w:r w:rsidRPr="00A04F5E">
              <w:rPr>
                <w:noProof/>
                <w:webHidden/>
              </w:rPr>
              <w:fldChar w:fldCharType="separate"/>
            </w:r>
            <w:r w:rsidR="009E6807">
              <w:rPr>
                <w:noProof/>
                <w:webHidden/>
              </w:rPr>
              <w:t>9</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5" w:history="1">
            <w:r w:rsidRPr="00A04F5E">
              <w:rPr>
                <w:rStyle w:val="Hyperlink"/>
                <w:rFonts w:ascii="Times New Roman" w:hAnsi="Times New Roman" w:cs="Times New Roman"/>
                <w:noProof/>
              </w:rPr>
              <w:t>2.1.1.2</w:t>
            </w:r>
            <w:r w:rsidRPr="00A04F5E">
              <w:rPr>
                <w:rFonts w:asciiTheme="minorHAnsi" w:hAnsiTheme="minorHAnsi" w:cstheme="minorBidi"/>
                <w:noProof/>
                <w:lang w:bidi="ar-SA"/>
              </w:rPr>
              <w:tab/>
            </w:r>
            <w:r w:rsidRPr="00A04F5E">
              <w:rPr>
                <w:rStyle w:val="Hyperlink"/>
                <w:rFonts w:ascii="Times New Roman" w:hAnsi="Times New Roman" w:cs="Times New Roman"/>
                <w:noProof/>
              </w:rPr>
              <w:t>Types and characteristics of tax systems</w:t>
            </w:r>
            <w:r w:rsidRPr="00A04F5E">
              <w:rPr>
                <w:noProof/>
                <w:webHidden/>
              </w:rPr>
              <w:t>………………………………………………………………</w:t>
            </w:r>
            <w:r w:rsidR="00A04F5E">
              <w:rPr>
                <w:noProof/>
                <w:webHidden/>
              </w:rPr>
              <w:t>….</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_Toc128779375 \h </w:instrText>
            </w:r>
            <w:r w:rsidRPr="00A04F5E">
              <w:rPr>
                <w:noProof/>
                <w:webHidden/>
              </w:rPr>
            </w:r>
            <w:r w:rsidRPr="00A04F5E">
              <w:rPr>
                <w:noProof/>
                <w:webHidden/>
              </w:rPr>
              <w:fldChar w:fldCharType="separate"/>
            </w:r>
            <w:r w:rsidR="009E6807">
              <w:rPr>
                <w:noProof/>
                <w:webHidden/>
              </w:rPr>
              <w:t>10</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6" w:history="1">
            <w:r w:rsidRPr="00A04F5E">
              <w:rPr>
                <w:rStyle w:val="Hyperlink"/>
                <w:rFonts w:ascii="Times New Roman" w:hAnsi="Times New Roman" w:cs="Times New Roman"/>
                <w:bCs/>
                <w:iCs/>
                <w:noProof/>
              </w:rPr>
              <w:t>2.1.2</w:t>
            </w:r>
            <w:r w:rsidRPr="00A04F5E">
              <w:rPr>
                <w:rStyle w:val="Hyperlink"/>
                <w:rFonts w:ascii="Times New Roman" w:hAnsi="Times New Roman" w:cs="Times New Roman"/>
                <w:noProof/>
              </w:rPr>
              <w:t>Evolution of the tax reforms in Ethiopia</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_Toc128779376 \h </w:instrText>
            </w:r>
            <w:r w:rsidRPr="00A04F5E">
              <w:rPr>
                <w:noProof/>
                <w:webHidden/>
              </w:rPr>
            </w:r>
            <w:r w:rsidRPr="00A04F5E">
              <w:rPr>
                <w:noProof/>
                <w:webHidden/>
              </w:rPr>
              <w:fldChar w:fldCharType="separate"/>
            </w:r>
            <w:r w:rsidR="009E6807">
              <w:rPr>
                <w:noProof/>
                <w:webHidden/>
              </w:rPr>
              <w:t>14</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7" w:history="1">
            <w:r w:rsidRPr="00A04F5E">
              <w:rPr>
                <w:rStyle w:val="Hyperlink"/>
                <w:rFonts w:ascii="Times New Roman" w:hAnsi="Times New Roman" w:cs="Times New Roman"/>
                <w:bCs/>
                <w:iCs/>
                <w:caps/>
                <w:noProof/>
                <w:spacing w:val="10"/>
              </w:rPr>
              <w:t>2.1.3</w:t>
            </w:r>
            <w:r w:rsidRPr="00A04F5E">
              <w:rPr>
                <w:rFonts w:asciiTheme="minorHAnsi" w:hAnsiTheme="minorHAnsi" w:cstheme="minorBidi"/>
                <w:noProof/>
                <w:lang w:bidi="ar-SA"/>
              </w:rPr>
              <w:tab/>
            </w:r>
            <w:r w:rsidRPr="00A04F5E">
              <w:rPr>
                <w:rStyle w:val="Hyperlink"/>
                <w:rFonts w:ascii="Times New Roman" w:eastAsiaTheme="majorEastAsia" w:hAnsi="Times New Roman" w:cs="Times New Roman"/>
                <w:noProof/>
                <w:spacing w:val="4"/>
              </w:rPr>
              <w:t>Objectives of revenue sharing</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_Toc128779377 \h </w:instrText>
            </w:r>
            <w:r w:rsidRPr="00A04F5E">
              <w:rPr>
                <w:noProof/>
                <w:webHidden/>
              </w:rPr>
            </w:r>
            <w:r w:rsidRPr="00A04F5E">
              <w:rPr>
                <w:noProof/>
                <w:webHidden/>
              </w:rPr>
              <w:fldChar w:fldCharType="separate"/>
            </w:r>
            <w:r w:rsidR="009E6807">
              <w:rPr>
                <w:noProof/>
                <w:webHidden/>
              </w:rPr>
              <w:t>15</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78" w:history="1">
            <w:r w:rsidRPr="00A04F5E">
              <w:rPr>
                <w:rStyle w:val="Hyperlink"/>
                <w:rFonts w:ascii="Times New Roman" w:hAnsi="Times New Roman" w:cs="Times New Roman"/>
                <w:noProof/>
              </w:rPr>
              <w:t>2.2</w:t>
            </w:r>
            <w:r w:rsidRPr="00A04F5E">
              <w:rPr>
                <w:rStyle w:val="Hyperlink"/>
                <w:rFonts w:ascii="Times New Roman" w:hAnsi="Times New Roman" w:cs="Times New Roman"/>
                <w:caps/>
                <w:noProof/>
              </w:rPr>
              <w:t>C</w:t>
            </w:r>
            <w:r w:rsidRPr="00A04F5E">
              <w:rPr>
                <w:rStyle w:val="Hyperlink"/>
                <w:rFonts w:ascii="Times New Roman" w:hAnsi="Times New Roman" w:cs="Times New Roman"/>
                <w:noProof/>
              </w:rPr>
              <w:t>onceptual and analytical framework</w:t>
            </w:r>
            <w:r w:rsidRPr="00A04F5E">
              <w:rPr>
                <w:noProof/>
                <w:webHidden/>
              </w:rPr>
              <w:tab/>
            </w:r>
            <w:r w:rsidRPr="00A04F5E">
              <w:rPr>
                <w:noProof/>
                <w:webHidden/>
              </w:rPr>
              <w:fldChar w:fldCharType="begin"/>
            </w:r>
            <w:r w:rsidRPr="00A04F5E">
              <w:rPr>
                <w:noProof/>
                <w:webHidden/>
              </w:rPr>
              <w:instrText xml:space="preserve"> PAGEREF _Toc128779378 \h </w:instrText>
            </w:r>
            <w:r w:rsidRPr="00A04F5E">
              <w:rPr>
                <w:noProof/>
                <w:webHidden/>
              </w:rPr>
            </w:r>
            <w:r w:rsidRPr="00A04F5E">
              <w:rPr>
                <w:noProof/>
                <w:webHidden/>
              </w:rPr>
              <w:fldChar w:fldCharType="separate"/>
            </w:r>
            <w:r w:rsidR="009E6807">
              <w:rPr>
                <w:noProof/>
                <w:webHidden/>
              </w:rPr>
              <w:t>19</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79" w:history="1">
            <w:r w:rsidRPr="00A04F5E">
              <w:rPr>
                <w:rStyle w:val="Hyperlink"/>
                <w:rFonts w:ascii="Times New Roman" w:hAnsi="Times New Roman" w:cs="Times New Roman"/>
                <w:bCs/>
                <w:iCs/>
                <w:noProof/>
              </w:rPr>
              <w:t>2.2.1</w:t>
            </w:r>
            <w:r w:rsidRPr="00A04F5E">
              <w:rPr>
                <w:rStyle w:val="Hyperlink"/>
                <w:rFonts w:ascii="Times New Roman" w:hAnsi="Times New Roman" w:cs="Times New Roman"/>
                <w:noProof/>
              </w:rPr>
              <w:t>General conceptual framework</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_Toc128779379 \h </w:instrText>
            </w:r>
            <w:r w:rsidRPr="00A04F5E">
              <w:rPr>
                <w:noProof/>
                <w:webHidden/>
              </w:rPr>
            </w:r>
            <w:r w:rsidRPr="00A04F5E">
              <w:rPr>
                <w:noProof/>
                <w:webHidden/>
              </w:rPr>
              <w:fldChar w:fldCharType="separate"/>
            </w:r>
            <w:r w:rsidR="009E6807">
              <w:rPr>
                <w:noProof/>
                <w:webHidden/>
              </w:rPr>
              <w:t>19</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80" w:history="1">
            <w:r w:rsidRPr="00A04F5E">
              <w:rPr>
                <w:rStyle w:val="Hyperlink"/>
                <w:rFonts w:ascii="Times New Roman" w:hAnsi="Times New Roman" w:cs="Times New Roman"/>
                <w:noProof/>
              </w:rPr>
              <w:t>2.2.2.Analytical framework</w:t>
            </w:r>
            <w:r w:rsidRPr="00A04F5E">
              <w:rPr>
                <w:noProof/>
                <w:webHidden/>
              </w:rPr>
              <w:t>…………………………………………………………………………………………………..</w:t>
            </w:r>
            <w:r w:rsidRPr="00A04F5E">
              <w:rPr>
                <w:noProof/>
                <w:webHidden/>
              </w:rPr>
              <w:fldChar w:fldCharType="begin"/>
            </w:r>
            <w:r w:rsidRPr="00A04F5E">
              <w:rPr>
                <w:noProof/>
                <w:webHidden/>
              </w:rPr>
              <w:instrText xml:space="preserve"> PAGEREF _Toc128779380 \h </w:instrText>
            </w:r>
            <w:r w:rsidRPr="00A04F5E">
              <w:rPr>
                <w:noProof/>
                <w:webHidden/>
              </w:rPr>
            </w:r>
            <w:r w:rsidRPr="00A04F5E">
              <w:rPr>
                <w:noProof/>
                <w:webHidden/>
              </w:rPr>
              <w:fldChar w:fldCharType="separate"/>
            </w:r>
            <w:r w:rsidR="009E6807">
              <w:rPr>
                <w:noProof/>
                <w:webHidden/>
              </w:rPr>
              <w:t>20</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81" w:history="1">
            <w:r w:rsidR="00A04F5E">
              <w:rPr>
                <w:rStyle w:val="Hyperlink"/>
                <w:rFonts w:ascii="Times New Roman" w:hAnsi="Times New Roman" w:cs="Times New Roman"/>
                <w:noProof/>
              </w:rPr>
              <w:t>2.2.21</w:t>
            </w:r>
            <w:r w:rsidRPr="00A04F5E">
              <w:rPr>
                <w:rStyle w:val="Hyperlink"/>
                <w:rFonts w:ascii="Times New Roman" w:hAnsi="Times New Roman" w:cs="Times New Roman"/>
                <w:noProof/>
              </w:rPr>
              <w:t>Analytical frame work for identifying factors that affect employment income tax collection</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_Toc128779381 \h </w:instrText>
            </w:r>
            <w:r w:rsidRPr="00A04F5E">
              <w:rPr>
                <w:noProof/>
                <w:webHidden/>
              </w:rPr>
            </w:r>
            <w:r w:rsidRPr="00A04F5E">
              <w:rPr>
                <w:noProof/>
                <w:webHidden/>
              </w:rPr>
              <w:fldChar w:fldCharType="separate"/>
            </w:r>
            <w:r w:rsidR="009E6807">
              <w:rPr>
                <w:noProof/>
                <w:webHidden/>
              </w:rPr>
              <w:t>20</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82" w:history="1">
            <w:r w:rsidRPr="00A04F5E">
              <w:rPr>
                <w:rStyle w:val="Hyperlink"/>
                <w:rFonts w:ascii="Times New Roman" w:hAnsi="Times New Roman" w:cs="Times New Roman"/>
                <w:noProof/>
              </w:rPr>
              <w:t>2.2.2.2 Analytical framework for employees and employer’s perception about rules and regulation of employment income tax collection…</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_Toc128779382 \h </w:instrText>
            </w:r>
            <w:r w:rsidRPr="00A04F5E">
              <w:rPr>
                <w:noProof/>
                <w:webHidden/>
              </w:rPr>
            </w:r>
            <w:r w:rsidRPr="00A04F5E">
              <w:rPr>
                <w:noProof/>
                <w:webHidden/>
              </w:rPr>
              <w:fldChar w:fldCharType="separate"/>
            </w:r>
            <w:r w:rsidR="009E6807">
              <w:rPr>
                <w:noProof/>
                <w:webHidden/>
              </w:rPr>
              <w:t>22</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83" w:history="1">
            <w:r w:rsidRPr="00A04F5E">
              <w:rPr>
                <w:rStyle w:val="Hyperlink"/>
                <w:rFonts w:ascii="Times New Roman" w:hAnsi="Times New Roman" w:cs="Times New Roman"/>
                <w:noProof/>
              </w:rPr>
              <w:t>2.2.2.3</w:t>
            </w:r>
            <w:r w:rsidRPr="00A04F5E">
              <w:rPr>
                <w:rFonts w:asciiTheme="minorHAnsi" w:hAnsiTheme="minorHAnsi" w:cstheme="minorBidi"/>
                <w:noProof/>
                <w:lang w:bidi="ar-SA"/>
              </w:rPr>
              <w:tab/>
            </w:r>
            <w:r w:rsidRPr="00A04F5E">
              <w:rPr>
                <w:rStyle w:val="Hyperlink"/>
                <w:rFonts w:ascii="Times New Roman" w:hAnsi="Times New Roman" w:cs="Times New Roman"/>
                <w:noProof/>
              </w:rPr>
              <w:t>Analytical framework for the major prevailing problems on the private sector employee’s income tax collection</w:t>
            </w:r>
            <w:r w:rsidRPr="00A04F5E">
              <w:rPr>
                <w:noProof/>
                <w:webHidden/>
              </w:rPr>
              <w:t>………………………………………………………………………………………………………………</w:t>
            </w:r>
            <w:r w:rsidRPr="00A04F5E">
              <w:rPr>
                <w:noProof/>
                <w:webHidden/>
              </w:rPr>
              <w:fldChar w:fldCharType="begin"/>
            </w:r>
            <w:r w:rsidRPr="00A04F5E">
              <w:rPr>
                <w:noProof/>
                <w:webHidden/>
              </w:rPr>
              <w:instrText xml:space="preserve"> PAGEREF _Toc128779383 \h </w:instrText>
            </w:r>
            <w:r w:rsidRPr="00A04F5E">
              <w:rPr>
                <w:noProof/>
                <w:webHidden/>
              </w:rPr>
            </w:r>
            <w:r w:rsidRPr="00A04F5E">
              <w:rPr>
                <w:noProof/>
                <w:webHidden/>
              </w:rPr>
              <w:fldChar w:fldCharType="separate"/>
            </w:r>
            <w:r w:rsidR="009E6807">
              <w:rPr>
                <w:noProof/>
                <w:webHidden/>
              </w:rPr>
              <w:t>22</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84" w:history="1">
            <w:r w:rsidRPr="00A04F5E">
              <w:rPr>
                <w:rStyle w:val="Hyperlink"/>
                <w:rFonts w:ascii="Times New Roman" w:eastAsiaTheme="majorEastAsia" w:hAnsi="Times New Roman" w:cs="Times New Roman"/>
                <w:bCs/>
                <w:caps/>
                <w:noProof/>
              </w:rPr>
              <w:t>2.3</w:t>
            </w:r>
            <w:r w:rsidRPr="00A04F5E">
              <w:rPr>
                <w:rStyle w:val="Hyperlink"/>
                <w:rFonts w:ascii="Times New Roman" w:eastAsiaTheme="majorEastAsia" w:hAnsi="Times New Roman" w:cs="Times New Roman"/>
                <w:bCs/>
                <w:noProof/>
              </w:rPr>
              <w:t>Review of empirical literature</w:t>
            </w:r>
            <w:r w:rsidR="00A04F5E">
              <w:rPr>
                <w:noProof/>
                <w:webHidden/>
              </w:rPr>
              <w:t>…………………………………………………………………………………………………</w:t>
            </w:r>
            <w:r w:rsidRPr="00A04F5E">
              <w:rPr>
                <w:noProof/>
                <w:webHidden/>
              </w:rPr>
              <w:fldChar w:fldCharType="begin"/>
            </w:r>
            <w:r w:rsidRPr="00A04F5E">
              <w:rPr>
                <w:noProof/>
                <w:webHidden/>
              </w:rPr>
              <w:instrText xml:space="preserve"> PAGEREF _Toc128779384 \h </w:instrText>
            </w:r>
            <w:r w:rsidRPr="00A04F5E">
              <w:rPr>
                <w:noProof/>
                <w:webHidden/>
              </w:rPr>
            </w:r>
            <w:r w:rsidRPr="00A04F5E">
              <w:rPr>
                <w:noProof/>
                <w:webHidden/>
              </w:rPr>
              <w:fldChar w:fldCharType="separate"/>
            </w:r>
            <w:r w:rsidR="009E6807">
              <w:rPr>
                <w:noProof/>
                <w:webHidden/>
              </w:rPr>
              <w:t>23</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385" w:history="1">
            <w:r w:rsidRPr="00A04F5E">
              <w:rPr>
                <w:rStyle w:val="Hyperlink"/>
                <w:rFonts w:ascii="Times New Roman" w:hAnsi="Times New Roman" w:cs="Times New Roman"/>
                <w:noProof/>
              </w:rPr>
              <w:t>CHAPTER THREE</w:t>
            </w:r>
            <w:r w:rsidRPr="00A04F5E">
              <w:rPr>
                <w:noProof/>
                <w:webHidden/>
              </w:rPr>
              <w:t>……………………………………………………………………………………………………………………..</w:t>
            </w:r>
            <w:r w:rsidRPr="00A04F5E">
              <w:rPr>
                <w:noProof/>
                <w:webHidden/>
              </w:rPr>
              <w:fldChar w:fldCharType="begin"/>
            </w:r>
            <w:r w:rsidRPr="00A04F5E">
              <w:rPr>
                <w:noProof/>
                <w:webHidden/>
              </w:rPr>
              <w:instrText xml:space="preserve"> PAGEREF _Toc128779385 \h </w:instrText>
            </w:r>
            <w:r w:rsidRPr="00A04F5E">
              <w:rPr>
                <w:noProof/>
                <w:webHidden/>
              </w:rPr>
            </w:r>
            <w:r w:rsidRPr="00A04F5E">
              <w:rPr>
                <w:noProof/>
                <w:webHidden/>
              </w:rPr>
              <w:fldChar w:fldCharType="separate"/>
            </w:r>
            <w:r w:rsidR="009E6807">
              <w:rPr>
                <w:noProof/>
                <w:webHidden/>
              </w:rPr>
              <w:t>26</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386" w:history="1">
            <w:r w:rsidRPr="00A04F5E">
              <w:rPr>
                <w:rStyle w:val="Hyperlink"/>
                <w:rFonts w:ascii="Times New Roman" w:hAnsi="Times New Roman" w:cs="Times New Roman"/>
                <w:noProof/>
              </w:rPr>
              <w:t>research Methodology</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_Toc128779386 \h </w:instrText>
            </w:r>
            <w:r w:rsidRPr="00A04F5E">
              <w:rPr>
                <w:noProof/>
                <w:webHidden/>
              </w:rPr>
            </w:r>
            <w:r w:rsidRPr="00A04F5E">
              <w:rPr>
                <w:noProof/>
                <w:webHidden/>
              </w:rPr>
              <w:fldChar w:fldCharType="separate"/>
            </w:r>
            <w:r w:rsidR="009E6807">
              <w:rPr>
                <w:noProof/>
                <w:webHidden/>
              </w:rPr>
              <w:t>26</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87" w:history="1">
            <w:r w:rsidRPr="00A04F5E">
              <w:rPr>
                <w:rStyle w:val="Hyperlink"/>
                <w:rFonts w:ascii="Times New Roman" w:hAnsi="Times New Roman" w:cs="Times New Roman"/>
                <w:noProof/>
              </w:rPr>
              <w:t>3.1</w:t>
            </w:r>
            <w:r w:rsidR="00A04F5E">
              <w:rPr>
                <w:rStyle w:val="Hyperlink"/>
                <w:rFonts w:ascii="Times New Roman" w:hAnsi="Times New Roman" w:cs="Times New Roman"/>
                <w:noProof/>
              </w:rPr>
              <w:t>Description of the study are</w:t>
            </w:r>
            <w:r w:rsidR="00A04F5E">
              <w:rPr>
                <w:noProof/>
                <w:webHidden/>
              </w:rPr>
              <w:t>.</w:t>
            </w:r>
            <w:r w:rsidR="00A04F5E">
              <w:rPr>
                <w:noProof/>
                <w:webHidden/>
              </w:rPr>
              <w:tab/>
            </w:r>
            <w:r w:rsidRPr="00A04F5E">
              <w:rPr>
                <w:noProof/>
                <w:webHidden/>
              </w:rPr>
              <w:fldChar w:fldCharType="begin"/>
            </w:r>
            <w:r w:rsidRPr="00A04F5E">
              <w:rPr>
                <w:noProof/>
                <w:webHidden/>
              </w:rPr>
              <w:instrText xml:space="preserve"> PAGEREF _Toc128779387 \h </w:instrText>
            </w:r>
            <w:r w:rsidRPr="00A04F5E">
              <w:rPr>
                <w:noProof/>
                <w:webHidden/>
              </w:rPr>
            </w:r>
            <w:r w:rsidRPr="00A04F5E">
              <w:rPr>
                <w:noProof/>
                <w:webHidden/>
              </w:rPr>
              <w:fldChar w:fldCharType="separate"/>
            </w:r>
            <w:r w:rsidR="009E6807">
              <w:rPr>
                <w:noProof/>
                <w:webHidden/>
              </w:rPr>
              <w:t>26</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88" w:history="1">
            <w:r w:rsidRPr="00A04F5E">
              <w:rPr>
                <w:rStyle w:val="Hyperlink"/>
                <w:rFonts w:ascii="Times New Roman" w:hAnsi="Times New Roman" w:cs="Times New Roman"/>
                <w:noProof/>
              </w:rPr>
              <w:t>3.2Research design</w:t>
            </w:r>
            <w:r w:rsidR="00A04F5E">
              <w:rPr>
                <w:noProof/>
                <w:webHidden/>
              </w:rPr>
              <w:tab/>
            </w:r>
            <w:r w:rsidRPr="00A04F5E">
              <w:rPr>
                <w:noProof/>
                <w:webHidden/>
              </w:rPr>
              <w:fldChar w:fldCharType="begin"/>
            </w:r>
            <w:r w:rsidRPr="00A04F5E">
              <w:rPr>
                <w:noProof/>
                <w:webHidden/>
              </w:rPr>
              <w:instrText xml:space="preserve"> PAGEREF _Toc128779388 \h </w:instrText>
            </w:r>
            <w:r w:rsidRPr="00A04F5E">
              <w:rPr>
                <w:noProof/>
                <w:webHidden/>
              </w:rPr>
            </w:r>
            <w:r w:rsidRPr="00A04F5E">
              <w:rPr>
                <w:noProof/>
                <w:webHidden/>
              </w:rPr>
              <w:fldChar w:fldCharType="separate"/>
            </w:r>
            <w:r w:rsidR="009E6807">
              <w:rPr>
                <w:noProof/>
                <w:webHidden/>
              </w:rPr>
              <w:t>27</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89" w:history="1">
            <w:r w:rsidRPr="00A04F5E">
              <w:rPr>
                <w:rStyle w:val="Hyperlink"/>
                <w:rFonts w:ascii="Times New Roman" w:hAnsi="Times New Roman" w:cs="Times New Roman"/>
                <w:i/>
                <w:noProof/>
              </w:rPr>
              <w:t>3.3</w:t>
            </w:r>
            <w:r w:rsidRPr="00A04F5E">
              <w:rPr>
                <w:rStyle w:val="Hyperlink"/>
                <w:rFonts w:ascii="Times New Roman" w:hAnsi="Times New Roman" w:cs="Times New Roman"/>
                <w:noProof/>
              </w:rPr>
              <w:t>Types and sources of data</w:t>
            </w:r>
            <w:r w:rsidR="00A04F5E">
              <w:rPr>
                <w:noProof/>
                <w:webHidden/>
              </w:rPr>
              <w:tab/>
            </w:r>
            <w:r w:rsidRPr="00A04F5E">
              <w:rPr>
                <w:noProof/>
                <w:webHidden/>
              </w:rPr>
              <w:fldChar w:fldCharType="begin"/>
            </w:r>
            <w:r w:rsidRPr="00A04F5E">
              <w:rPr>
                <w:noProof/>
                <w:webHidden/>
              </w:rPr>
              <w:instrText xml:space="preserve"> PAGEREF _Toc128779389 \h </w:instrText>
            </w:r>
            <w:r w:rsidRPr="00A04F5E">
              <w:rPr>
                <w:noProof/>
                <w:webHidden/>
              </w:rPr>
            </w:r>
            <w:r w:rsidRPr="00A04F5E">
              <w:rPr>
                <w:noProof/>
                <w:webHidden/>
              </w:rPr>
              <w:fldChar w:fldCharType="separate"/>
            </w:r>
            <w:r w:rsidR="009E6807">
              <w:rPr>
                <w:noProof/>
                <w:webHidden/>
              </w:rPr>
              <w:t>28</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90" w:history="1">
            <w:r w:rsidRPr="00A04F5E">
              <w:rPr>
                <w:rStyle w:val="Hyperlink"/>
                <w:rFonts w:ascii="Times New Roman" w:hAnsi="Times New Roman" w:cs="Times New Roman"/>
                <w:noProof/>
              </w:rPr>
              <w:t>3.4Methods of Data Collection</w:t>
            </w:r>
            <w:r w:rsidR="00A04F5E">
              <w:rPr>
                <w:noProof/>
                <w:webHidden/>
              </w:rPr>
              <w:tab/>
            </w:r>
            <w:r w:rsidRPr="00A04F5E">
              <w:rPr>
                <w:noProof/>
                <w:webHidden/>
              </w:rPr>
              <w:fldChar w:fldCharType="begin"/>
            </w:r>
            <w:r w:rsidRPr="00A04F5E">
              <w:rPr>
                <w:noProof/>
                <w:webHidden/>
              </w:rPr>
              <w:instrText xml:space="preserve"> PAGEREF _Toc128779390 \h </w:instrText>
            </w:r>
            <w:r w:rsidRPr="00A04F5E">
              <w:rPr>
                <w:noProof/>
                <w:webHidden/>
              </w:rPr>
            </w:r>
            <w:r w:rsidRPr="00A04F5E">
              <w:rPr>
                <w:noProof/>
                <w:webHidden/>
              </w:rPr>
              <w:fldChar w:fldCharType="separate"/>
            </w:r>
            <w:r w:rsidR="009E6807">
              <w:rPr>
                <w:noProof/>
                <w:webHidden/>
              </w:rPr>
              <w:t>28</w:t>
            </w:r>
            <w:r w:rsidRPr="00A04F5E">
              <w:rPr>
                <w:noProof/>
                <w:webHidden/>
              </w:rPr>
              <w:fldChar w:fldCharType="end"/>
            </w:r>
          </w:hyperlink>
        </w:p>
        <w:p w:rsidR="00CC3CD3" w:rsidRPr="00A04F5E" w:rsidRDefault="00CC3CD3" w:rsidP="00A04F5E">
          <w:pPr>
            <w:pStyle w:val="TOC3"/>
            <w:ind w:right="-72"/>
            <w:rPr>
              <w:rFonts w:asciiTheme="minorHAnsi" w:hAnsiTheme="minorHAnsi" w:cstheme="minorBidi"/>
              <w:noProof/>
              <w:lang w:bidi="ar-SA"/>
            </w:rPr>
          </w:pPr>
          <w:hyperlink w:anchor="_Toc128779391" w:history="1">
            <w:r w:rsidR="00A04F5E">
              <w:rPr>
                <w:rStyle w:val="Hyperlink"/>
                <w:rFonts w:ascii="Times New Roman" w:hAnsi="Times New Roman" w:cs="Times New Roman"/>
                <w:noProof/>
              </w:rPr>
              <w:t>3.4.1</w:t>
            </w:r>
            <w:r w:rsidRPr="00A04F5E">
              <w:rPr>
                <w:rStyle w:val="Hyperlink"/>
                <w:rFonts w:ascii="Times New Roman" w:hAnsi="Times New Roman" w:cs="Times New Roman"/>
                <w:noProof/>
              </w:rPr>
              <w:t xml:space="preserve"> Qualitative data collection</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_Toc128779391 \h </w:instrText>
            </w:r>
            <w:r w:rsidRPr="00A04F5E">
              <w:rPr>
                <w:noProof/>
                <w:webHidden/>
              </w:rPr>
            </w:r>
            <w:r w:rsidRPr="00A04F5E">
              <w:rPr>
                <w:noProof/>
                <w:webHidden/>
              </w:rPr>
              <w:fldChar w:fldCharType="separate"/>
            </w:r>
            <w:r w:rsidR="009E6807">
              <w:rPr>
                <w:noProof/>
                <w:webHidden/>
              </w:rPr>
              <w:t>28</w:t>
            </w:r>
            <w:r w:rsidRPr="00A04F5E">
              <w:rPr>
                <w:noProof/>
                <w:webHidden/>
              </w:rPr>
              <w:fldChar w:fldCharType="end"/>
            </w:r>
          </w:hyperlink>
        </w:p>
        <w:p w:rsidR="00CC3CD3" w:rsidRPr="00A04F5E" w:rsidRDefault="00CC3CD3" w:rsidP="00A04F5E">
          <w:pPr>
            <w:pStyle w:val="TOC3"/>
            <w:ind w:right="-72"/>
            <w:rPr>
              <w:rFonts w:asciiTheme="minorHAnsi" w:hAnsiTheme="minorHAnsi" w:cstheme="minorBidi"/>
              <w:noProof/>
              <w:lang w:bidi="ar-SA"/>
            </w:rPr>
          </w:pPr>
          <w:hyperlink w:anchor="_Toc128779392" w:history="1">
            <w:r w:rsidRPr="00A04F5E">
              <w:rPr>
                <w:rStyle w:val="Hyperlink"/>
                <w:rFonts w:ascii="Times New Roman" w:hAnsi="Times New Roman" w:cs="Times New Roman"/>
                <w:noProof/>
              </w:rPr>
              <w:t>3.4.2Quantitative data collection</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_Toc128779392 \h </w:instrText>
            </w:r>
            <w:r w:rsidRPr="00A04F5E">
              <w:rPr>
                <w:noProof/>
                <w:webHidden/>
              </w:rPr>
            </w:r>
            <w:r w:rsidRPr="00A04F5E">
              <w:rPr>
                <w:noProof/>
                <w:webHidden/>
              </w:rPr>
              <w:fldChar w:fldCharType="separate"/>
            </w:r>
            <w:r w:rsidR="009E6807">
              <w:rPr>
                <w:noProof/>
                <w:webHidden/>
              </w:rPr>
              <w:t>29</w:t>
            </w:r>
            <w:r w:rsidRPr="00A04F5E">
              <w:rPr>
                <w:noProof/>
                <w:webHidden/>
              </w:rPr>
              <w:fldChar w:fldCharType="end"/>
            </w:r>
          </w:hyperlink>
        </w:p>
        <w:p w:rsidR="00CC3CD3" w:rsidRPr="00A04F5E" w:rsidRDefault="00CC3CD3" w:rsidP="00A04F5E">
          <w:pPr>
            <w:pStyle w:val="TOC2"/>
            <w:ind w:right="-72"/>
            <w:rPr>
              <w:rFonts w:asciiTheme="minorHAnsi" w:hAnsiTheme="minorHAnsi" w:cstheme="minorBidi"/>
              <w:noProof/>
              <w:lang w:bidi="ar-SA"/>
            </w:rPr>
          </w:pPr>
          <w:hyperlink w:anchor="_Toc128779393" w:history="1">
            <w:r w:rsidRPr="00A04F5E">
              <w:rPr>
                <w:rStyle w:val="Hyperlink"/>
                <w:rFonts w:ascii="Times New Roman" w:hAnsi="Times New Roman" w:cs="Times New Roman"/>
                <w:noProof/>
              </w:rPr>
              <w:t>3.5Sampling design</w:t>
            </w:r>
            <w:r w:rsidR="00A04F5E">
              <w:rPr>
                <w:noProof/>
                <w:webHidden/>
              </w:rPr>
              <w:t>………………………………………………………………………………………………………………....</w:t>
            </w:r>
            <w:r w:rsidRPr="00A04F5E">
              <w:rPr>
                <w:noProof/>
                <w:webHidden/>
              </w:rPr>
              <w:fldChar w:fldCharType="begin"/>
            </w:r>
            <w:r w:rsidRPr="00A04F5E">
              <w:rPr>
                <w:noProof/>
                <w:webHidden/>
              </w:rPr>
              <w:instrText xml:space="preserve"> PAGEREF _Toc128779393 \h </w:instrText>
            </w:r>
            <w:r w:rsidRPr="00A04F5E">
              <w:rPr>
                <w:noProof/>
                <w:webHidden/>
              </w:rPr>
            </w:r>
            <w:r w:rsidRPr="00A04F5E">
              <w:rPr>
                <w:noProof/>
                <w:webHidden/>
              </w:rPr>
              <w:fldChar w:fldCharType="separate"/>
            </w:r>
            <w:r w:rsidR="009E6807">
              <w:rPr>
                <w:noProof/>
                <w:webHidden/>
              </w:rPr>
              <w:t>29</w:t>
            </w:r>
            <w:r w:rsidRPr="00A04F5E">
              <w:rPr>
                <w:noProof/>
                <w:webHidden/>
              </w:rPr>
              <w:fldChar w:fldCharType="end"/>
            </w:r>
          </w:hyperlink>
        </w:p>
        <w:p w:rsidR="00CC3CD3" w:rsidRPr="00A04F5E" w:rsidRDefault="00CC3CD3" w:rsidP="00A04F5E">
          <w:pPr>
            <w:pStyle w:val="TOC3"/>
            <w:ind w:right="-72"/>
            <w:rPr>
              <w:rFonts w:asciiTheme="minorHAnsi" w:hAnsiTheme="minorHAnsi" w:cstheme="minorBidi"/>
              <w:noProof/>
              <w:lang w:bidi="ar-SA"/>
            </w:rPr>
          </w:pPr>
          <w:hyperlink w:anchor="_Toc128779394" w:history="1">
            <w:r w:rsidRPr="00A04F5E">
              <w:rPr>
                <w:rStyle w:val="Hyperlink"/>
                <w:rFonts w:ascii="Times New Roman" w:hAnsi="Times New Roman" w:cs="Times New Roman"/>
                <w:noProof/>
              </w:rPr>
              <w:t>3.5.1</w:t>
            </w:r>
            <w:r w:rsidRPr="00A04F5E">
              <w:rPr>
                <w:rStyle w:val="Hyperlink"/>
                <w:rFonts w:ascii="Times New Roman" w:hAnsi="Times New Roman" w:cs="Times New Roman"/>
                <w:bCs/>
                <w:noProof/>
              </w:rPr>
              <w:t>Sampling for quantitative data set:</w:t>
            </w:r>
            <w:r w:rsidR="00A04F5E">
              <w:rPr>
                <w:noProof/>
                <w:webHidden/>
              </w:rPr>
              <w:t>……………………………………………………………………………………</w:t>
            </w:r>
            <w:r w:rsidRPr="00A04F5E">
              <w:rPr>
                <w:noProof/>
                <w:webHidden/>
              </w:rPr>
              <w:fldChar w:fldCharType="begin"/>
            </w:r>
            <w:r w:rsidRPr="00A04F5E">
              <w:rPr>
                <w:noProof/>
                <w:webHidden/>
              </w:rPr>
              <w:instrText xml:space="preserve"> PAGEREF _Toc128779394 \h </w:instrText>
            </w:r>
            <w:r w:rsidRPr="00A04F5E">
              <w:rPr>
                <w:noProof/>
                <w:webHidden/>
              </w:rPr>
            </w:r>
            <w:r w:rsidRPr="00A04F5E">
              <w:rPr>
                <w:noProof/>
                <w:webHidden/>
              </w:rPr>
              <w:fldChar w:fldCharType="separate"/>
            </w:r>
            <w:r w:rsidR="009E6807">
              <w:rPr>
                <w:noProof/>
                <w:webHidden/>
              </w:rPr>
              <w:t>29</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395" w:history="1">
            <w:r w:rsidRPr="00A04F5E">
              <w:rPr>
                <w:rStyle w:val="Hyperlink"/>
                <w:noProof/>
              </w:rPr>
              <w:t>3.6</w:t>
            </w:r>
            <w:r w:rsidRPr="00A04F5E">
              <w:rPr>
                <w:rStyle w:val="Hyperlink"/>
                <w:rFonts w:ascii="Times New Roman" w:hAnsi="Times New Roman" w:cs="Times New Roman"/>
                <w:noProof/>
              </w:rPr>
              <w:t>Data analysis techniques</w:t>
            </w:r>
            <w:r w:rsidRPr="00A04F5E">
              <w:rPr>
                <w:noProof/>
                <w:webHidden/>
              </w:rPr>
              <w:tab/>
            </w:r>
            <w:r w:rsidRPr="00A04F5E">
              <w:rPr>
                <w:noProof/>
                <w:webHidden/>
              </w:rPr>
              <w:fldChar w:fldCharType="begin"/>
            </w:r>
            <w:r w:rsidRPr="00A04F5E">
              <w:rPr>
                <w:noProof/>
                <w:webHidden/>
              </w:rPr>
              <w:instrText xml:space="preserve"> PAGEREF _Toc128779395 \h </w:instrText>
            </w:r>
            <w:r w:rsidRPr="00A04F5E">
              <w:rPr>
                <w:noProof/>
                <w:webHidden/>
              </w:rPr>
            </w:r>
            <w:r w:rsidRPr="00A04F5E">
              <w:rPr>
                <w:noProof/>
                <w:webHidden/>
              </w:rPr>
              <w:fldChar w:fldCharType="separate"/>
            </w:r>
            <w:r w:rsidR="009E6807">
              <w:rPr>
                <w:noProof/>
                <w:webHidden/>
              </w:rPr>
              <w:t>30</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396" w:history="1">
            <w:r w:rsidRPr="00A04F5E">
              <w:rPr>
                <w:rStyle w:val="Hyperlink"/>
                <w:rFonts w:ascii="Times New Roman" w:hAnsi="Times New Roman" w:cs="Times New Roman"/>
                <w:noProof/>
              </w:rPr>
              <w:t>3.6.1 Specific data analysis techniques</w:t>
            </w:r>
            <w:r w:rsidR="00A04F5E">
              <w:rPr>
                <w:noProof/>
                <w:webHidden/>
              </w:rPr>
              <w:t>……………………………………………………………………………..………</w:t>
            </w:r>
            <w:r w:rsidRPr="00A04F5E">
              <w:rPr>
                <w:noProof/>
                <w:webHidden/>
              </w:rPr>
              <w:fldChar w:fldCharType="begin"/>
            </w:r>
            <w:r w:rsidRPr="00A04F5E">
              <w:rPr>
                <w:noProof/>
                <w:webHidden/>
              </w:rPr>
              <w:instrText xml:space="preserve"> PAGEREF _Toc128779396 \h </w:instrText>
            </w:r>
            <w:r w:rsidRPr="00A04F5E">
              <w:rPr>
                <w:noProof/>
                <w:webHidden/>
              </w:rPr>
            </w:r>
            <w:r w:rsidRPr="00A04F5E">
              <w:rPr>
                <w:noProof/>
                <w:webHidden/>
              </w:rPr>
              <w:fldChar w:fldCharType="separate"/>
            </w:r>
            <w:r w:rsidR="009E6807">
              <w:rPr>
                <w:noProof/>
                <w:webHidden/>
              </w:rPr>
              <w:t>31</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400" w:history="1">
            <w:r w:rsidRPr="00A04F5E">
              <w:rPr>
                <w:rStyle w:val="Hyperlink"/>
                <w:rFonts w:ascii="Times New Roman" w:hAnsi="Times New Roman" w:cs="Times New Roman"/>
                <w:noProof/>
              </w:rPr>
              <w:t>3.6.2</w:t>
            </w:r>
            <w:r w:rsidRPr="00A04F5E">
              <w:rPr>
                <w:rFonts w:asciiTheme="minorHAnsi" w:hAnsiTheme="minorHAnsi" w:cstheme="minorBidi"/>
                <w:noProof/>
                <w:lang w:bidi="ar-SA"/>
              </w:rPr>
              <w:tab/>
            </w:r>
            <w:r w:rsidRPr="00A04F5E">
              <w:rPr>
                <w:rStyle w:val="Hyperlink"/>
                <w:rFonts w:ascii="Times New Roman" w:hAnsi="Times New Roman" w:cs="Times New Roman"/>
                <w:noProof/>
              </w:rPr>
              <w:t>Definition of variables for logistic regression</w:t>
            </w:r>
            <w:r w:rsidR="00A04F5E">
              <w:rPr>
                <w:noProof/>
                <w:webHidden/>
              </w:rPr>
              <w:t>…………………………………………………………………</w:t>
            </w:r>
            <w:r w:rsidRPr="00A04F5E">
              <w:rPr>
                <w:noProof/>
                <w:webHidden/>
              </w:rPr>
              <w:fldChar w:fldCharType="begin"/>
            </w:r>
            <w:r w:rsidRPr="00A04F5E">
              <w:rPr>
                <w:noProof/>
                <w:webHidden/>
              </w:rPr>
              <w:instrText xml:space="preserve"> PAGEREF _Toc128779400 \h </w:instrText>
            </w:r>
            <w:r w:rsidRPr="00A04F5E">
              <w:rPr>
                <w:noProof/>
                <w:webHidden/>
              </w:rPr>
            </w:r>
            <w:r w:rsidRPr="00A04F5E">
              <w:rPr>
                <w:noProof/>
                <w:webHidden/>
              </w:rPr>
              <w:fldChar w:fldCharType="separate"/>
            </w:r>
            <w:r w:rsidR="009E6807">
              <w:rPr>
                <w:noProof/>
                <w:webHidden/>
              </w:rPr>
              <w:t>33</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01" w:history="1">
            <w:r w:rsidRPr="00A04F5E">
              <w:rPr>
                <w:rStyle w:val="Hyperlink"/>
                <w:rFonts w:ascii="Times New Roman" w:hAnsi="Times New Roman" w:cs="Times New Roman"/>
                <w:noProof/>
              </w:rPr>
              <w:t>cHAPTER FOUR</w:t>
            </w:r>
            <w:r w:rsidR="00A04F5E">
              <w:rPr>
                <w:rFonts w:ascii="Nyala" w:hAnsi="Nyala"/>
                <w:noProof/>
                <w:webHidden/>
              </w:rPr>
              <w:t>………………………………………………………………………………………………………………………………………………………………..............</w:t>
            </w:r>
            <w:r w:rsidRPr="00A04F5E">
              <w:rPr>
                <w:noProof/>
                <w:webHidden/>
              </w:rPr>
              <w:fldChar w:fldCharType="begin"/>
            </w:r>
            <w:r w:rsidRPr="00A04F5E">
              <w:rPr>
                <w:noProof/>
                <w:webHidden/>
              </w:rPr>
              <w:instrText xml:space="preserve"> PAGEREF _Toc128779401 \h </w:instrText>
            </w:r>
            <w:r w:rsidRPr="00A04F5E">
              <w:rPr>
                <w:noProof/>
                <w:webHidden/>
              </w:rPr>
            </w:r>
            <w:r w:rsidRPr="00A04F5E">
              <w:rPr>
                <w:noProof/>
                <w:webHidden/>
              </w:rPr>
              <w:fldChar w:fldCharType="separate"/>
            </w:r>
            <w:r w:rsidR="009E6807">
              <w:rPr>
                <w:noProof/>
                <w:webHidden/>
              </w:rPr>
              <w:t>37</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02" w:history="1">
            <w:r w:rsidRPr="00A04F5E">
              <w:rPr>
                <w:rStyle w:val="Hyperlink"/>
                <w:rFonts w:ascii="Times New Roman" w:hAnsi="Times New Roman" w:cs="Times New Roman"/>
                <w:noProof/>
              </w:rPr>
              <w:t>4RESULT AND DISCUSSIONS</w:t>
            </w:r>
            <w:r w:rsidR="00A04F5E">
              <w:rPr>
                <w:noProof/>
                <w:webHidden/>
              </w:rPr>
              <w:t>………………………………………………………………………………………………….</w:t>
            </w:r>
            <w:r w:rsidRPr="00A04F5E">
              <w:rPr>
                <w:noProof/>
                <w:webHidden/>
              </w:rPr>
              <w:fldChar w:fldCharType="begin"/>
            </w:r>
            <w:r w:rsidRPr="00A04F5E">
              <w:rPr>
                <w:noProof/>
                <w:webHidden/>
              </w:rPr>
              <w:instrText xml:space="preserve"> PAGEREF _Toc128779402 \h </w:instrText>
            </w:r>
            <w:r w:rsidRPr="00A04F5E">
              <w:rPr>
                <w:noProof/>
                <w:webHidden/>
              </w:rPr>
            </w:r>
            <w:r w:rsidRPr="00A04F5E">
              <w:rPr>
                <w:noProof/>
                <w:webHidden/>
              </w:rPr>
              <w:fldChar w:fldCharType="separate"/>
            </w:r>
            <w:r w:rsidR="009E6807">
              <w:rPr>
                <w:noProof/>
                <w:webHidden/>
              </w:rPr>
              <w:t>37</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03" w:history="1">
            <w:r w:rsidRPr="00A04F5E">
              <w:rPr>
                <w:rStyle w:val="Hyperlink"/>
                <w:rFonts w:ascii="Times New Roman" w:hAnsi="Times New Roman" w:cs="Times New Roman"/>
                <w:noProof/>
              </w:rPr>
              <w:t>4.1Introduction</w:t>
            </w:r>
            <w:r w:rsidRPr="00A04F5E">
              <w:rPr>
                <w:noProof/>
                <w:webHidden/>
              </w:rPr>
              <w:tab/>
            </w:r>
            <w:r w:rsidRPr="00A04F5E">
              <w:rPr>
                <w:noProof/>
                <w:webHidden/>
              </w:rPr>
              <w:fldChar w:fldCharType="begin"/>
            </w:r>
            <w:r w:rsidRPr="00A04F5E">
              <w:rPr>
                <w:noProof/>
                <w:webHidden/>
              </w:rPr>
              <w:instrText xml:space="preserve"> PAGEREF _Toc128779403 \h </w:instrText>
            </w:r>
            <w:r w:rsidRPr="00A04F5E">
              <w:rPr>
                <w:noProof/>
                <w:webHidden/>
              </w:rPr>
            </w:r>
            <w:r w:rsidRPr="00A04F5E">
              <w:rPr>
                <w:noProof/>
                <w:webHidden/>
              </w:rPr>
              <w:fldChar w:fldCharType="separate"/>
            </w:r>
            <w:r w:rsidR="009E6807">
              <w:rPr>
                <w:noProof/>
                <w:webHidden/>
              </w:rPr>
              <w:t>37</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404" w:history="1">
            <w:r w:rsidRPr="00A04F5E">
              <w:rPr>
                <w:rStyle w:val="Hyperlink"/>
                <w:rFonts w:ascii="Times New Roman" w:hAnsi="Times New Roman" w:cs="Times New Roman"/>
                <w:noProof/>
              </w:rPr>
              <w:t>4.1.1 Socio-demographic characteristics of respondents</w:t>
            </w:r>
            <w:r w:rsidR="00A04F5E">
              <w:rPr>
                <w:noProof/>
                <w:webHidden/>
              </w:rPr>
              <w:t>……………………………………………………………..</w:t>
            </w:r>
            <w:r w:rsidRPr="00A04F5E">
              <w:rPr>
                <w:noProof/>
                <w:webHidden/>
              </w:rPr>
              <w:fldChar w:fldCharType="begin"/>
            </w:r>
            <w:r w:rsidRPr="00A04F5E">
              <w:rPr>
                <w:noProof/>
                <w:webHidden/>
              </w:rPr>
              <w:instrText xml:space="preserve"> PAGEREF _Toc128779404 \h </w:instrText>
            </w:r>
            <w:r w:rsidRPr="00A04F5E">
              <w:rPr>
                <w:noProof/>
                <w:webHidden/>
              </w:rPr>
            </w:r>
            <w:r w:rsidRPr="00A04F5E">
              <w:rPr>
                <w:noProof/>
                <w:webHidden/>
              </w:rPr>
              <w:fldChar w:fldCharType="separate"/>
            </w:r>
            <w:r w:rsidR="009E6807">
              <w:rPr>
                <w:noProof/>
                <w:webHidden/>
              </w:rPr>
              <w:t>37</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405" w:history="1">
            <w:r w:rsidRPr="00A04F5E">
              <w:rPr>
                <w:rStyle w:val="Hyperlink"/>
                <w:rFonts w:ascii="Times New Roman" w:hAnsi="Times New Roman" w:cs="Times New Roman"/>
                <w:noProof/>
              </w:rPr>
              <w:t>4.1.2 Responses related to tax collection system and factors influencing its practices</w:t>
            </w:r>
            <w:r w:rsidR="00A04F5E">
              <w:rPr>
                <w:noProof/>
                <w:webHidden/>
              </w:rPr>
              <w:t>……………….……</w:t>
            </w:r>
            <w:r w:rsidRPr="00A04F5E">
              <w:rPr>
                <w:noProof/>
                <w:webHidden/>
              </w:rPr>
              <w:fldChar w:fldCharType="begin"/>
            </w:r>
            <w:r w:rsidRPr="00A04F5E">
              <w:rPr>
                <w:noProof/>
                <w:webHidden/>
              </w:rPr>
              <w:instrText xml:space="preserve"> PAGEREF _Toc128779405 \h </w:instrText>
            </w:r>
            <w:r w:rsidRPr="00A04F5E">
              <w:rPr>
                <w:noProof/>
                <w:webHidden/>
              </w:rPr>
            </w:r>
            <w:r w:rsidRPr="00A04F5E">
              <w:rPr>
                <w:noProof/>
                <w:webHidden/>
              </w:rPr>
              <w:fldChar w:fldCharType="separate"/>
            </w:r>
            <w:r w:rsidR="009E6807">
              <w:rPr>
                <w:noProof/>
                <w:webHidden/>
              </w:rPr>
              <w:t>39</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406" w:history="1">
            <w:r w:rsidRPr="00A04F5E">
              <w:rPr>
                <w:rStyle w:val="Hyperlink"/>
                <w:rFonts w:ascii="Times New Roman" w:hAnsi="Times New Roman" w:cs="Times New Roman"/>
                <w:noProof/>
              </w:rPr>
              <w:t>4.1.3 Factors influencing employment income tax payers</w:t>
            </w:r>
            <w:r w:rsidR="00A04F5E">
              <w:rPr>
                <w:noProof/>
                <w:webHidden/>
              </w:rPr>
              <w:t>…………………………………………………………...</w:t>
            </w:r>
            <w:r w:rsidRPr="00A04F5E">
              <w:rPr>
                <w:noProof/>
                <w:webHidden/>
              </w:rPr>
              <w:fldChar w:fldCharType="begin"/>
            </w:r>
            <w:r w:rsidRPr="00A04F5E">
              <w:rPr>
                <w:noProof/>
                <w:webHidden/>
              </w:rPr>
              <w:instrText xml:space="preserve"> PAGEREF _Toc128779406 \h </w:instrText>
            </w:r>
            <w:r w:rsidRPr="00A04F5E">
              <w:rPr>
                <w:noProof/>
                <w:webHidden/>
              </w:rPr>
            </w:r>
            <w:r w:rsidRPr="00A04F5E">
              <w:rPr>
                <w:noProof/>
                <w:webHidden/>
              </w:rPr>
              <w:fldChar w:fldCharType="separate"/>
            </w:r>
            <w:r w:rsidR="009E6807">
              <w:rPr>
                <w:noProof/>
                <w:webHidden/>
              </w:rPr>
              <w:t>42</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07" w:history="1">
            <w:r w:rsidRPr="00A04F5E">
              <w:rPr>
                <w:rStyle w:val="Hyperlink"/>
                <w:rFonts w:ascii="Times New Roman" w:hAnsi="Times New Roman" w:cs="Times New Roman"/>
                <w:iCs/>
                <w:noProof/>
              </w:rPr>
              <w:t>4.1.3</w:t>
            </w:r>
            <w:r w:rsidRPr="00A04F5E">
              <w:rPr>
                <w:rStyle w:val="Hyperlink"/>
                <w:rFonts w:ascii="Times New Roman" w:hAnsi="Times New Roman" w:cs="Times New Roman"/>
                <w:noProof/>
              </w:rPr>
              <w:t>Perception and understanding about rules and regulation of employment tax</w:t>
            </w:r>
            <w:r w:rsidRPr="00A04F5E">
              <w:rPr>
                <w:noProof/>
                <w:webHidden/>
              </w:rPr>
              <w:tab/>
            </w:r>
            <w:r w:rsidRPr="00A04F5E">
              <w:rPr>
                <w:noProof/>
                <w:webHidden/>
              </w:rPr>
              <w:fldChar w:fldCharType="begin"/>
            </w:r>
            <w:r w:rsidRPr="00A04F5E">
              <w:rPr>
                <w:noProof/>
                <w:webHidden/>
              </w:rPr>
              <w:instrText xml:space="preserve"> PAGEREF _Toc128779407 \h </w:instrText>
            </w:r>
            <w:r w:rsidRPr="00A04F5E">
              <w:rPr>
                <w:noProof/>
                <w:webHidden/>
              </w:rPr>
            </w:r>
            <w:r w:rsidRPr="00A04F5E">
              <w:rPr>
                <w:noProof/>
                <w:webHidden/>
              </w:rPr>
              <w:fldChar w:fldCharType="separate"/>
            </w:r>
            <w:r w:rsidR="009E6807">
              <w:rPr>
                <w:noProof/>
                <w:webHidden/>
              </w:rPr>
              <w:t>45</w:t>
            </w:r>
            <w:r w:rsidRPr="00A04F5E">
              <w:rPr>
                <w:noProof/>
                <w:webHidden/>
              </w:rPr>
              <w:fldChar w:fldCharType="end"/>
            </w:r>
          </w:hyperlink>
        </w:p>
        <w:p w:rsidR="00CC3CD3" w:rsidRPr="00A04F5E" w:rsidRDefault="00CC3CD3" w:rsidP="00A04F5E">
          <w:pPr>
            <w:pStyle w:val="TOC3"/>
            <w:rPr>
              <w:rFonts w:asciiTheme="minorHAnsi" w:hAnsiTheme="minorHAnsi" w:cstheme="minorBidi"/>
              <w:noProof/>
              <w:lang w:bidi="ar-SA"/>
            </w:rPr>
          </w:pPr>
          <w:hyperlink w:anchor="_Toc128779408" w:history="1">
            <w:r w:rsidRPr="00A04F5E">
              <w:rPr>
                <w:rStyle w:val="Hyperlink"/>
                <w:rFonts w:ascii="Times New Roman" w:hAnsi="Times New Roman" w:cs="Times New Roman"/>
                <w:noProof/>
              </w:rPr>
              <w:t>4.1.4 Problems related to employment income tax collection</w:t>
            </w:r>
            <w:r w:rsidRPr="00A04F5E">
              <w:rPr>
                <w:noProof/>
                <w:webHidden/>
              </w:rPr>
              <w:t>…………………………………………………</w:t>
            </w:r>
            <w:r w:rsidR="00A04F5E">
              <w:rPr>
                <w:noProof/>
                <w:webHidden/>
              </w:rPr>
              <w:t>……</w:t>
            </w:r>
            <w:r w:rsidRPr="00A04F5E">
              <w:rPr>
                <w:noProof/>
                <w:webHidden/>
              </w:rPr>
              <w:fldChar w:fldCharType="begin"/>
            </w:r>
            <w:r w:rsidRPr="00A04F5E">
              <w:rPr>
                <w:noProof/>
                <w:webHidden/>
              </w:rPr>
              <w:instrText xml:space="preserve"> PAGEREF _Toc128779408 \h </w:instrText>
            </w:r>
            <w:r w:rsidRPr="00A04F5E">
              <w:rPr>
                <w:noProof/>
                <w:webHidden/>
              </w:rPr>
            </w:r>
            <w:r w:rsidRPr="00A04F5E">
              <w:rPr>
                <w:noProof/>
                <w:webHidden/>
              </w:rPr>
              <w:fldChar w:fldCharType="separate"/>
            </w:r>
            <w:r w:rsidR="009E6807">
              <w:rPr>
                <w:noProof/>
                <w:webHidden/>
              </w:rPr>
              <w:t>48</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09" w:history="1">
            <w:r w:rsidRPr="00A04F5E">
              <w:rPr>
                <w:rStyle w:val="Hyperlink"/>
                <w:rFonts w:ascii="Times New Roman" w:hAnsi="Times New Roman" w:cs="Times New Roman"/>
                <w:noProof/>
              </w:rPr>
              <w:t>4.2Factors affecting collection of employment income tax from woreda 12 private sector employees</w:t>
            </w:r>
            <w:r w:rsidRPr="00A04F5E">
              <w:rPr>
                <w:noProof/>
                <w:webHidden/>
              </w:rPr>
              <w:tab/>
            </w:r>
            <w:r w:rsidRPr="00A04F5E">
              <w:rPr>
                <w:noProof/>
                <w:webHidden/>
              </w:rPr>
              <w:fldChar w:fldCharType="begin"/>
            </w:r>
            <w:r w:rsidRPr="00A04F5E">
              <w:rPr>
                <w:noProof/>
                <w:webHidden/>
              </w:rPr>
              <w:instrText xml:space="preserve"> PAGEREF _Toc128779409 \h </w:instrText>
            </w:r>
            <w:r w:rsidRPr="00A04F5E">
              <w:rPr>
                <w:noProof/>
                <w:webHidden/>
              </w:rPr>
            </w:r>
            <w:r w:rsidRPr="00A04F5E">
              <w:rPr>
                <w:noProof/>
                <w:webHidden/>
              </w:rPr>
              <w:fldChar w:fldCharType="separate"/>
            </w:r>
            <w:r w:rsidR="009E6807">
              <w:rPr>
                <w:noProof/>
                <w:webHidden/>
              </w:rPr>
              <w:t>50</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0" w:history="1">
            <w:r w:rsidRPr="00A04F5E">
              <w:rPr>
                <w:rStyle w:val="Hyperlink"/>
                <w:rFonts w:ascii="Times New Roman" w:hAnsi="Times New Roman" w:cs="Times New Roman"/>
                <w:noProof/>
              </w:rPr>
              <w:t>Econometric Model Results on Predictors of Tax paying behavior</w:t>
            </w:r>
            <w:r w:rsidRPr="00A04F5E">
              <w:rPr>
                <w:noProof/>
                <w:webHidden/>
              </w:rPr>
              <w:tab/>
            </w:r>
            <w:r w:rsidRPr="00A04F5E">
              <w:rPr>
                <w:noProof/>
                <w:webHidden/>
              </w:rPr>
              <w:fldChar w:fldCharType="begin"/>
            </w:r>
            <w:r w:rsidRPr="00A04F5E">
              <w:rPr>
                <w:noProof/>
                <w:webHidden/>
              </w:rPr>
              <w:instrText xml:space="preserve"> PAGEREF _Toc128779410 \h </w:instrText>
            </w:r>
            <w:r w:rsidRPr="00A04F5E">
              <w:rPr>
                <w:noProof/>
                <w:webHidden/>
              </w:rPr>
            </w:r>
            <w:r w:rsidRPr="00A04F5E">
              <w:rPr>
                <w:noProof/>
                <w:webHidden/>
              </w:rPr>
              <w:fldChar w:fldCharType="separate"/>
            </w:r>
            <w:r w:rsidR="009E6807">
              <w:rPr>
                <w:noProof/>
                <w:webHidden/>
              </w:rPr>
              <w:t>50</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11" w:history="1">
            <w:r w:rsidRPr="00A04F5E">
              <w:rPr>
                <w:rStyle w:val="Hyperlink"/>
                <w:rFonts w:ascii="Times New Roman" w:hAnsi="Times New Roman" w:cs="Times New Roman"/>
                <w:noProof/>
              </w:rPr>
              <w:t>CHAPTER FIV……………………………………………………………………………..........</w:t>
            </w:r>
            <w:r w:rsidR="00A04F5E">
              <w:rPr>
                <w:rStyle w:val="Hyperlink"/>
                <w:rFonts w:ascii="Times New Roman" w:hAnsi="Times New Roman" w:cs="Times New Roman"/>
                <w:noProof/>
              </w:rPr>
              <w:t>....</w:t>
            </w:r>
            <w:r w:rsidRPr="00A04F5E">
              <w:rPr>
                <w:rStyle w:val="Hyperlink"/>
                <w:rFonts w:ascii="Times New Roman" w:hAnsi="Times New Roman" w:cs="Times New Roman"/>
                <w:noProof/>
              </w:rPr>
              <w:t>..</w:t>
            </w:r>
            <w:r w:rsidR="00A04F5E">
              <w:rPr>
                <w:rStyle w:val="Hyperlink"/>
                <w:rFonts w:ascii="Times New Roman" w:hAnsi="Times New Roman" w:cs="Times New Roman"/>
                <w:noProof/>
              </w:rPr>
              <w:t>....</w:t>
            </w:r>
            <w:r w:rsidRPr="00A04F5E">
              <w:rPr>
                <w:rStyle w:val="Hyperlink"/>
                <w:rFonts w:ascii="Times New Roman" w:hAnsi="Times New Roman" w:cs="Times New Roman"/>
                <w:noProof/>
              </w:rPr>
              <w:t>..</w:t>
            </w:r>
            <w:r w:rsidRPr="00A04F5E">
              <w:rPr>
                <w:noProof/>
                <w:webHidden/>
              </w:rPr>
              <w:fldChar w:fldCharType="begin"/>
            </w:r>
            <w:r w:rsidRPr="00A04F5E">
              <w:rPr>
                <w:noProof/>
                <w:webHidden/>
              </w:rPr>
              <w:instrText xml:space="preserve"> PAGEREF _Toc128779411 \h </w:instrText>
            </w:r>
            <w:r w:rsidRPr="00A04F5E">
              <w:rPr>
                <w:noProof/>
                <w:webHidden/>
              </w:rPr>
            </w:r>
            <w:r w:rsidRPr="00A04F5E">
              <w:rPr>
                <w:noProof/>
                <w:webHidden/>
              </w:rPr>
              <w:fldChar w:fldCharType="separate"/>
            </w:r>
            <w:r w:rsidR="009E6807">
              <w:rPr>
                <w:noProof/>
                <w:webHidden/>
              </w:rPr>
              <w:t>55</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12" w:history="1">
            <w:r w:rsidRPr="00A04F5E">
              <w:rPr>
                <w:rStyle w:val="Hyperlink"/>
                <w:rFonts w:ascii="Times New Roman" w:hAnsi="Times New Roman" w:cs="Times New Roman"/>
                <w:noProof/>
              </w:rPr>
              <w:t>5. Summary, conclusions and recommendation…………………………………………………</w:t>
            </w:r>
            <w:r w:rsidR="00A04F5E">
              <w:rPr>
                <w:rStyle w:val="Hyperlink"/>
                <w:rFonts w:ascii="Times New Roman" w:hAnsi="Times New Roman" w:cs="Times New Roman"/>
                <w:noProof/>
              </w:rPr>
              <w:t>……….</w:t>
            </w:r>
            <w:r w:rsidRPr="00A04F5E">
              <w:rPr>
                <w:noProof/>
                <w:webHidden/>
              </w:rPr>
              <w:fldChar w:fldCharType="begin"/>
            </w:r>
            <w:r w:rsidRPr="00A04F5E">
              <w:rPr>
                <w:noProof/>
                <w:webHidden/>
              </w:rPr>
              <w:instrText xml:space="preserve"> PAGEREF _Toc128779412 \h </w:instrText>
            </w:r>
            <w:r w:rsidRPr="00A04F5E">
              <w:rPr>
                <w:noProof/>
                <w:webHidden/>
              </w:rPr>
            </w:r>
            <w:r w:rsidRPr="00A04F5E">
              <w:rPr>
                <w:noProof/>
                <w:webHidden/>
              </w:rPr>
              <w:fldChar w:fldCharType="separate"/>
            </w:r>
            <w:r w:rsidR="009E6807">
              <w:rPr>
                <w:noProof/>
                <w:webHidden/>
              </w:rPr>
              <w:t>55</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3" w:history="1">
            <w:r w:rsidRPr="00A04F5E">
              <w:rPr>
                <w:rStyle w:val="Hyperlink"/>
                <w:rFonts w:ascii="Times New Roman" w:hAnsi="Times New Roman" w:cs="Times New Roman"/>
                <w:noProof/>
              </w:rPr>
              <w:t>5.1 Summary</w:t>
            </w:r>
            <w:r w:rsidRPr="00A04F5E">
              <w:rPr>
                <w:noProof/>
                <w:webHidden/>
              </w:rPr>
              <w:tab/>
            </w:r>
            <w:r w:rsidRPr="00A04F5E">
              <w:rPr>
                <w:noProof/>
                <w:webHidden/>
              </w:rPr>
              <w:fldChar w:fldCharType="begin"/>
            </w:r>
            <w:r w:rsidRPr="00A04F5E">
              <w:rPr>
                <w:noProof/>
                <w:webHidden/>
              </w:rPr>
              <w:instrText xml:space="preserve"> PAGEREF _Toc128779413 \h </w:instrText>
            </w:r>
            <w:r w:rsidRPr="00A04F5E">
              <w:rPr>
                <w:noProof/>
                <w:webHidden/>
              </w:rPr>
            </w:r>
            <w:r w:rsidRPr="00A04F5E">
              <w:rPr>
                <w:noProof/>
                <w:webHidden/>
              </w:rPr>
              <w:fldChar w:fldCharType="separate"/>
            </w:r>
            <w:r w:rsidR="009E6807">
              <w:rPr>
                <w:noProof/>
                <w:webHidden/>
              </w:rPr>
              <w:t>55</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4" w:history="1">
            <w:r w:rsidRPr="00A04F5E">
              <w:rPr>
                <w:rStyle w:val="Hyperlink"/>
                <w:rFonts w:ascii="Times New Roman" w:hAnsi="Times New Roman" w:cs="Times New Roman"/>
                <w:noProof/>
              </w:rPr>
              <w:t>5.2Conclusion</w:t>
            </w:r>
            <w:r w:rsidRPr="00A04F5E">
              <w:rPr>
                <w:noProof/>
                <w:webHidden/>
              </w:rPr>
              <w:tab/>
            </w:r>
            <w:r w:rsidRPr="00A04F5E">
              <w:rPr>
                <w:noProof/>
                <w:webHidden/>
              </w:rPr>
              <w:fldChar w:fldCharType="begin"/>
            </w:r>
            <w:r w:rsidRPr="00A04F5E">
              <w:rPr>
                <w:noProof/>
                <w:webHidden/>
              </w:rPr>
              <w:instrText xml:space="preserve"> PAGEREF _Toc128779414 \h </w:instrText>
            </w:r>
            <w:r w:rsidRPr="00A04F5E">
              <w:rPr>
                <w:noProof/>
                <w:webHidden/>
              </w:rPr>
            </w:r>
            <w:r w:rsidRPr="00A04F5E">
              <w:rPr>
                <w:noProof/>
                <w:webHidden/>
              </w:rPr>
              <w:fldChar w:fldCharType="separate"/>
            </w:r>
            <w:r w:rsidR="009E6807">
              <w:rPr>
                <w:noProof/>
                <w:webHidden/>
              </w:rPr>
              <w:t>57</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5" w:history="1">
            <w:r w:rsidRPr="00A04F5E">
              <w:rPr>
                <w:rStyle w:val="Hyperlink"/>
                <w:rFonts w:ascii="Times New Roman" w:hAnsi="Times New Roman" w:cs="Times New Roman"/>
                <w:noProof/>
              </w:rPr>
              <w:t>5.3Recommendations</w:t>
            </w:r>
            <w:r w:rsidRPr="00A04F5E">
              <w:rPr>
                <w:noProof/>
                <w:webHidden/>
              </w:rPr>
              <w:tab/>
            </w:r>
            <w:r w:rsidRPr="00A04F5E">
              <w:rPr>
                <w:noProof/>
                <w:webHidden/>
              </w:rPr>
              <w:fldChar w:fldCharType="begin"/>
            </w:r>
            <w:r w:rsidRPr="00A04F5E">
              <w:rPr>
                <w:noProof/>
                <w:webHidden/>
              </w:rPr>
              <w:instrText xml:space="preserve"> PAGEREF _Toc128779415 \h </w:instrText>
            </w:r>
            <w:r w:rsidRPr="00A04F5E">
              <w:rPr>
                <w:noProof/>
                <w:webHidden/>
              </w:rPr>
            </w:r>
            <w:r w:rsidRPr="00A04F5E">
              <w:rPr>
                <w:noProof/>
                <w:webHidden/>
              </w:rPr>
              <w:fldChar w:fldCharType="separate"/>
            </w:r>
            <w:r w:rsidR="009E6807">
              <w:rPr>
                <w:noProof/>
                <w:webHidden/>
              </w:rPr>
              <w:t>58</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16" w:history="1">
            <w:r w:rsidRPr="00A04F5E">
              <w:rPr>
                <w:rStyle w:val="Hyperlink"/>
                <w:rFonts w:ascii="Times New Roman" w:hAnsi="Times New Roman" w:cs="Times New Roman"/>
                <w:noProof/>
              </w:rPr>
              <w:t>References</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_Toc128779416 \h </w:instrText>
            </w:r>
            <w:r w:rsidRPr="00A04F5E">
              <w:rPr>
                <w:noProof/>
                <w:webHidden/>
              </w:rPr>
            </w:r>
            <w:r w:rsidRPr="00A04F5E">
              <w:rPr>
                <w:noProof/>
                <w:webHidden/>
              </w:rPr>
              <w:fldChar w:fldCharType="separate"/>
            </w:r>
            <w:r w:rsidR="009E6807">
              <w:rPr>
                <w:noProof/>
                <w:webHidden/>
              </w:rPr>
              <w:t>59</w:t>
            </w:r>
            <w:r w:rsidRPr="00A04F5E">
              <w:rPr>
                <w:noProof/>
                <w:webHidden/>
              </w:rPr>
              <w:fldChar w:fldCharType="end"/>
            </w:r>
          </w:hyperlink>
        </w:p>
        <w:p w:rsidR="00CC3CD3" w:rsidRPr="00A04F5E" w:rsidRDefault="00CC3CD3" w:rsidP="00A04F5E">
          <w:pPr>
            <w:pStyle w:val="TOC1"/>
            <w:spacing w:line="276" w:lineRule="auto"/>
            <w:rPr>
              <w:rFonts w:asciiTheme="minorHAnsi" w:hAnsiTheme="minorHAnsi" w:cstheme="minorBidi"/>
              <w:noProof/>
              <w:lang w:bidi="ar-SA"/>
            </w:rPr>
          </w:pPr>
          <w:hyperlink w:anchor="_Toc128779417" w:history="1">
            <w:r w:rsidRPr="00A04F5E">
              <w:rPr>
                <w:rStyle w:val="Hyperlink"/>
                <w:rFonts w:ascii="Times New Roman" w:hAnsi="Times New Roman" w:cs="Times New Roman"/>
                <w:noProof/>
              </w:rPr>
              <w:t>Appendix</w:t>
            </w:r>
            <w:r w:rsidRPr="00A04F5E">
              <w:rPr>
                <w:noProof/>
                <w:webHidden/>
              </w:rPr>
              <w:t>…………………………………………………………………………………………………………………………</w:t>
            </w:r>
            <w:r w:rsidR="00A04F5E">
              <w:rPr>
                <w:noProof/>
                <w:webHidden/>
              </w:rPr>
              <w:t>…….</w:t>
            </w:r>
            <w:r w:rsidRPr="00A04F5E">
              <w:rPr>
                <w:noProof/>
                <w:webHidden/>
              </w:rPr>
              <w:t>….</w:t>
            </w:r>
            <w:r w:rsidRPr="00A04F5E">
              <w:rPr>
                <w:noProof/>
                <w:webHidden/>
              </w:rPr>
              <w:fldChar w:fldCharType="begin"/>
            </w:r>
            <w:r w:rsidRPr="00A04F5E">
              <w:rPr>
                <w:noProof/>
                <w:webHidden/>
              </w:rPr>
              <w:instrText xml:space="preserve"> PAGEREF _Toc128779417 \h </w:instrText>
            </w:r>
            <w:r w:rsidRPr="00A04F5E">
              <w:rPr>
                <w:noProof/>
                <w:webHidden/>
              </w:rPr>
            </w:r>
            <w:r w:rsidRPr="00A04F5E">
              <w:rPr>
                <w:noProof/>
                <w:webHidden/>
              </w:rPr>
              <w:fldChar w:fldCharType="separate"/>
            </w:r>
            <w:r w:rsidR="009E6807">
              <w:rPr>
                <w:noProof/>
                <w:webHidden/>
              </w:rPr>
              <w:t>65</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8" w:history="1">
            <w:r w:rsidRPr="00A04F5E">
              <w:rPr>
                <w:rStyle w:val="Hyperlink"/>
                <w:rFonts w:ascii="Times New Roman" w:hAnsi="Times New Roman" w:cs="Times New Roman"/>
                <w:noProof/>
              </w:rPr>
              <w:t>Appendix I</w:t>
            </w:r>
            <w:r w:rsidRPr="00A04F5E">
              <w:rPr>
                <w:noProof/>
                <w:webHidden/>
              </w:rPr>
              <w:tab/>
            </w:r>
            <w:r w:rsidRPr="00A04F5E">
              <w:rPr>
                <w:noProof/>
                <w:webHidden/>
              </w:rPr>
              <w:fldChar w:fldCharType="begin"/>
            </w:r>
            <w:r w:rsidRPr="00A04F5E">
              <w:rPr>
                <w:noProof/>
                <w:webHidden/>
              </w:rPr>
              <w:instrText xml:space="preserve"> PAGEREF _Toc128779418 \h </w:instrText>
            </w:r>
            <w:r w:rsidRPr="00A04F5E">
              <w:rPr>
                <w:noProof/>
                <w:webHidden/>
              </w:rPr>
            </w:r>
            <w:r w:rsidRPr="00A04F5E">
              <w:rPr>
                <w:noProof/>
                <w:webHidden/>
              </w:rPr>
              <w:fldChar w:fldCharType="separate"/>
            </w:r>
            <w:r w:rsidR="009E6807">
              <w:rPr>
                <w:noProof/>
                <w:webHidden/>
              </w:rPr>
              <w:t>65</w:t>
            </w:r>
            <w:r w:rsidRPr="00A04F5E">
              <w:rPr>
                <w:noProof/>
                <w:webHidden/>
              </w:rPr>
              <w:fldChar w:fldCharType="end"/>
            </w:r>
          </w:hyperlink>
        </w:p>
        <w:p w:rsidR="00CC3CD3" w:rsidRPr="00A04F5E" w:rsidRDefault="00CC3CD3" w:rsidP="00A04F5E">
          <w:pPr>
            <w:pStyle w:val="TOC2"/>
            <w:rPr>
              <w:rFonts w:asciiTheme="minorHAnsi" w:hAnsiTheme="minorHAnsi" w:cstheme="minorBidi"/>
              <w:noProof/>
              <w:lang w:bidi="ar-SA"/>
            </w:rPr>
          </w:pPr>
          <w:hyperlink w:anchor="_Toc128779419" w:history="1">
            <w:r w:rsidRPr="00A04F5E">
              <w:rPr>
                <w:rStyle w:val="Hyperlink"/>
                <w:rFonts w:ascii="Times New Roman" w:hAnsi="Times New Roman" w:cs="Times New Roman"/>
                <w:noProof/>
              </w:rPr>
              <w:t>Appendix II</w:t>
            </w:r>
            <w:r w:rsidRPr="00A04F5E">
              <w:rPr>
                <w:noProof/>
                <w:webHidden/>
              </w:rPr>
              <w:tab/>
            </w:r>
            <w:r w:rsidRPr="00A04F5E">
              <w:rPr>
                <w:noProof/>
                <w:webHidden/>
              </w:rPr>
              <w:fldChar w:fldCharType="begin"/>
            </w:r>
            <w:r w:rsidRPr="00A04F5E">
              <w:rPr>
                <w:noProof/>
                <w:webHidden/>
              </w:rPr>
              <w:instrText xml:space="preserve"> PAGEREF _Toc128779419 \h </w:instrText>
            </w:r>
            <w:r w:rsidRPr="00A04F5E">
              <w:rPr>
                <w:noProof/>
                <w:webHidden/>
              </w:rPr>
            </w:r>
            <w:r w:rsidRPr="00A04F5E">
              <w:rPr>
                <w:noProof/>
                <w:webHidden/>
              </w:rPr>
              <w:fldChar w:fldCharType="separate"/>
            </w:r>
            <w:r w:rsidR="009E6807">
              <w:rPr>
                <w:noProof/>
                <w:webHidden/>
              </w:rPr>
              <w:t>76</w:t>
            </w:r>
            <w:r w:rsidRPr="00A04F5E">
              <w:rPr>
                <w:noProof/>
                <w:webHidden/>
              </w:rPr>
              <w:fldChar w:fldCharType="end"/>
            </w:r>
          </w:hyperlink>
        </w:p>
        <w:p w:rsidR="00CC3CD3" w:rsidRPr="00A04F5E" w:rsidRDefault="00CC3CD3" w:rsidP="00A04F5E">
          <w:pPr>
            <w:spacing w:line="276" w:lineRule="auto"/>
          </w:pPr>
          <w:r w:rsidRPr="00A04F5E">
            <w:rPr>
              <w:bCs/>
              <w:noProof/>
            </w:rPr>
            <w:fldChar w:fldCharType="end"/>
          </w:r>
        </w:p>
      </w:sdtContent>
    </w:sdt>
    <w:p w:rsidR="00BE1C74" w:rsidRPr="00A04F5E" w:rsidRDefault="00BE1C74" w:rsidP="00A04F5E">
      <w:pPr>
        <w:spacing w:line="276" w:lineRule="auto"/>
        <w:jc w:val="center"/>
        <w:rPr>
          <w:rFonts w:ascii="Times New Roman" w:hAnsi="Times New Roman" w:cs="Times New Roman"/>
          <w:color w:val="000000" w:themeColor="text1"/>
          <w:sz w:val="24"/>
        </w:rPr>
      </w:pPr>
    </w:p>
    <w:p w:rsidR="00BE1C74" w:rsidRPr="00A04F5E" w:rsidRDefault="00BE1C74" w:rsidP="00A04F5E">
      <w:pPr>
        <w:spacing w:line="276" w:lineRule="auto"/>
        <w:jc w:val="center"/>
        <w:rPr>
          <w:rFonts w:ascii="Times New Roman" w:hAnsi="Times New Roman" w:cs="Times New Roman"/>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A04F5E" w:rsidRDefault="00A04F5E" w:rsidP="008F3ACD">
      <w:pPr>
        <w:spacing w:line="360" w:lineRule="auto"/>
        <w:jc w:val="center"/>
        <w:rPr>
          <w:rFonts w:ascii="Times New Roman" w:hAnsi="Times New Roman" w:cs="Times New Roman"/>
          <w:b/>
          <w:color w:val="000000" w:themeColor="text1"/>
          <w:sz w:val="24"/>
        </w:rPr>
      </w:pPr>
    </w:p>
    <w:p w:rsidR="00BE1C74" w:rsidRDefault="00BE1C74" w:rsidP="008F3ACD">
      <w:pPr>
        <w:spacing w:line="360" w:lineRule="auto"/>
        <w:jc w:val="center"/>
        <w:rPr>
          <w:rFonts w:ascii="Times New Roman" w:hAnsi="Times New Roman" w:cs="Times New Roman"/>
          <w:b/>
          <w:color w:val="000000" w:themeColor="text1"/>
          <w:sz w:val="24"/>
        </w:rPr>
      </w:pPr>
    </w:p>
    <w:p w:rsidR="00BE1C74" w:rsidRDefault="00BE1C74" w:rsidP="00CC3CD3">
      <w:pPr>
        <w:spacing w:line="360" w:lineRule="auto"/>
        <w:rPr>
          <w:rFonts w:ascii="Times New Roman" w:hAnsi="Times New Roman" w:cs="Times New Roman"/>
          <w:b/>
          <w:color w:val="000000" w:themeColor="text1"/>
          <w:sz w:val="24"/>
        </w:rPr>
      </w:pPr>
    </w:p>
    <w:p w:rsidR="00EA3883" w:rsidRPr="00AF29ED" w:rsidRDefault="008F3ACD" w:rsidP="005A1411">
      <w:pPr>
        <w:pStyle w:val="Heading1"/>
        <w:spacing w:line="360" w:lineRule="auto"/>
        <w:jc w:val="center"/>
        <w:rPr>
          <w:rFonts w:ascii="Times New Roman" w:hAnsi="Times New Roman" w:cs="Times New Roman"/>
          <w:color w:val="000000" w:themeColor="text1"/>
          <w:sz w:val="24"/>
        </w:rPr>
      </w:pPr>
      <w:bookmarkStart w:id="7" w:name="_Toc458828807"/>
      <w:bookmarkStart w:id="8" w:name="_Toc128779353"/>
      <w:r w:rsidRPr="00AF29ED">
        <w:rPr>
          <w:rFonts w:ascii="Times New Roman" w:hAnsi="Times New Roman" w:cs="Times New Roman"/>
          <w:color w:val="000000" w:themeColor="text1"/>
          <w:sz w:val="24"/>
        </w:rPr>
        <w:lastRenderedPageBreak/>
        <w:t>List of T</w:t>
      </w:r>
      <w:r w:rsidR="00BF00CA" w:rsidRPr="00AF29ED">
        <w:rPr>
          <w:rFonts w:ascii="Times New Roman" w:hAnsi="Times New Roman" w:cs="Times New Roman"/>
          <w:color w:val="000000" w:themeColor="text1"/>
          <w:sz w:val="24"/>
        </w:rPr>
        <w:t>ables</w:t>
      </w:r>
      <w:bookmarkEnd w:id="7"/>
      <w:bookmarkEnd w:id="8"/>
    </w:p>
    <w:p w:rsidR="007C0815" w:rsidRDefault="007C0815" w:rsidP="00EE2137">
      <w:pPr>
        <w:spacing w:line="360" w:lineRule="auto"/>
        <w:rPr>
          <w:color w:val="000000" w:themeColor="text1"/>
        </w:rPr>
      </w:pPr>
    </w:p>
    <w:p w:rsidR="00F36F79" w:rsidRDefault="00F36F79" w:rsidP="00EE2137">
      <w:pPr>
        <w:spacing w:line="360" w:lineRule="auto"/>
        <w:rPr>
          <w:color w:val="000000" w:themeColor="text1"/>
        </w:rPr>
      </w:pPr>
    </w:p>
    <w:p w:rsidR="00F36F79" w:rsidRPr="00F36F79" w:rsidRDefault="009E6807" w:rsidP="00F36F79">
      <w:pPr>
        <w:tabs>
          <w:tab w:val="right" w:leader="dot" w:pos="10910"/>
        </w:tabs>
        <w:spacing w:after="100" w:line="360" w:lineRule="auto"/>
        <w:ind w:right="-180"/>
        <w:jc w:val="left"/>
        <w:rPr>
          <w:noProof/>
          <w:lang w:bidi="ar-SA"/>
        </w:rPr>
      </w:pPr>
      <w:hyperlink w:anchor="_Toc128787183" w:history="1">
        <w:r w:rsidRPr="00CE4D97">
          <w:rPr>
            <w:rFonts w:ascii="Times New Roman" w:hAnsi="Times New Roman" w:cs="Times New Roman"/>
            <w:noProof/>
          </w:rPr>
          <w:t>Table 1. Sources and sample size</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30</w:t>
        </w:r>
      </w:hyperlink>
    </w:p>
    <w:p w:rsidR="00F36F79" w:rsidRPr="00F36F79" w:rsidRDefault="009E6807" w:rsidP="00F36F79">
      <w:pPr>
        <w:tabs>
          <w:tab w:val="right" w:leader="dot" w:pos="10910"/>
        </w:tabs>
        <w:spacing w:after="100" w:line="360" w:lineRule="auto"/>
        <w:ind w:right="-180"/>
        <w:jc w:val="left"/>
        <w:rPr>
          <w:noProof/>
          <w:lang w:bidi="ar-SA"/>
        </w:rPr>
      </w:pPr>
      <w:hyperlink w:anchor="_Toc128787190" w:history="1">
        <w:r w:rsidRPr="00CE4D97">
          <w:rPr>
            <w:rFonts w:asciiTheme="majorHAnsi" w:hAnsiTheme="majorHAnsi" w:cstheme="majorBidi"/>
            <w:noProof/>
          </w:rPr>
          <w:t>Table 2. Definition of v</w:t>
        </w:r>
        <w:r w:rsidRPr="00CE4D97">
          <w:rPr>
            <w:rFonts w:asciiTheme="majorHAnsi" w:hAnsiTheme="majorHAnsi" w:cstheme="majorBidi"/>
            <w:noProof/>
          </w:rPr>
          <w:t xml:space="preserve">ariables in logistic regression </w:t>
        </w:r>
        <w:r w:rsidRPr="00CE4D97">
          <w:rPr>
            <w:rFonts w:asciiTheme="majorHAnsi" w:hAnsiTheme="majorHAnsi" w:cstheme="majorBidi"/>
            <w:noProof/>
          </w:rPr>
          <w:t>model</w:t>
        </w:r>
        <w:r w:rsidR="00F36F79" w:rsidRPr="00CE4D97">
          <w:rPr>
            <w:rFonts w:asciiTheme="majorHAnsi" w:hAnsiTheme="majorHAnsi" w:cstheme="majorBidi"/>
            <w:noProof/>
            <w:webHidden/>
          </w:rPr>
          <w:t>…………………………………………………….……</w:t>
        </w:r>
        <w:r w:rsidR="00CE4D97" w:rsidRPr="00CE4D97">
          <w:rPr>
            <w:rFonts w:asciiTheme="majorHAnsi" w:hAnsiTheme="majorHAnsi" w:cstheme="majorBidi"/>
            <w:noProof/>
            <w:webHidden/>
          </w:rPr>
          <w:t>35</w:t>
        </w:r>
      </w:hyperlink>
    </w:p>
    <w:p w:rsidR="00F36F79" w:rsidRPr="00F36F79" w:rsidRDefault="009E6807" w:rsidP="00F36F79">
      <w:pPr>
        <w:tabs>
          <w:tab w:val="right" w:leader="dot" w:pos="10910"/>
        </w:tabs>
        <w:spacing w:after="100" w:line="360" w:lineRule="auto"/>
        <w:ind w:right="-180"/>
        <w:jc w:val="left"/>
        <w:rPr>
          <w:noProof/>
          <w:lang w:bidi="ar-SA"/>
        </w:rPr>
      </w:pPr>
      <w:hyperlink w:anchor="_Toc128787191" w:history="1">
        <w:r w:rsidRPr="00CE4D97">
          <w:rPr>
            <w:rFonts w:ascii="Times New Roman" w:hAnsi="Times New Roman" w:cs="Times New Roman"/>
            <w:noProof/>
          </w:rPr>
          <w:t>Table 3.The relationship be</w:t>
        </w:r>
        <w:r w:rsidRPr="00CE4D97">
          <w:rPr>
            <w:rFonts w:ascii="Times New Roman" w:hAnsi="Times New Roman" w:cs="Times New Roman"/>
            <w:noProof/>
          </w:rPr>
          <w:t xml:space="preserve">tween dependent and independent </w:t>
        </w:r>
        <w:r w:rsidRPr="00CE4D97">
          <w:rPr>
            <w:rFonts w:ascii="Times New Roman" w:hAnsi="Times New Roman" w:cs="Times New Roman"/>
            <w:noProof/>
          </w:rPr>
          <w:t>variables</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36</w:t>
        </w:r>
      </w:hyperlink>
      <w:r w:rsidR="00CE4D97" w:rsidRPr="00CE4D97">
        <w:rPr>
          <w:noProof/>
          <w:lang w:bidi="ar-SA"/>
        </w:rPr>
        <w:t xml:space="preserve"> </w:t>
      </w:r>
    </w:p>
    <w:p w:rsidR="00F36F79" w:rsidRPr="00F36F79" w:rsidRDefault="009E6807" w:rsidP="00F36F79">
      <w:pPr>
        <w:tabs>
          <w:tab w:val="right" w:leader="dot" w:pos="10910"/>
        </w:tabs>
        <w:spacing w:after="100" w:line="360" w:lineRule="auto"/>
        <w:ind w:right="-180"/>
        <w:jc w:val="left"/>
        <w:rPr>
          <w:noProof/>
          <w:lang w:bidi="ar-SA"/>
        </w:rPr>
      </w:pPr>
      <w:hyperlink w:anchor="_Toc128787196" w:history="1">
        <w:r w:rsidRPr="00CE4D97">
          <w:rPr>
            <w:rFonts w:ascii="Times New Roman" w:hAnsi="Times New Roman" w:cs="Times New Roman"/>
            <w:noProof/>
          </w:rPr>
          <w:t>Table 4.Demographic characteristics</w:t>
        </w:r>
        <w:r w:rsidRPr="00CE4D97">
          <w:rPr>
            <w:rFonts w:ascii="Times New Roman" w:hAnsi="Times New Roman" w:cs="Times New Roman"/>
            <w:noProof/>
          </w:rPr>
          <w:t xml:space="preserve"> of the respondents</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37</w:t>
        </w:r>
      </w:hyperlink>
      <w:r w:rsidR="00CE4D97" w:rsidRPr="00CE4D97">
        <w:rPr>
          <w:noProof/>
          <w:lang w:bidi="ar-SA"/>
        </w:rPr>
        <w:t xml:space="preserve"> </w:t>
      </w:r>
    </w:p>
    <w:p w:rsidR="00F36F79" w:rsidRPr="00F36F79" w:rsidRDefault="009E6807" w:rsidP="00F36F79">
      <w:pPr>
        <w:tabs>
          <w:tab w:val="right" w:leader="dot" w:pos="10910"/>
        </w:tabs>
        <w:spacing w:after="100" w:line="360" w:lineRule="auto"/>
        <w:ind w:right="-180"/>
        <w:jc w:val="left"/>
        <w:rPr>
          <w:noProof/>
          <w:lang w:bidi="ar-SA"/>
        </w:rPr>
      </w:pPr>
      <w:hyperlink w:anchor="_Toc128787198" w:history="1">
        <w:r w:rsidRPr="00CE4D97">
          <w:rPr>
            <w:rFonts w:ascii="Times New Roman" w:hAnsi="Times New Roman" w:cs="Times New Roman"/>
            <w:noProof/>
          </w:rPr>
          <w:t>Table 5.Tax payers' responses about the willingness to pay employment income tax</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39</w:t>
        </w:r>
      </w:hyperlink>
    </w:p>
    <w:p w:rsidR="009E6807" w:rsidRDefault="009E6807" w:rsidP="00F36F79">
      <w:pPr>
        <w:tabs>
          <w:tab w:val="right" w:leader="dot" w:pos="10910"/>
        </w:tabs>
        <w:spacing w:after="100" w:line="360" w:lineRule="auto"/>
        <w:ind w:right="-180"/>
        <w:jc w:val="left"/>
        <w:rPr>
          <w:noProof/>
          <w:lang w:bidi="ar-SA"/>
        </w:rPr>
      </w:pPr>
      <w:hyperlink w:anchor="_Toc128787201" w:history="1">
        <w:r>
          <w:rPr>
            <w:rFonts w:ascii="Times New Roman" w:hAnsi="Times New Roman" w:cs="Times New Roman"/>
            <w:noProof/>
          </w:rPr>
          <w:t xml:space="preserve">Table 6. Tax payer’s  response about the purpose to pay tax and extent of tax evasion </w:t>
        </w:r>
        <w:r w:rsidR="00F36F79" w:rsidRPr="00F36F79">
          <w:rPr>
            <w:rFonts w:asciiTheme="majorHAnsi" w:hAnsiTheme="majorHAnsi" w:cstheme="majorBidi"/>
            <w:noProof/>
            <w:webHidden/>
          </w:rPr>
          <w:t>…………………………</w:t>
        </w:r>
        <w:bookmarkStart w:id="9" w:name="_GoBack"/>
        <w:bookmarkEnd w:id="9"/>
      </w:hyperlink>
      <w:r>
        <w:rPr>
          <w:rFonts w:asciiTheme="majorHAnsi" w:hAnsiTheme="majorHAnsi" w:cstheme="majorBidi"/>
          <w:noProof/>
        </w:rPr>
        <w:t>40</w:t>
      </w:r>
    </w:p>
    <w:p w:rsidR="00F36F79" w:rsidRPr="00F36F79" w:rsidRDefault="009E6807" w:rsidP="00F36F79">
      <w:pPr>
        <w:tabs>
          <w:tab w:val="right" w:leader="dot" w:pos="10910"/>
        </w:tabs>
        <w:spacing w:after="100" w:line="360" w:lineRule="auto"/>
        <w:ind w:right="-180"/>
        <w:jc w:val="left"/>
        <w:rPr>
          <w:noProof/>
          <w:lang w:bidi="ar-SA"/>
        </w:rPr>
      </w:pPr>
      <w:hyperlink w:anchor="_Toc128787201" w:history="1">
        <w:r w:rsidRPr="00CE4D97">
          <w:rPr>
            <w:rFonts w:ascii="Times New Roman" w:hAnsi="Times New Roman" w:cs="Times New Roman"/>
            <w:noProof/>
          </w:rPr>
          <w:t>Table 7. Factors discouraging employment income tax payment</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43</w:t>
        </w:r>
      </w:hyperlink>
    </w:p>
    <w:p w:rsidR="00F36F79" w:rsidRPr="00F36F79" w:rsidRDefault="009E6807" w:rsidP="00F36F79">
      <w:pPr>
        <w:tabs>
          <w:tab w:val="right" w:leader="dot" w:pos="10910"/>
        </w:tabs>
        <w:spacing w:after="100" w:line="360" w:lineRule="auto"/>
        <w:ind w:right="-180"/>
        <w:jc w:val="left"/>
        <w:rPr>
          <w:noProof/>
          <w:lang w:bidi="ar-SA"/>
        </w:rPr>
      </w:pPr>
      <w:hyperlink w:anchor="_Toc128787202" w:history="1">
        <w:r w:rsidRPr="00CE4D97">
          <w:rPr>
            <w:rFonts w:ascii="Times New Roman" w:hAnsi="Times New Roman" w:cs="Times New Roman"/>
            <w:noProof/>
          </w:rPr>
          <w:t>Table 8.Factors influencing tax payment practices</w:t>
        </w:r>
        <w:r w:rsidR="00CE4D97">
          <w:rPr>
            <w:rFonts w:asciiTheme="majorHAnsi" w:hAnsiTheme="majorHAnsi" w:cstheme="majorBidi"/>
            <w:noProof/>
            <w:webHidden/>
          </w:rPr>
          <w:t>………………………………………………………………………….…</w:t>
        </w:r>
        <w:r>
          <w:rPr>
            <w:rFonts w:asciiTheme="majorHAnsi" w:hAnsiTheme="majorHAnsi" w:cstheme="majorBidi"/>
            <w:noProof/>
            <w:webHidden/>
          </w:rPr>
          <w:t>44</w:t>
        </w:r>
      </w:hyperlink>
    </w:p>
    <w:p w:rsidR="00F36F79" w:rsidRPr="00F36F79" w:rsidRDefault="009E6807" w:rsidP="00F36F79">
      <w:pPr>
        <w:tabs>
          <w:tab w:val="right" w:leader="dot" w:pos="10910"/>
        </w:tabs>
        <w:spacing w:after="100" w:line="360" w:lineRule="auto"/>
        <w:ind w:right="-180"/>
        <w:jc w:val="left"/>
        <w:rPr>
          <w:noProof/>
          <w:lang w:bidi="ar-SA"/>
        </w:rPr>
      </w:pPr>
      <w:hyperlink w:anchor="_Toc128787204" w:history="1">
        <w:r w:rsidRPr="00CE4D97">
          <w:rPr>
            <w:rFonts w:ascii="Times New Roman" w:hAnsi="Times New Roman" w:cs="Times New Roman"/>
            <w:noProof/>
          </w:rPr>
          <w:t>Table 9.Knowledge  about rules and re</w:t>
        </w:r>
        <w:r w:rsidRPr="00CE4D97">
          <w:rPr>
            <w:rFonts w:ascii="Times New Roman" w:hAnsi="Times New Roman" w:cs="Times New Roman"/>
            <w:noProof/>
          </w:rPr>
          <w:t>gulations</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45</w:t>
        </w:r>
      </w:hyperlink>
    </w:p>
    <w:p w:rsidR="00F36F79" w:rsidRPr="00F36F79" w:rsidRDefault="009E6807" w:rsidP="00F36F79">
      <w:pPr>
        <w:tabs>
          <w:tab w:val="right" w:leader="dot" w:pos="10910"/>
        </w:tabs>
        <w:spacing w:after="100" w:line="360" w:lineRule="auto"/>
        <w:ind w:right="-180"/>
        <w:jc w:val="left"/>
        <w:rPr>
          <w:noProof/>
          <w:lang w:bidi="ar-SA"/>
        </w:rPr>
      </w:pPr>
      <w:hyperlink w:anchor="_Toc128787205" w:history="1">
        <w:r w:rsidRPr="00CE4D97">
          <w:rPr>
            <w:rFonts w:ascii="Times New Roman" w:hAnsi="Times New Roman" w:cs="Times New Roman"/>
            <w:noProof/>
          </w:rPr>
          <w:t>Table 10. Willingness to pay and perceptions towards rules and regulation</w:t>
        </w:r>
        <w:r w:rsidR="00F36F79" w:rsidRPr="00F36F79">
          <w:rPr>
            <w:rFonts w:asciiTheme="majorHAnsi" w:hAnsiTheme="majorHAnsi" w:cstheme="majorBidi"/>
            <w:noProof/>
            <w:webHidden/>
          </w:rPr>
          <w:t>…………………………………</w:t>
        </w:r>
        <w:r w:rsidR="00F36F79" w:rsidRPr="00CE4D97">
          <w:rPr>
            <w:rFonts w:asciiTheme="majorHAnsi" w:hAnsiTheme="majorHAnsi" w:cstheme="majorBidi"/>
            <w:noProof/>
            <w:webHidden/>
          </w:rPr>
          <w:t>….</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46</w:t>
        </w:r>
      </w:hyperlink>
      <w:r w:rsidR="00CE4D97" w:rsidRPr="00CE4D97">
        <w:rPr>
          <w:noProof/>
          <w:lang w:bidi="ar-SA"/>
        </w:rPr>
        <w:t xml:space="preserve"> </w:t>
      </w:r>
    </w:p>
    <w:p w:rsidR="00F36F79" w:rsidRPr="00F36F79" w:rsidRDefault="009E6807" w:rsidP="00F36F79">
      <w:pPr>
        <w:tabs>
          <w:tab w:val="right" w:leader="dot" w:pos="10910"/>
        </w:tabs>
        <w:spacing w:after="100" w:line="360" w:lineRule="auto"/>
        <w:ind w:right="-180"/>
        <w:jc w:val="left"/>
        <w:rPr>
          <w:noProof/>
          <w:lang w:bidi="ar-SA"/>
        </w:rPr>
      </w:pPr>
      <w:hyperlink w:anchor="_Toc128787207" w:history="1">
        <w:r w:rsidRPr="00CE4D97">
          <w:rPr>
            <w:rFonts w:ascii="Times New Roman" w:hAnsi="Times New Roman" w:cs="Times New Roman"/>
            <w:noProof/>
          </w:rPr>
          <w:t>Table 11. Major difficulties challenged the branch office</w:t>
        </w:r>
        <w:r w:rsidR="00F36F79" w:rsidRPr="00F36F79">
          <w:rPr>
            <w:rFonts w:asciiTheme="majorHAnsi" w:hAnsiTheme="majorHAnsi" w:cstheme="majorBidi"/>
            <w:noProof/>
            <w:webHidden/>
          </w:rPr>
          <w:t>…………………………………………………………</w:t>
        </w:r>
        <w:r w:rsidR="00F36F79" w:rsidRPr="00CE4D97">
          <w:rPr>
            <w:rFonts w:asciiTheme="majorHAnsi" w:hAnsiTheme="majorHAnsi" w:cstheme="majorBidi"/>
            <w:noProof/>
            <w:webHidden/>
          </w:rPr>
          <w:t>…..</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48</w:t>
        </w:r>
      </w:hyperlink>
      <w:r w:rsidR="00CE4D97" w:rsidRPr="00CE4D97">
        <w:rPr>
          <w:noProof/>
          <w:lang w:bidi="ar-SA"/>
        </w:rPr>
        <w:t xml:space="preserve"> </w:t>
      </w:r>
    </w:p>
    <w:p w:rsidR="00F36F79" w:rsidRPr="00F36F79" w:rsidRDefault="009E6807" w:rsidP="00F36F79">
      <w:pPr>
        <w:tabs>
          <w:tab w:val="right" w:leader="dot" w:pos="10910"/>
        </w:tabs>
        <w:spacing w:after="100" w:line="360" w:lineRule="auto"/>
        <w:ind w:right="-180"/>
        <w:jc w:val="left"/>
        <w:rPr>
          <w:noProof/>
          <w:lang w:bidi="ar-SA"/>
        </w:rPr>
      </w:pPr>
      <w:hyperlink w:anchor="_Toc128787208" w:history="1">
        <w:r w:rsidRPr="00CE4D97">
          <w:rPr>
            <w:rFonts w:ascii="Times New Roman" w:hAnsi="Times New Roman" w:cs="Times New Roman"/>
            <w:noProof/>
          </w:rPr>
          <w:t>Table 12. Response about branch office employee’s readiness to collect tax</w:t>
        </w:r>
        <w:r w:rsidR="00F36F79" w:rsidRPr="00F36F79">
          <w:rPr>
            <w:rFonts w:asciiTheme="majorHAnsi" w:hAnsiTheme="majorHAnsi" w:cstheme="majorBidi"/>
            <w:noProof/>
            <w:webHidden/>
          </w:rPr>
          <w:t>………………………………</w:t>
        </w:r>
        <w:r w:rsidR="00F36F79" w:rsidRPr="00CE4D97">
          <w:rPr>
            <w:rFonts w:asciiTheme="majorHAnsi" w:hAnsiTheme="majorHAnsi" w:cstheme="majorBidi"/>
            <w:noProof/>
            <w:webHidden/>
          </w:rPr>
          <w:t>….</w:t>
        </w:r>
        <w:r w:rsidR="00F36F79" w:rsidRPr="00F36F79">
          <w:rPr>
            <w:rFonts w:asciiTheme="majorHAnsi" w:hAnsiTheme="majorHAnsi" w:cstheme="majorBidi"/>
            <w:noProof/>
            <w:webHidden/>
          </w:rPr>
          <w:t>……..</w:t>
        </w:r>
        <w:r w:rsidR="00CE4D97" w:rsidRPr="00CE4D97">
          <w:rPr>
            <w:rFonts w:asciiTheme="majorHAnsi" w:hAnsiTheme="majorHAnsi" w:cstheme="majorBidi"/>
            <w:noProof/>
            <w:webHidden/>
          </w:rPr>
          <w:t>49</w:t>
        </w:r>
      </w:hyperlink>
      <w:r w:rsidR="00CE4D97" w:rsidRPr="00CE4D97">
        <w:rPr>
          <w:noProof/>
          <w:lang w:bidi="ar-SA"/>
        </w:rPr>
        <w:t xml:space="preserve"> </w:t>
      </w:r>
    </w:p>
    <w:p w:rsidR="00F36F79" w:rsidRPr="00CE4D97" w:rsidRDefault="009E6807" w:rsidP="00F36F79">
      <w:pPr>
        <w:spacing w:line="360" w:lineRule="auto"/>
        <w:rPr>
          <w:color w:val="000000" w:themeColor="text1"/>
        </w:rPr>
      </w:pPr>
      <w:hyperlink w:anchor="_Toc128787211" w:history="1">
        <w:r w:rsidRPr="00CE4D97">
          <w:rPr>
            <w:rFonts w:ascii="Times New Roman" w:eastAsiaTheme="minorHAnsi" w:hAnsi="Times New Roman" w:cs="Times New Roman"/>
            <w:noProof/>
            <w:lang w:bidi="ar-SA"/>
          </w:rPr>
          <w:t>Table 13.Binary logistic regression result</w:t>
        </w:r>
        <w:r w:rsidR="00F36F79" w:rsidRPr="00F36F79">
          <w:rPr>
            <w:rFonts w:eastAsiaTheme="minorHAnsi"/>
            <w:noProof/>
            <w:webHidden/>
            <w:lang w:bidi="ar-SA"/>
          </w:rPr>
          <w:t>………………………………………………………………………………</w:t>
        </w:r>
        <w:r w:rsidR="00F36F79" w:rsidRPr="00CE4D97">
          <w:rPr>
            <w:rFonts w:eastAsiaTheme="minorHAnsi"/>
            <w:noProof/>
            <w:webHidden/>
            <w:lang w:bidi="ar-SA"/>
          </w:rPr>
          <w:t>…………</w:t>
        </w:r>
        <w:r w:rsidR="00F36F79" w:rsidRPr="00F36F79">
          <w:rPr>
            <w:rFonts w:eastAsiaTheme="minorHAnsi"/>
            <w:noProof/>
            <w:webHidden/>
            <w:lang w:bidi="ar-SA"/>
          </w:rPr>
          <w:t>……</w:t>
        </w:r>
        <w:r w:rsidR="00CE4D97">
          <w:rPr>
            <w:rFonts w:eastAsiaTheme="minorHAnsi"/>
            <w:noProof/>
            <w:webHidden/>
            <w:lang w:bidi="ar-SA"/>
          </w:rPr>
          <w:t>…</w:t>
        </w:r>
        <w:r>
          <w:rPr>
            <w:rFonts w:eastAsiaTheme="minorHAnsi"/>
            <w:noProof/>
            <w:webHidden/>
            <w:lang w:bidi="ar-SA"/>
          </w:rPr>
          <w:t>51</w:t>
        </w:r>
      </w:hyperlink>
      <w:r w:rsidRPr="00CE4D97">
        <w:rPr>
          <w:color w:val="000000" w:themeColor="text1"/>
        </w:rPr>
        <w:t xml:space="preserve"> </w:t>
      </w:r>
    </w:p>
    <w:p w:rsidR="00F36F79" w:rsidRPr="00CE4D97"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Default="00F36F79" w:rsidP="00EE2137">
      <w:pPr>
        <w:spacing w:line="360" w:lineRule="auto"/>
        <w:rPr>
          <w:color w:val="000000" w:themeColor="text1"/>
        </w:rPr>
      </w:pPr>
    </w:p>
    <w:p w:rsidR="00F36F79" w:rsidRPr="00A04F5E" w:rsidRDefault="00F36F79" w:rsidP="00EE2137">
      <w:pPr>
        <w:spacing w:line="360" w:lineRule="auto"/>
        <w:rPr>
          <w:color w:val="000000" w:themeColor="text1"/>
        </w:rPr>
      </w:pPr>
    </w:p>
    <w:p w:rsidR="00F12382" w:rsidRDefault="00F12382" w:rsidP="00AE43D6">
      <w:pPr>
        <w:spacing w:line="360" w:lineRule="auto"/>
        <w:jc w:val="center"/>
        <w:rPr>
          <w:rFonts w:ascii="Times New Roman" w:hAnsi="Times New Roman" w:cs="Times New Roman"/>
          <w:b/>
          <w:color w:val="000000" w:themeColor="text1"/>
          <w:sz w:val="24"/>
        </w:rPr>
      </w:pPr>
    </w:p>
    <w:p w:rsidR="00F12382" w:rsidRDefault="00F12382" w:rsidP="00A307BB">
      <w:pPr>
        <w:spacing w:line="360" w:lineRule="auto"/>
        <w:rPr>
          <w:rFonts w:ascii="Times New Roman" w:hAnsi="Times New Roman" w:cs="Times New Roman"/>
          <w:b/>
          <w:color w:val="000000" w:themeColor="text1"/>
          <w:sz w:val="24"/>
        </w:rPr>
      </w:pPr>
    </w:p>
    <w:p w:rsidR="00DC5B68" w:rsidRPr="00AE43D6" w:rsidRDefault="008F3ACD" w:rsidP="00BE1C74">
      <w:pPr>
        <w:pStyle w:val="Heading1"/>
        <w:rPr>
          <w:rFonts w:ascii="Times New Roman" w:hAnsi="Times New Roman" w:cs="Times New Roman"/>
          <w:b w:val="0"/>
          <w:color w:val="000000" w:themeColor="text1"/>
          <w:sz w:val="24"/>
        </w:rPr>
      </w:pPr>
      <w:bookmarkStart w:id="10" w:name="_Toc128779354"/>
      <w:r w:rsidRPr="00AE43D6">
        <w:rPr>
          <w:rFonts w:ascii="Times New Roman" w:hAnsi="Times New Roman" w:cs="Times New Roman"/>
          <w:color w:val="000000" w:themeColor="text1"/>
          <w:sz w:val="24"/>
        </w:rPr>
        <w:t>List of F</w:t>
      </w:r>
      <w:r w:rsidR="00BF00CA" w:rsidRPr="00AE43D6">
        <w:rPr>
          <w:rFonts w:ascii="Times New Roman" w:hAnsi="Times New Roman" w:cs="Times New Roman"/>
          <w:color w:val="000000" w:themeColor="text1"/>
          <w:sz w:val="24"/>
        </w:rPr>
        <w:t>igures</w:t>
      </w:r>
      <w:bookmarkEnd w:id="10"/>
    </w:p>
    <w:p w:rsidR="00C75F17" w:rsidRPr="009F4935" w:rsidRDefault="00196FE3" w:rsidP="00711D54">
      <w:pPr>
        <w:pStyle w:val="TableofFigures"/>
        <w:rPr>
          <w:lang w:bidi="ar-SA"/>
        </w:rPr>
      </w:pPr>
      <w:r w:rsidRPr="009F4935">
        <w:rPr>
          <w:color w:val="000000" w:themeColor="text1"/>
        </w:rPr>
        <w:fldChar w:fldCharType="begin"/>
      </w:r>
      <w:r w:rsidR="00BF00CA" w:rsidRPr="009F4935">
        <w:rPr>
          <w:color w:val="000000" w:themeColor="text1"/>
        </w:rPr>
        <w:instrText xml:space="preserve"> TOC \h \z \c "Figure" </w:instrText>
      </w:r>
      <w:r w:rsidRPr="009F4935">
        <w:rPr>
          <w:color w:val="000000" w:themeColor="text1"/>
        </w:rPr>
        <w:fldChar w:fldCharType="separate"/>
      </w:r>
      <w:hyperlink w:anchor="_Toc122805811" w:history="1">
        <w:r w:rsidR="00C75F17" w:rsidRPr="009F4935">
          <w:rPr>
            <w:rStyle w:val="Hyperlink"/>
            <w:sz w:val="24"/>
          </w:rPr>
          <w:t>Figure 1. Conceptual frame work</w:t>
        </w:r>
        <w:r w:rsidR="00C75F17" w:rsidRPr="009F4935">
          <w:rPr>
            <w:webHidden/>
          </w:rPr>
          <w:tab/>
        </w:r>
        <w:r w:rsidRPr="009F4935">
          <w:rPr>
            <w:webHidden/>
          </w:rPr>
          <w:fldChar w:fldCharType="begin"/>
        </w:r>
        <w:r w:rsidR="00C75F17" w:rsidRPr="009F4935">
          <w:rPr>
            <w:webHidden/>
          </w:rPr>
          <w:instrText xml:space="preserve"> PAGEREF _Toc122805811 \h </w:instrText>
        </w:r>
        <w:r w:rsidRPr="009F4935">
          <w:rPr>
            <w:webHidden/>
          </w:rPr>
        </w:r>
        <w:r w:rsidRPr="009F4935">
          <w:rPr>
            <w:webHidden/>
          </w:rPr>
          <w:fldChar w:fldCharType="separate"/>
        </w:r>
        <w:r w:rsidR="009E6807">
          <w:rPr>
            <w:webHidden/>
          </w:rPr>
          <w:t>20</w:t>
        </w:r>
        <w:r w:rsidRPr="009F4935">
          <w:rPr>
            <w:webHidden/>
          </w:rPr>
          <w:fldChar w:fldCharType="end"/>
        </w:r>
      </w:hyperlink>
    </w:p>
    <w:p w:rsidR="00C75F17" w:rsidRPr="009F4935" w:rsidRDefault="00EC7CDD" w:rsidP="00711D54">
      <w:pPr>
        <w:pStyle w:val="TableofFigures"/>
        <w:rPr>
          <w:lang w:bidi="ar-SA"/>
        </w:rPr>
      </w:pPr>
      <w:hyperlink w:anchor="_Toc122805812" w:history="1">
        <w:r w:rsidR="00C75F17" w:rsidRPr="009F4935">
          <w:rPr>
            <w:rStyle w:val="Hyperlink"/>
            <w:sz w:val="24"/>
          </w:rPr>
          <w:t>Figure 2. factors that affect employment income tax collection</w:t>
        </w:r>
        <w:r w:rsidR="00C75F17" w:rsidRPr="009F4935">
          <w:rPr>
            <w:webHidden/>
          </w:rPr>
          <w:tab/>
        </w:r>
        <w:r w:rsidR="00196FE3" w:rsidRPr="009F4935">
          <w:rPr>
            <w:webHidden/>
          </w:rPr>
          <w:fldChar w:fldCharType="begin"/>
        </w:r>
        <w:r w:rsidR="00C75F17" w:rsidRPr="009F4935">
          <w:rPr>
            <w:webHidden/>
          </w:rPr>
          <w:instrText xml:space="preserve"> PAGEREF _Toc122805812 \h </w:instrText>
        </w:r>
        <w:r w:rsidR="00196FE3" w:rsidRPr="009F4935">
          <w:rPr>
            <w:webHidden/>
          </w:rPr>
        </w:r>
        <w:r w:rsidR="00196FE3" w:rsidRPr="009F4935">
          <w:rPr>
            <w:webHidden/>
          </w:rPr>
          <w:fldChar w:fldCharType="separate"/>
        </w:r>
        <w:r w:rsidR="009E6807">
          <w:rPr>
            <w:webHidden/>
          </w:rPr>
          <w:t>21</w:t>
        </w:r>
        <w:r w:rsidR="00196FE3" w:rsidRPr="009F4935">
          <w:rPr>
            <w:webHidden/>
          </w:rPr>
          <w:fldChar w:fldCharType="end"/>
        </w:r>
      </w:hyperlink>
    </w:p>
    <w:p w:rsidR="00C75F17" w:rsidRPr="009F4935" w:rsidRDefault="00EC7CDD" w:rsidP="00711D54">
      <w:pPr>
        <w:pStyle w:val="TableofFigures"/>
        <w:rPr>
          <w:lang w:bidi="ar-SA"/>
        </w:rPr>
      </w:pPr>
      <w:hyperlink w:anchor="_Toc122805813" w:history="1">
        <w:r w:rsidR="00C75F17" w:rsidRPr="009F4935">
          <w:rPr>
            <w:rStyle w:val="Hyperlink"/>
            <w:sz w:val="24"/>
          </w:rPr>
          <w:t>Figure 3.gender of the respondents</w:t>
        </w:r>
        <w:r w:rsidR="00C75F17" w:rsidRPr="009F4935">
          <w:rPr>
            <w:webHidden/>
          </w:rPr>
          <w:tab/>
        </w:r>
        <w:r w:rsidR="00196FE3" w:rsidRPr="009F4935">
          <w:rPr>
            <w:webHidden/>
          </w:rPr>
          <w:fldChar w:fldCharType="begin"/>
        </w:r>
        <w:r w:rsidR="00C75F17" w:rsidRPr="009F4935">
          <w:rPr>
            <w:webHidden/>
          </w:rPr>
          <w:instrText xml:space="preserve"> PAGEREF _Toc122805813 \h </w:instrText>
        </w:r>
        <w:r w:rsidR="00196FE3" w:rsidRPr="009F4935">
          <w:rPr>
            <w:webHidden/>
          </w:rPr>
        </w:r>
        <w:r w:rsidR="00196FE3" w:rsidRPr="009F4935">
          <w:rPr>
            <w:webHidden/>
          </w:rPr>
          <w:fldChar w:fldCharType="separate"/>
        </w:r>
        <w:r w:rsidR="009E6807">
          <w:rPr>
            <w:webHidden/>
          </w:rPr>
          <w:t>38</w:t>
        </w:r>
        <w:r w:rsidR="00196FE3" w:rsidRPr="009F4935">
          <w:rPr>
            <w:webHidden/>
          </w:rPr>
          <w:fldChar w:fldCharType="end"/>
        </w:r>
      </w:hyperlink>
    </w:p>
    <w:p w:rsidR="00C75F17" w:rsidRPr="009F4935" w:rsidRDefault="00EC7CDD" w:rsidP="00711D54">
      <w:pPr>
        <w:pStyle w:val="TableofFigures"/>
        <w:rPr>
          <w:lang w:bidi="ar-SA"/>
        </w:rPr>
      </w:pPr>
      <w:hyperlink w:anchor="_Toc122805814" w:history="1">
        <w:r w:rsidR="00C75F17" w:rsidRPr="009F4935">
          <w:rPr>
            <w:rStyle w:val="Hyperlink"/>
            <w:sz w:val="24"/>
          </w:rPr>
          <w:t>Figure 4.educational status of the respindents</w:t>
        </w:r>
        <w:r w:rsidR="00C75F17" w:rsidRPr="009F4935">
          <w:rPr>
            <w:webHidden/>
          </w:rPr>
          <w:tab/>
        </w:r>
        <w:r w:rsidR="008A6791" w:rsidRPr="009F4935">
          <w:rPr>
            <w:webHidden/>
          </w:rPr>
          <w:t>39</w:t>
        </w:r>
      </w:hyperlink>
    </w:p>
    <w:p w:rsidR="00C15504" w:rsidRPr="009F4935" w:rsidRDefault="00196FE3" w:rsidP="005B62E8">
      <w:pPr>
        <w:spacing w:line="360" w:lineRule="auto"/>
        <w:rPr>
          <w:color w:val="000000" w:themeColor="text1"/>
        </w:rPr>
      </w:pPr>
      <w:r w:rsidRPr="009F4935">
        <w:rPr>
          <w:color w:val="000000" w:themeColor="text1"/>
          <w:sz w:val="24"/>
        </w:rPr>
        <w:fldChar w:fldCharType="end"/>
      </w:r>
    </w:p>
    <w:p w:rsidR="00C15504" w:rsidRDefault="00C15504" w:rsidP="005B62E8">
      <w:pPr>
        <w:spacing w:line="360" w:lineRule="auto"/>
        <w:rPr>
          <w:color w:val="000000" w:themeColor="text1"/>
        </w:rPr>
      </w:pPr>
    </w:p>
    <w:p w:rsidR="00EA3883" w:rsidRDefault="00EA3883" w:rsidP="005B62E8">
      <w:pPr>
        <w:spacing w:line="360" w:lineRule="auto"/>
        <w:rPr>
          <w:color w:val="000000" w:themeColor="text1"/>
        </w:rPr>
      </w:pPr>
    </w:p>
    <w:p w:rsidR="00C75F17" w:rsidRDefault="00C75F17"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F12382" w:rsidRDefault="00F12382" w:rsidP="005B62E8">
      <w:pPr>
        <w:spacing w:line="360" w:lineRule="auto"/>
        <w:rPr>
          <w:color w:val="000000" w:themeColor="text1"/>
        </w:rPr>
      </w:pPr>
    </w:p>
    <w:p w:rsidR="00BE1C74" w:rsidRDefault="00BE1C74" w:rsidP="005B62E8">
      <w:pPr>
        <w:spacing w:line="360" w:lineRule="auto"/>
        <w:rPr>
          <w:color w:val="000000" w:themeColor="text1"/>
        </w:rPr>
      </w:pPr>
    </w:p>
    <w:p w:rsidR="00F12382" w:rsidRDefault="00F12382" w:rsidP="005B62E8">
      <w:pPr>
        <w:spacing w:line="360" w:lineRule="auto"/>
        <w:rPr>
          <w:color w:val="000000" w:themeColor="text1"/>
        </w:rPr>
      </w:pPr>
    </w:p>
    <w:p w:rsidR="00BE1C74" w:rsidRDefault="00BE1C74" w:rsidP="005B62E8">
      <w:pPr>
        <w:spacing w:line="360" w:lineRule="auto"/>
        <w:rPr>
          <w:color w:val="000000" w:themeColor="text1"/>
        </w:rPr>
      </w:pPr>
    </w:p>
    <w:p w:rsidR="003239B5" w:rsidRPr="00AE43D6" w:rsidRDefault="00830682" w:rsidP="00967C97">
      <w:pPr>
        <w:pStyle w:val="Heading1"/>
        <w:spacing w:before="0" w:after="0"/>
        <w:jc w:val="center"/>
        <w:rPr>
          <w:rFonts w:ascii="Times New Roman" w:hAnsi="Times New Roman" w:cs="Times New Roman"/>
          <w:bCs w:val="0"/>
          <w:color w:val="000000" w:themeColor="text1"/>
          <w:sz w:val="24"/>
          <w:szCs w:val="24"/>
        </w:rPr>
      </w:pPr>
      <w:bookmarkStart w:id="11" w:name="_Toc458828808"/>
      <w:bookmarkStart w:id="12" w:name="_Toc128779355"/>
      <w:r w:rsidRPr="00AE43D6">
        <w:rPr>
          <w:rFonts w:ascii="Times New Roman" w:hAnsi="Times New Roman" w:cs="Times New Roman"/>
          <w:bCs w:val="0"/>
          <w:color w:val="000000" w:themeColor="text1"/>
          <w:sz w:val="24"/>
          <w:szCs w:val="24"/>
        </w:rPr>
        <w:t>ABREVIEATIONS AND ACRONYMS</w:t>
      </w:r>
      <w:bookmarkEnd w:id="11"/>
      <w:bookmarkEnd w:id="12"/>
    </w:p>
    <w:p w:rsidR="0092723E" w:rsidRPr="00830682" w:rsidRDefault="0092723E" w:rsidP="005B62E8">
      <w:pPr>
        <w:rPr>
          <w:rFonts w:ascii="Times New Roman" w:hAnsi="Times New Roman" w:cs="Times New Roman"/>
          <w:sz w:val="24"/>
          <w:szCs w:val="24"/>
        </w:rPr>
      </w:pPr>
    </w:p>
    <w:p w:rsidR="007C0815" w:rsidRPr="00830682" w:rsidRDefault="00EE2137"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 </w:t>
      </w:r>
      <w:r w:rsidR="007C0815" w:rsidRPr="00830682">
        <w:rPr>
          <w:rFonts w:ascii="Times New Roman" w:hAnsi="Times New Roman" w:cs="Times New Roman"/>
          <w:color w:val="000000" w:themeColor="text1"/>
          <w:sz w:val="24"/>
          <w:szCs w:val="24"/>
        </w:rPr>
        <w:t xml:space="preserve">BoF </w:t>
      </w:r>
      <w:r w:rsidR="008201D5" w:rsidRPr="00830682">
        <w:rPr>
          <w:rFonts w:ascii="Times New Roman" w:hAnsi="Times New Roman" w:cs="Times New Roman"/>
          <w:color w:val="000000" w:themeColor="text1"/>
          <w:sz w:val="24"/>
          <w:szCs w:val="24"/>
        </w:rPr>
        <w:t xml:space="preserve">                                </w:t>
      </w:r>
      <w:r w:rsidR="007C0815" w:rsidRPr="00830682">
        <w:rPr>
          <w:rFonts w:ascii="Times New Roman" w:hAnsi="Times New Roman" w:cs="Times New Roman"/>
          <w:color w:val="000000" w:themeColor="text1"/>
          <w:sz w:val="24"/>
          <w:szCs w:val="24"/>
        </w:rPr>
        <w:t xml:space="preserve">Bureau of Finance </w:t>
      </w:r>
    </w:p>
    <w:p w:rsidR="007C0815" w:rsidRPr="00830682" w:rsidRDefault="007C0815" w:rsidP="006D7EDA">
      <w:pPr>
        <w:spacing w:after="20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BoR</w:t>
      </w:r>
      <w:r w:rsidR="008201D5"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 xml:space="preserve">Bureau of Revenue </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EIT</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Employment Income Tax</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BPR</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Business Process Re-engineering</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EPRDF</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Ethiopia People Republic Democratic Front</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ERCA</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Ethiopian Revenue and custom authority</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FDRE</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Federal Democratic Republic of Ethiopia</w:t>
      </w:r>
    </w:p>
    <w:p w:rsidR="007C0815" w:rsidRPr="00830682" w:rsidRDefault="0092723E"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GDP </w:t>
      </w:r>
      <w:r w:rsidR="00661440"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Gross Domestic Product</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MoR</w:t>
      </w:r>
      <w:r w:rsidR="0017753F"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Ministry of Revenue</w:t>
      </w:r>
    </w:p>
    <w:p w:rsidR="003239B5" w:rsidRPr="00830682" w:rsidRDefault="003239B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MTPBO </w:t>
      </w:r>
      <w:r w:rsidR="0017753F"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 xml:space="preserve">Micro </w:t>
      </w:r>
      <w:r w:rsidR="008952D6" w:rsidRPr="00830682">
        <w:rPr>
          <w:rFonts w:ascii="Times New Roman" w:hAnsi="Times New Roman" w:cs="Times New Roman"/>
          <w:color w:val="000000" w:themeColor="text1"/>
          <w:sz w:val="24"/>
          <w:szCs w:val="24"/>
        </w:rPr>
        <w:t>Tax Payers</w:t>
      </w:r>
      <w:r w:rsidRPr="00830682">
        <w:rPr>
          <w:rFonts w:ascii="Times New Roman" w:hAnsi="Times New Roman" w:cs="Times New Roman"/>
          <w:color w:val="000000" w:themeColor="text1"/>
          <w:sz w:val="24"/>
          <w:szCs w:val="24"/>
        </w:rPr>
        <w:t xml:space="preserve"> Branch Office</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SIGTAS </w:t>
      </w:r>
      <w:r w:rsidR="0017753F"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Standard Integrated Government Tax administration system</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 SSA </w:t>
      </w:r>
      <w:r w:rsidR="0017753F"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 xml:space="preserve">Sub-Saharan Africa </w:t>
      </w:r>
    </w:p>
    <w:p w:rsidR="007C0815" w:rsidRPr="00830682" w:rsidRDefault="007C0815"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TIN</w:t>
      </w:r>
      <w:r w:rsidR="0017753F" w:rsidRPr="00830682">
        <w:rPr>
          <w:rFonts w:ascii="Times New Roman" w:hAnsi="Times New Roman" w:cs="Times New Roman"/>
          <w:color w:val="000000" w:themeColor="text1"/>
          <w:sz w:val="24"/>
          <w:szCs w:val="24"/>
        </w:rPr>
        <w:t xml:space="preserve">                                 </w:t>
      </w:r>
      <w:r w:rsidRPr="00830682">
        <w:rPr>
          <w:rFonts w:ascii="Times New Roman" w:hAnsi="Times New Roman" w:cs="Times New Roman"/>
          <w:color w:val="000000" w:themeColor="text1"/>
          <w:sz w:val="24"/>
          <w:szCs w:val="24"/>
        </w:rPr>
        <w:t>Taxpayer identifying number</w:t>
      </w:r>
    </w:p>
    <w:p w:rsidR="003239B5" w:rsidRPr="00830682" w:rsidRDefault="00FF64DD" w:rsidP="006D7EDA">
      <w:pPr>
        <w:spacing w:after="0" w:line="360" w:lineRule="auto"/>
        <w:ind w:left="567"/>
        <w:contextualSpacing/>
        <w:rPr>
          <w:rFonts w:ascii="Times New Roman" w:hAnsi="Times New Roman" w:cs="Times New Roman"/>
          <w:color w:val="000000" w:themeColor="text1"/>
          <w:sz w:val="24"/>
          <w:szCs w:val="24"/>
        </w:rPr>
      </w:pPr>
      <w:r w:rsidRPr="00830682">
        <w:rPr>
          <w:rFonts w:ascii="Times New Roman" w:hAnsi="Times New Roman" w:cs="Times New Roman"/>
          <w:color w:val="000000" w:themeColor="text1"/>
          <w:sz w:val="24"/>
          <w:szCs w:val="24"/>
        </w:rPr>
        <w:t xml:space="preserve">VAT </w:t>
      </w:r>
      <w:r w:rsidR="00621ACE" w:rsidRPr="00830682">
        <w:rPr>
          <w:rFonts w:ascii="Times New Roman" w:hAnsi="Times New Roman" w:cs="Times New Roman"/>
          <w:color w:val="000000" w:themeColor="text1"/>
          <w:sz w:val="24"/>
          <w:szCs w:val="24"/>
        </w:rPr>
        <w:t xml:space="preserve">                               </w:t>
      </w:r>
      <w:r w:rsidR="003239B5" w:rsidRPr="00830682">
        <w:rPr>
          <w:rFonts w:ascii="Times New Roman" w:hAnsi="Times New Roman" w:cs="Times New Roman"/>
          <w:color w:val="000000" w:themeColor="text1"/>
          <w:sz w:val="24"/>
          <w:szCs w:val="24"/>
        </w:rPr>
        <w:t>Value- Added Tax</w:t>
      </w:r>
    </w:p>
    <w:p w:rsidR="003239B5" w:rsidRPr="00830682" w:rsidRDefault="003239B5" w:rsidP="005B62E8">
      <w:pPr>
        <w:spacing w:line="360" w:lineRule="auto"/>
        <w:jc w:val="center"/>
        <w:rPr>
          <w:rFonts w:ascii="Times New Roman" w:hAnsi="Times New Roman" w:cs="Times New Roman"/>
          <w:b/>
          <w:color w:val="000000" w:themeColor="text1"/>
          <w:sz w:val="24"/>
          <w:szCs w:val="24"/>
        </w:rPr>
      </w:pPr>
    </w:p>
    <w:p w:rsidR="000A23BC" w:rsidRPr="00EA2CC0" w:rsidRDefault="000A23BC" w:rsidP="005B62E8">
      <w:pPr>
        <w:spacing w:line="360" w:lineRule="auto"/>
        <w:jc w:val="center"/>
        <w:rPr>
          <w:b/>
          <w:color w:val="000000" w:themeColor="text1"/>
        </w:rPr>
      </w:pPr>
    </w:p>
    <w:p w:rsidR="000A23BC" w:rsidRDefault="000A23BC" w:rsidP="005B62E8">
      <w:pPr>
        <w:spacing w:line="360" w:lineRule="auto"/>
        <w:jc w:val="center"/>
        <w:rPr>
          <w:b/>
          <w:color w:val="000000" w:themeColor="text1"/>
        </w:rPr>
      </w:pPr>
    </w:p>
    <w:p w:rsidR="00E64CB9" w:rsidRDefault="00E64CB9" w:rsidP="00555EFC">
      <w:pPr>
        <w:spacing w:line="360" w:lineRule="auto"/>
        <w:rPr>
          <w:b/>
          <w:color w:val="000000" w:themeColor="text1"/>
        </w:rPr>
      </w:pPr>
    </w:p>
    <w:p w:rsidR="00C75F17" w:rsidRDefault="00C75F17" w:rsidP="00555EFC">
      <w:pPr>
        <w:spacing w:line="360" w:lineRule="auto"/>
        <w:rPr>
          <w:b/>
          <w:color w:val="000000" w:themeColor="text1"/>
        </w:rPr>
      </w:pPr>
    </w:p>
    <w:p w:rsidR="00C75F17" w:rsidRDefault="00C75F17" w:rsidP="00555EFC">
      <w:pPr>
        <w:spacing w:line="360" w:lineRule="auto"/>
        <w:rPr>
          <w:b/>
          <w:color w:val="000000" w:themeColor="text1"/>
        </w:rPr>
      </w:pPr>
    </w:p>
    <w:p w:rsidR="00C75F17" w:rsidRDefault="00C75F17" w:rsidP="00555EFC">
      <w:pPr>
        <w:spacing w:line="360" w:lineRule="auto"/>
        <w:rPr>
          <w:b/>
          <w:color w:val="000000" w:themeColor="text1"/>
        </w:rPr>
      </w:pPr>
    </w:p>
    <w:p w:rsidR="002E30CF" w:rsidRDefault="002E30CF" w:rsidP="00555EFC">
      <w:pPr>
        <w:spacing w:line="360" w:lineRule="auto"/>
        <w:rPr>
          <w:b/>
          <w:color w:val="000000" w:themeColor="text1"/>
        </w:rPr>
      </w:pPr>
    </w:p>
    <w:p w:rsidR="002E30CF" w:rsidRDefault="002E30CF" w:rsidP="00555EFC">
      <w:pPr>
        <w:spacing w:line="360" w:lineRule="auto"/>
        <w:rPr>
          <w:b/>
          <w:color w:val="000000" w:themeColor="text1"/>
        </w:rPr>
      </w:pPr>
    </w:p>
    <w:p w:rsidR="008F3ACD" w:rsidRDefault="008F3ACD" w:rsidP="00555EFC">
      <w:pPr>
        <w:spacing w:line="360" w:lineRule="auto"/>
        <w:rPr>
          <w:b/>
          <w:color w:val="000000" w:themeColor="text1"/>
        </w:rPr>
      </w:pPr>
    </w:p>
    <w:p w:rsidR="009D092E" w:rsidRPr="0095170F" w:rsidRDefault="009D092E" w:rsidP="006D7EDA">
      <w:pPr>
        <w:pStyle w:val="Heading1"/>
        <w:spacing w:line="360" w:lineRule="auto"/>
        <w:jc w:val="center"/>
        <w:rPr>
          <w:i/>
          <w:iCs/>
          <w:color w:val="000000" w:themeColor="text1"/>
        </w:rPr>
      </w:pPr>
      <w:bookmarkStart w:id="13" w:name="_Toc458828809"/>
      <w:bookmarkStart w:id="14" w:name="_Toc128779356"/>
      <w:r w:rsidRPr="0095170F">
        <w:rPr>
          <w:rFonts w:ascii="Times New Roman" w:hAnsi="Times New Roman" w:cs="Times New Roman"/>
          <w:i/>
          <w:iCs/>
          <w:color w:val="000000" w:themeColor="text1"/>
          <w:sz w:val="24"/>
          <w:szCs w:val="24"/>
        </w:rPr>
        <w:lastRenderedPageBreak/>
        <w:t>ABSTRACT</w:t>
      </w:r>
      <w:bookmarkEnd w:id="13"/>
      <w:bookmarkEnd w:id="14"/>
    </w:p>
    <w:p w:rsidR="00A13E55" w:rsidRDefault="00946490" w:rsidP="00A13E55">
      <w:pPr>
        <w:spacing w:line="360" w:lineRule="auto"/>
        <w:ind w:left="562"/>
        <w:rPr>
          <w:rFonts w:ascii="Times New Roman" w:hAnsi="Times New Roman" w:cs="Times New Roman"/>
          <w:i/>
          <w:sz w:val="24"/>
          <w:szCs w:val="24"/>
        </w:rPr>
      </w:pPr>
      <w:r w:rsidRPr="00946490">
        <w:rPr>
          <w:rFonts w:ascii="Times New Roman" w:hAnsi="Times New Roman" w:cs="Times New Roman"/>
          <w:i/>
          <w:color w:val="000000" w:themeColor="text1"/>
          <w:sz w:val="24"/>
          <w:szCs w:val="24"/>
        </w:rPr>
        <w:t>Income tax evasion is a significant problem faced by most of the countries around the world</w:t>
      </w:r>
      <w:r w:rsidR="00257188">
        <w:rPr>
          <w:rFonts w:ascii="Times New Roman" w:hAnsi="Times New Roman" w:cs="Times New Roman"/>
          <w:i/>
          <w:color w:val="000000" w:themeColor="text1"/>
          <w:sz w:val="24"/>
          <w:szCs w:val="24"/>
        </w:rPr>
        <w:t xml:space="preserve"> including Ethiopia</w:t>
      </w:r>
      <w:r w:rsidRPr="00946490">
        <w:rPr>
          <w:rFonts w:ascii="Times New Roman" w:hAnsi="Times New Roman" w:cs="Times New Roman"/>
          <w:i/>
          <w:color w:val="000000" w:themeColor="text1"/>
          <w:sz w:val="24"/>
          <w:szCs w:val="24"/>
        </w:rPr>
        <w:t>. The phenomenon interferes with economic efficiency, socially desirable income distribution, long term economic growth, and price stability. Therefore, a reform strategy to increase tax compliance with a concerted, long term, coordinated, and comprehensive plan is required. It is also vital that tax administrators ensure that every compliance policy instrument at their disposal is use as effectively as possible</w:t>
      </w:r>
      <w:r>
        <w:rPr>
          <w:rFonts w:ascii="Times New Roman" w:hAnsi="Times New Roman" w:cs="Times New Roman"/>
          <w:i/>
          <w:color w:val="000000" w:themeColor="text1"/>
          <w:sz w:val="24"/>
          <w:szCs w:val="24"/>
        </w:rPr>
        <w:t>.</w:t>
      </w:r>
      <w:r w:rsidR="00257188">
        <w:rPr>
          <w:rFonts w:ascii="Times New Roman" w:hAnsi="Times New Roman" w:cs="Times New Roman"/>
          <w:i/>
          <w:color w:val="000000" w:themeColor="text1"/>
          <w:sz w:val="24"/>
          <w:szCs w:val="24"/>
        </w:rPr>
        <w:t xml:space="preserve"> The title of this study was factors influencing employment income tax compliance among woreda 12 private business organizations in bole sub city. </w:t>
      </w:r>
      <w:r w:rsidR="009D092E" w:rsidRPr="0095170F">
        <w:rPr>
          <w:rFonts w:ascii="Times New Roman" w:hAnsi="Times New Roman" w:cs="Times New Roman"/>
          <w:i/>
          <w:iCs/>
          <w:color w:val="000000" w:themeColor="text1"/>
          <w:sz w:val="24"/>
          <w:szCs w:val="24"/>
        </w:rPr>
        <w:t xml:space="preserve">The </w:t>
      </w:r>
      <w:r w:rsidR="00257188">
        <w:rPr>
          <w:rFonts w:ascii="Times New Roman" w:hAnsi="Times New Roman" w:cs="Times New Roman"/>
          <w:i/>
          <w:iCs/>
          <w:color w:val="000000" w:themeColor="text1"/>
          <w:sz w:val="24"/>
          <w:szCs w:val="24"/>
        </w:rPr>
        <w:t>main objective</w:t>
      </w:r>
      <w:r w:rsidR="009D092E" w:rsidRPr="0095170F">
        <w:rPr>
          <w:rFonts w:ascii="Times New Roman" w:hAnsi="Times New Roman" w:cs="Times New Roman"/>
          <w:i/>
          <w:iCs/>
          <w:color w:val="000000" w:themeColor="text1"/>
          <w:sz w:val="24"/>
          <w:szCs w:val="24"/>
        </w:rPr>
        <w:t xml:space="preserve"> of the study was </w:t>
      </w:r>
      <w:r w:rsidR="00257188">
        <w:rPr>
          <w:rFonts w:ascii="Times New Roman" w:hAnsi="Times New Roman" w:cs="Times New Roman"/>
          <w:i/>
          <w:iCs/>
          <w:color w:val="000000" w:themeColor="text1"/>
          <w:sz w:val="24"/>
          <w:szCs w:val="24"/>
        </w:rPr>
        <w:t>to assess</w:t>
      </w:r>
      <w:r w:rsidR="004F22B3" w:rsidRPr="0095170F">
        <w:rPr>
          <w:rFonts w:ascii="Times New Roman" w:hAnsi="Times New Roman" w:cs="Times New Roman"/>
          <w:i/>
          <w:iCs/>
          <w:color w:val="000000" w:themeColor="text1"/>
          <w:sz w:val="24"/>
          <w:szCs w:val="24"/>
        </w:rPr>
        <w:t xml:space="preserve"> the major factors </w:t>
      </w:r>
      <w:r w:rsidR="00257188">
        <w:rPr>
          <w:rFonts w:ascii="Times New Roman" w:hAnsi="Times New Roman" w:cs="Times New Roman"/>
          <w:i/>
          <w:iCs/>
          <w:color w:val="000000" w:themeColor="text1"/>
          <w:sz w:val="24"/>
          <w:szCs w:val="24"/>
        </w:rPr>
        <w:t>for</w:t>
      </w:r>
      <w:r w:rsidR="004F22B3" w:rsidRPr="0095170F">
        <w:rPr>
          <w:rFonts w:ascii="Times New Roman" w:hAnsi="Times New Roman" w:cs="Times New Roman"/>
          <w:i/>
          <w:iCs/>
          <w:color w:val="000000" w:themeColor="text1"/>
          <w:sz w:val="24"/>
          <w:szCs w:val="24"/>
        </w:rPr>
        <w:t xml:space="preserve"> employment income tax</w:t>
      </w:r>
      <w:r w:rsidR="009C1CE0" w:rsidRPr="0095170F">
        <w:rPr>
          <w:rFonts w:ascii="Times New Roman" w:hAnsi="Times New Roman" w:cs="Times New Roman"/>
          <w:i/>
          <w:iCs/>
          <w:color w:val="000000" w:themeColor="text1"/>
          <w:sz w:val="24"/>
          <w:szCs w:val="24"/>
        </w:rPr>
        <w:t xml:space="preserve"> </w:t>
      </w:r>
      <w:r w:rsidR="00257188">
        <w:rPr>
          <w:rFonts w:ascii="Times New Roman" w:hAnsi="Times New Roman" w:cs="Times New Roman"/>
          <w:i/>
          <w:iCs/>
          <w:color w:val="000000" w:themeColor="text1"/>
          <w:sz w:val="24"/>
          <w:szCs w:val="24"/>
        </w:rPr>
        <w:t xml:space="preserve">payment </w:t>
      </w:r>
      <w:r w:rsidR="009C1CE0" w:rsidRPr="0095170F">
        <w:rPr>
          <w:rFonts w:ascii="Times New Roman" w:hAnsi="Times New Roman" w:cs="Times New Roman"/>
          <w:i/>
          <w:iCs/>
          <w:color w:val="000000" w:themeColor="text1"/>
          <w:sz w:val="24"/>
          <w:szCs w:val="24"/>
        </w:rPr>
        <w:t>among</w:t>
      </w:r>
      <w:r w:rsidR="009D092E" w:rsidRPr="0095170F">
        <w:rPr>
          <w:rFonts w:ascii="Times New Roman" w:hAnsi="Times New Roman" w:cs="Times New Roman"/>
          <w:i/>
          <w:iCs/>
          <w:color w:val="000000" w:themeColor="text1"/>
          <w:sz w:val="24"/>
          <w:szCs w:val="24"/>
        </w:rPr>
        <w:t xml:space="preserve"> </w:t>
      </w:r>
      <w:r w:rsidR="004F22B3" w:rsidRPr="0095170F">
        <w:rPr>
          <w:rFonts w:ascii="Times New Roman" w:hAnsi="Times New Roman" w:cs="Times New Roman"/>
          <w:i/>
          <w:iCs/>
          <w:color w:val="000000" w:themeColor="text1"/>
          <w:sz w:val="24"/>
          <w:szCs w:val="24"/>
        </w:rPr>
        <w:t>private business</w:t>
      </w:r>
      <w:r w:rsidR="009D092E" w:rsidRPr="0095170F">
        <w:rPr>
          <w:rFonts w:ascii="Times New Roman" w:hAnsi="Times New Roman" w:cs="Times New Roman"/>
          <w:i/>
          <w:iCs/>
          <w:color w:val="000000" w:themeColor="text1"/>
          <w:sz w:val="24"/>
          <w:szCs w:val="24"/>
        </w:rPr>
        <w:t xml:space="preserve"> organizations.</w:t>
      </w:r>
      <w:r w:rsidR="00D835DC">
        <w:rPr>
          <w:rFonts w:ascii="Times New Roman" w:hAnsi="Times New Roman" w:cs="Times New Roman"/>
          <w:i/>
          <w:iCs/>
          <w:color w:val="000000" w:themeColor="text1"/>
          <w:sz w:val="24"/>
          <w:szCs w:val="24"/>
        </w:rPr>
        <w:t xml:space="preserve"> </w:t>
      </w:r>
      <w:r w:rsidR="00E60ABB">
        <w:rPr>
          <w:rFonts w:ascii="Times New Roman" w:hAnsi="Times New Roman" w:cs="Times New Roman"/>
          <w:i/>
          <w:iCs/>
          <w:color w:val="000000" w:themeColor="text1"/>
          <w:sz w:val="24"/>
          <w:szCs w:val="24"/>
        </w:rPr>
        <w:t>Regarding the</w:t>
      </w:r>
      <w:r w:rsidR="00D835DC">
        <w:rPr>
          <w:rFonts w:ascii="Times New Roman" w:hAnsi="Times New Roman" w:cs="Times New Roman"/>
          <w:i/>
          <w:iCs/>
          <w:color w:val="000000" w:themeColor="text1"/>
          <w:sz w:val="24"/>
          <w:szCs w:val="24"/>
        </w:rPr>
        <w:t xml:space="preserve"> method of</w:t>
      </w:r>
      <w:r w:rsidR="00E60ABB">
        <w:rPr>
          <w:rFonts w:ascii="Times New Roman" w:hAnsi="Times New Roman" w:cs="Times New Roman"/>
          <w:i/>
          <w:iCs/>
          <w:color w:val="000000" w:themeColor="text1"/>
          <w:sz w:val="24"/>
          <w:szCs w:val="24"/>
        </w:rPr>
        <w:t xml:space="preserve"> the</w:t>
      </w:r>
      <w:r w:rsidR="00D835DC">
        <w:rPr>
          <w:rFonts w:ascii="Times New Roman" w:hAnsi="Times New Roman" w:cs="Times New Roman"/>
          <w:i/>
          <w:iCs/>
          <w:color w:val="000000" w:themeColor="text1"/>
          <w:sz w:val="24"/>
          <w:szCs w:val="24"/>
        </w:rPr>
        <w:t xml:space="preserve"> study</w:t>
      </w:r>
      <w:r w:rsidR="00E60ABB">
        <w:rPr>
          <w:rFonts w:ascii="Times New Roman" w:hAnsi="Times New Roman" w:cs="Times New Roman"/>
          <w:i/>
          <w:iCs/>
          <w:color w:val="000000" w:themeColor="text1"/>
          <w:sz w:val="24"/>
          <w:szCs w:val="24"/>
        </w:rPr>
        <w:t xml:space="preserve"> was</w:t>
      </w:r>
      <w:r w:rsidR="00D835DC">
        <w:rPr>
          <w:rFonts w:ascii="Times New Roman" w:hAnsi="Times New Roman" w:cs="Times New Roman"/>
          <w:i/>
          <w:iCs/>
          <w:color w:val="000000" w:themeColor="text1"/>
          <w:sz w:val="24"/>
          <w:szCs w:val="24"/>
        </w:rPr>
        <w:t xml:space="preserve"> </w:t>
      </w:r>
      <w:r w:rsidR="006C27AB" w:rsidRPr="0095170F">
        <w:rPr>
          <w:rFonts w:ascii="Times New Roman" w:hAnsi="Times New Roman" w:cs="Times New Roman"/>
          <w:bCs/>
          <w:i/>
          <w:iCs/>
          <w:color w:val="000000" w:themeColor="text1"/>
          <w:sz w:val="24"/>
          <w:szCs w:val="24"/>
        </w:rPr>
        <w:t>The total</w:t>
      </w:r>
      <w:r w:rsidR="009D092E" w:rsidRPr="0095170F">
        <w:rPr>
          <w:rFonts w:ascii="Times New Roman" w:hAnsi="Times New Roman" w:cs="Times New Roman"/>
          <w:bCs/>
          <w:i/>
          <w:iCs/>
          <w:color w:val="000000" w:themeColor="text1"/>
          <w:sz w:val="24"/>
          <w:szCs w:val="24"/>
        </w:rPr>
        <w:t xml:space="preserve"> target population from</w:t>
      </w:r>
      <w:r w:rsidR="009D092E" w:rsidRPr="0095170F">
        <w:rPr>
          <w:rFonts w:ascii="Times New Roman" w:hAnsi="Times New Roman" w:cs="Times New Roman"/>
          <w:i/>
          <w:iCs/>
          <w:color w:val="000000" w:themeColor="text1"/>
          <w:sz w:val="24"/>
          <w:szCs w:val="24"/>
        </w:rPr>
        <w:t xml:space="preserve"> private business </w:t>
      </w:r>
      <w:r w:rsidR="004F22B3" w:rsidRPr="0095170F">
        <w:rPr>
          <w:rFonts w:ascii="Times New Roman" w:hAnsi="Times New Roman" w:cs="Times New Roman"/>
          <w:i/>
          <w:iCs/>
          <w:color w:val="000000" w:themeColor="text1"/>
          <w:sz w:val="24"/>
          <w:szCs w:val="24"/>
        </w:rPr>
        <w:t>organizations (</w:t>
      </w:r>
      <w:r w:rsidR="009D092E" w:rsidRPr="0095170F">
        <w:rPr>
          <w:rFonts w:ascii="Times New Roman" w:hAnsi="Times New Roman" w:cs="Times New Roman"/>
          <w:i/>
          <w:iCs/>
          <w:color w:val="000000" w:themeColor="text1"/>
          <w:sz w:val="24"/>
          <w:szCs w:val="24"/>
        </w:rPr>
        <w:t>manufacturing and service) in the whole woreda</w:t>
      </w:r>
      <w:r w:rsidR="004F22B3" w:rsidRPr="0095170F">
        <w:rPr>
          <w:rFonts w:ascii="Times New Roman" w:hAnsi="Times New Roman" w:cs="Times New Roman"/>
          <w:i/>
          <w:iCs/>
          <w:color w:val="000000" w:themeColor="text1"/>
          <w:sz w:val="24"/>
          <w:szCs w:val="24"/>
        </w:rPr>
        <w:t xml:space="preserve"> for the purpose of </w:t>
      </w:r>
      <w:r w:rsidR="006C27AB" w:rsidRPr="0095170F">
        <w:rPr>
          <w:rFonts w:ascii="Times New Roman" w:hAnsi="Times New Roman" w:cs="Times New Roman"/>
          <w:i/>
          <w:iCs/>
          <w:color w:val="000000" w:themeColor="text1"/>
          <w:sz w:val="24"/>
          <w:szCs w:val="24"/>
        </w:rPr>
        <w:t>this study were</w:t>
      </w:r>
      <w:r w:rsidR="009D092E" w:rsidRPr="0095170F">
        <w:rPr>
          <w:rFonts w:ascii="Times New Roman" w:hAnsi="Times New Roman" w:cs="Times New Roman"/>
          <w:i/>
          <w:iCs/>
          <w:color w:val="000000" w:themeColor="text1"/>
          <w:sz w:val="24"/>
          <w:szCs w:val="24"/>
        </w:rPr>
        <w:t xml:space="preserve"> about 14,211. Given this information the minimum sample size of employees </w:t>
      </w:r>
      <w:r w:rsidR="009D092E" w:rsidRPr="00AC4D51">
        <w:rPr>
          <w:rFonts w:ascii="Times New Roman" w:hAnsi="Times New Roman" w:cs="Times New Roman"/>
          <w:i/>
          <w:iCs/>
          <w:color w:val="000000" w:themeColor="text1"/>
          <w:sz w:val="24"/>
          <w:szCs w:val="24"/>
        </w:rPr>
        <w:t>for reliable results is</w:t>
      </w:r>
      <w:r w:rsidR="009D092E" w:rsidRPr="0095170F">
        <w:rPr>
          <w:rFonts w:ascii="Times New Roman" w:hAnsi="Times New Roman" w:cs="Times New Roman"/>
          <w:i/>
          <w:iCs/>
          <w:color w:val="000000" w:themeColor="text1"/>
          <w:sz w:val="24"/>
          <w:szCs w:val="24"/>
        </w:rPr>
        <w:t xml:space="preserve"> found to be 154 based on standard formula obtained from literature</w:t>
      </w:r>
      <w:r w:rsidR="00E81716" w:rsidRPr="0095170F">
        <w:rPr>
          <w:rFonts w:ascii="Times New Roman" w:hAnsi="Times New Roman" w:cs="Times New Roman"/>
          <w:i/>
          <w:iCs/>
          <w:color w:val="000000" w:themeColor="text1"/>
          <w:sz w:val="24"/>
          <w:szCs w:val="24"/>
        </w:rPr>
        <w:t>. The</w:t>
      </w:r>
      <w:r w:rsidR="009D092E" w:rsidRPr="0095170F">
        <w:rPr>
          <w:rFonts w:ascii="Times New Roman" w:hAnsi="Times New Roman" w:cs="Times New Roman"/>
          <w:bCs/>
          <w:i/>
          <w:iCs/>
          <w:color w:val="000000" w:themeColor="text1"/>
          <w:sz w:val="24"/>
          <w:szCs w:val="24"/>
        </w:rPr>
        <w:t xml:space="preserve"> researcher distributed </w:t>
      </w:r>
      <w:r w:rsidR="00E81716" w:rsidRPr="0095170F">
        <w:rPr>
          <w:rFonts w:ascii="Times New Roman" w:hAnsi="Times New Roman" w:cs="Times New Roman"/>
          <w:bCs/>
          <w:i/>
          <w:iCs/>
          <w:color w:val="000000" w:themeColor="text1"/>
          <w:sz w:val="24"/>
          <w:szCs w:val="24"/>
        </w:rPr>
        <w:t>154 questionnaires</w:t>
      </w:r>
      <w:r w:rsidR="009D092E" w:rsidRPr="0095170F">
        <w:rPr>
          <w:rFonts w:ascii="Times New Roman" w:hAnsi="Times New Roman" w:cs="Times New Roman"/>
          <w:bCs/>
          <w:i/>
          <w:iCs/>
          <w:color w:val="000000" w:themeColor="text1"/>
          <w:sz w:val="24"/>
          <w:szCs w:val="24"/>
        </w:rPr>
        <w:t xml:space="preserve"> and all </w:t>
      </w:r>
      <w:r w:rsidR="005E7521" w:rsidRPr="0095170F">
        <w:rPr>
          <w:rFonts w:ascii="Times New Roman" w:hAnsi="Times New Roman" w:cs="Times New Roman"/>
          <w:bCs/>
          <w:i/>
          <w:iCs/>
          <w:color w:val="000000" w:themeColor="text1"/>
          <w:sz w:val="24"/>
          <w:szCs w:val="24"/>
        </w:rPr>
        <w:t xml:space="preserve">filled and </w:t>
      </w:r>
      <w:r w:rsidR="009D092E" w:rsidRPr="0095170F">
        <w:rPr>
          <w:rFonts w:ascii="Times New Roman" w:hAnsi="Times New Roman" w:cs="Times New Roman"/>
          <w:bCs/>
          <w:i/>
          <w:iCs/>
          <w:color w:val="000000" w:themeColor="text1"/>
          <w:sz w:val="24"/>
          <w:szCs w:val="24"/>
        </w:rPr>
        <w:t>returned</w:t>
      </w:r>
      <w:r w:rsidR="005E7521" w:rsidRPr="0095170F">
        <w:rPr>
          <w:rFonts w:ascii="Times New Roman" w:hAnsi="Times New Roman" w:cs="Times New Roman"/>
          <w:bCs/>
          <w:i/>
          <w:iCs/>
          <w:color w:val="000000" w:themeColor="text1"/>
          <w:sz w:val="24"/>
          <w:szCs w:val="24"/>
        </w:rPr>
        <w:t xml:space="preserve">. </w:t>
      </w:r>
      <w:r w:rsidR="006C27AB" w:rsidRPr="0095170F">
        <w:rPr>
          <w:rFonts w:ascii="Times New Roman" w:hAnsi="Times New Roman" w:cs="Times New Roman"/>
          <w:bCs/>
          <w:i/>
          <w:iCs/>
          <w:color w:val="000000" w:themeColor="text1"/>
          <w:sz w:val="24"/>
          <w:szCs w:val="24"/>
        </w:rPr>
        <w:t>The study was utilized</w:t>
      </w:r>
      <w:r w:rsidR="009D092E" w:rsidRPr="0095170F">
        <w:rPr>
          <w:rFonts w:ascii="Times New Roman" w:hAnsi="Times New Roman" w:cs="Times New Roman"/>
          <w:bCs/>
          <w:i/>
          <w:iCs/>
          <w:color w:val="000000" w:themeColor="text1"/>
          <w:sz w:val="24"/>
          <w:szCs w:val="24"/>
        </w:rPr>
        <w:t xml:space="preserve"> frequency descriptive statistical tools and </w:t>
      </w:r>
      <w:r w:rsidR="00E81716" w:rsidRPr="0095170F">
        <w:rPr>
          <w:rFonts w:ascii="Times New Roman" w:hAnsi="Times New Roman" w:cs="Times New Roman"/>
          <w:bCs/>
          <w:i/>
          <w:iCs/>
          <w:color w:val="000000" w:themeColor="text1"/>
          <w:sz w:val="24"/>
          <w:szCs w:val="24"/>
        </w:rPr>
        <w:t>binary</w:t>
      </w:r>
      <w:r w:rsidR="009D092E" w:rsidRPr="0095170F">
        <w:rPr>
          <w:rFonts w:ascii="Times New Roman" w:hAnsi="Times New Roman" w:cs="Times New Roman"/>
          <w:bCs/>
          <w:i/>
          <w:iCs/>
          <w:color w:val="000000" w:themeColor="text1"/>
          <w:sz w:val="24"/>
          <w:szCs w:val="24"/>
        </w:rPr>
        <w:t xml:space="preserve"> </w:t>
      </w:r>
      <w:r w:rsidR="006C27AB" w:rsidRPr="0095170F">
        <w:rPr>
          <w:rFonts w:ascii="Times New Roman" w:hAnsi="Times New Roman" w:cs="Times New Roman"/>
          <w:bCs/>
          <w:i/>
          <w:iCs/>
          <w:color w:val="000000" w:themeColor="text1"/>
          <w:sz w:val="24"/>
          <w:szCs w:val="24"/>
        </w:rPr>
        <w:t>logistic</w:t>
      </w:r>
      <w:r w:rsidR="009D092E" w:rsidRPr="0095170F">
        <w:rPr>
          <w:rFonts w:ascii="Times New Roman" w:hAnsi="Times New Roman" w:cs="Times New Roman"/>
          <w:bCs/>
          <w:i/>
          <w:iCs/>
          <w:color w:val="000000" w:themeColor="text1"/>
          <w:sz w:val="24"/>
          <w:szCs w:val="24"/>
        </w:rPr>
        <w:t xml:space="preserve"> regressions </w:t>
      </w:r>
      <w:r w:rsidR="006C27AB" w:rsidRPr="0095170F">
        <w:rPr>
          <w:rFonts w:ascii="Times New Roman" w:hAnsi="Times New Roman" w:cs="Times New Roman"/>
          <w:bCs/>
          <w:i/>
          <w:iCs/>
          <w:color w:val="000000" w:themeColor="text1"/>
          <w:sz w:val="24"/>
          <w:szCs w:val="24"/>
        </w:rPr>
        <w:t>to analyze the</w:t>
      </w:r>
      <w:r w:rsidR="009D092E" w:rsidRPr="0095170F">
        <w:rPr>
          <w:rFonts w:ascii="Times New Roman" w:hAnsi="Times New Roman" w:cs="Times New Roman"/>
          <w:bCs/>
          <w:i/>
          <w:iCs/>
          <w:color w:val="000000" w:themeColor="text1"/>
          <w:sz w:val="24"/>
          <w:szCs w:val="24"/>
        </w:rPr>
        <w:t xml:space="preserve"> data collect</w:t>
      </w:r>
      <w:r w:rsidR="006C27AB" w:rsidRPr="0095170F">
        <w:rPr>
          <w:rFonts w:ascii="Times New Roman" w:hAnsi="Times New Roman" w:cs="Times New Roman"/>
          <w:bCs/>
          <w:i/>
          <w:iCs/>
          <w:color w:val="000000" w:themeColor="text1"/>
          <w:sz w:val="24"/>
          <w:szCs w:val="24"/>
        </w:rPr>
        <w:t>ed</w:t>
      </w:r>
      <w:r w:rsidR="009D092E" w:rsidRPr="0095170F">
        <w:rPr>
          <w:rFonts w:ascii="Times New Roman" w:hAnsi="Times New Roman" w:cs="Times New Roman"/>
          <w:bCs/>
          <w:i/>
          <w:iCs/>
          <w:color w:val="000000" w:themeColor="text1"/>
          <w:sz w:val="24"/>
          <w:szCs w:val="24"/>
        </w:rPr>
        <w:t xml:space="preserve">. The result </w:t>
      </w:r>
      <w:r w:rsidR="00E83430" w:rsidRPr="0095170F">
        <w:rPr>
          <w:rFonts w:ascii="Times New Roman" w:hAnsi="Times New Roman" w:cs="Times New Roman"/>
          <w:bCs/>
          <w:i/>
          <w:iCs/>
          <w:color w:val="000000" w:themeColor="text1"/>
          <w:sz w:val="24"/>
          <w:szCs w:val="24"/>
        </w:rPr>
        <w:t xml:space="preserve">obtained </w:t>
      </w:r>
      <w:r w:rsidR="009D092E" w:rsidRPr="0095170F">
        <w:rPr>
          <w:rFonts w:ascii="Times New Roman" w:hAnsi="Times New Roman" w:cs="Times New Roman"/>
          <w:bCs/>
          <w:i/>
          <w:iCs/>
          <w:color w:val="000000" w:themeColor="text1"/>
          <w:sz w:val="24"/>
          <w:szCs w:val="24"/>
        </w:rPr>
        <w:t>reve</w:t>
      </w:r>
      <w:r w:rsidR="00E83430" w:rsidRPr="0095170F">
        <w:rPr>
          <w:rFonts w:ascii="Times New Roman" w:hAnsi="Times New Roman" w:cs="Times New Roman"/>
          <w:bCs/>
          <w:i/>
          <w:iCs/>
          <w:color w:val="000000" w:themeColor="text1"/>
          <w:sz w:val="24"/>
          <w:szCs w:val="24"/>
        </w:rPr>
        <w:t>a</w:t>
      </w:r>
      <w:r w:rsidR="009D092E" w:rsidRPr="0095170F">
        <w:rPr>
          <w:rFonts w:ascii="Times New Roman" w:hAnsi="Times New Roman" w:cs="Times New Roman"/>
          <w:bCs/>
          <w:i/>
          <w:iCs/>
          <w:color w:val="000000" w:themeColor="text1"/>
          <w:sz w:val="24"/>
          <w:szCs w:val="24"/>
        </w:rPr>
        <w:t xml:space="preserve">led that </w:t>
      </w:r>
      <w:r w:rsidR="00CD230F" w:rsidRPr="0095170F">
        <w:rPr>
          <w:rFonts w:ascii="Times New Roman" w:hAnsi="Times New Roman" w:cs="Times New Roman"/>
          <w:i/>
          <w:iCs/>
          <w:color w:val="000000" w:themeColor="text1"/>
          <w:sz w:val="24"/>
          <w:szCs w:val="24"/>
        </w:rPr>
        <w:t xml:space="preserve">false information about monthly </w:t>
      </w:r>
      <w:r w:rsidR="007630A9" w:rsidRPr="0095170F">
        <w:rPr>
          <w:rFonts w:ascii="Times New Roman" w:hAnsi="Times New Roman" w:cs="Times New Roman"/>
          <w:i/>
          <w:iCs/>
          <w:color w:val="000000" w:themeColor="text1"/>
          <w:sz w:val="24"/>
          <w:szCs w:val="24"/>
        </w:rPr>
        <w:t>income, unfair tax rate,</w:t>
      </w:r>
      <w:r w:rsidR="00BB5E48" w:rsidRPr="0095170F">
        <w:rPr>
          <w:rFonts w:ascii="Times New Roman" w:hAnsi="Times New Roman" w:cs="Times New Roman"/>
          <w:i/>
          <w:iCs/>
          <w:color w:val="000000" w:themeColor="text1"/>
          <w:sz w:val="24"/>
          <w:szCs w:val="24"/>
        </w:rPr>
        <w:t xml:space="preserve"> </w:t>
      </w:r>
      <w:r w:rsidR="00696FBF" w:rsidRPr="0095170F">
        <w:rPr>
          <w:rFonts w:ascii="Times New Roman" w:hAnsi="Times New Roman" w:cs="Times New Roman"/>
          <w:i/>
          <w:iCs/>
          <w:color w:val="000000" w:themeColor="text1"/>
          <w:sz w:val="24"/>
          <w:szCs w:val="24"/>
        </w:rPr>
        <w:t xml:space="preserve">penalty for tax </w:t>
      </w:r>
      <w:r w:rsidR="00DD44AE" w:rsidRPr="0095170F">
        <w:rPr>
          <w:rFonts w:ascii="Times New Roman" w:hAnsi="Times New Roman" w:cs="Times New Roman"/>
          <w:i/>
          <w:iCs/>
          <w:color w:val="000000" w:themeColor="text1"/>
          <w:sz w:val="24"/>
          <w:szCs w:val="24"/>
        </w:rPr>
        <w:t>delay, group influence, dishonest</w:t>
      </w:r>
      <w:r w:rsidR="00544377" w:rsidRPr="0095170F">
        <w:rPr>
          <w:rFonts w:ascii="Times New Roman" w:hAnsi="Times New Roman" w:cs="Times New Roman"/>
          <w:i/>
          <w:iCs/>
          <w:color w:val="000000" w:themeColor="text1"/>
          <w:sz w:val="24"/>
          <w:szCs w:val="24"/>
        </w:rPr>
        <w:t xml:space="preserve"> tax collectors, </w:t>
      </w:r>
      <w:r w:rsidR="00CA7216">
        <w:rPr>
          <w:rFonts w:ascii="Times New Roman" w:hAnsi="Times New Roman" w:cs="Times New Roman"/>
          <w:i/>
          <w:iCs/>
          <w:color w:val="000000" w:themeColor="text1"/>
          <w:sz w:val="24"/>
          <w:szCs w:val="24"/>
        </w:rPr>
        <w:t xml:space="preserve">inconvenient time, </w:t>
      </w:r>
      <w:r w:rsidR="00544377" w:rsidRPr="0095170F">
        <w:rPr>
          <w:rFonts w:ascii="Times New Roman" w:hAnsi="Times New Roman" w:cs="Times New Roman"/>
          <w:i/>
          <w:iCs/>
          <w:color w:val="000000" w:themeColor="text1"/>
          <w:sz w:val="24"/>
          <w:szCs w:val="24"/>
        </w:rPr>
        <w:t xml:space="preserve">complicated tax </w:t>
      </w:r>
      <w:r w:rsidR="00CA7216">
        <w:rPr>
          <w:rFonts w:ascii="Times New Roman" w:hAnsi="Times New Roman" w:cs="Times New Roman"/>
          <w:i/>
          <w:iCs/>
          <w:color w:val="000000" w:themeColor="text1"/>
          <w:sz w:val="24"/>
          <w:szCs w:val="24"/>
        </w:rPr>
        <w:t>procedure</w:t>
      </w:r>
      <w:r w:rsidR="00CA7216" w:rsidRPr="00CA7216">
        <w:rPr>
          <w:rFonts w:ascii="Times New Roman" w:hAnsi="Times New Roman" w:cs="Times New Roman"/>
          <w:i/>
          <w:iCs/>
          <w:color w:val="000000" w:themeColor="text1"/>
          <w:sz w:val="24"/>
          <w:szCs w:val="24"/>
        </w:rPr>
        <w:t xml:space="preserve"> </w:t>
      </w:r>
      <w:r w:rsidR="00CA7216">
        <w:rPr>
          <w:rFonts w:ascii="Times New Roman" w:hAnsi="Times New Roman" w:cs="Times New Roman"/>
          <w:i/>
          <w:iCs/>
          <w:color w:val="000000" w:themeColor="text1"/>
          <w:sz w:val="24"/>
          <w:szCs w:val="24"/>
        </w:rPr>
        <w:t xml:space="preserve">and. </w:t>
      </w:r>
      <w:r w:rsidR="00DD44AE" w:rsidRPr="0095170F">
        <w:rPr>
          <w:rFonts w:ascii="Times New Roman" w:hAnsi="Times New Roman" w:cs="Times New Roman"/>
          <w:i/>
          <w:iCs/>
          <w:color w:val="000000" w:themeColor="text1"/>
          <w:sz w:val="24"/>
          <w:szCs w:val="24"/>
        </w:rPr>
        <w:t>negligence</w:t>
      </w:r>
      <w:r w:rsidR="00544377" w:rsidRPr="0095170F">
        <w:rPr>
          <w:rFonts w:ascii="Times New Roman" w:hAnsi="Times New Roman" w:cs="Times New Roman"/>
          <w:i/>
          <w:iCs/>
          <w:color w:val="000000" w:themeColor="text1"/>
          <w:sz w:val="24"/>
          <w:szCs w:val="24"/>
        </w:rPr>
        <w:t xml:space="preserve">, </w:t>
      </w:r>
      <w:r w:rsidR="00CA7216">
        <w:rPr>
          <w:rFonts w:ascii="Times New Roman" w:hAnsi="Times New Roman" w:cs="Times New Roman"/>
          <w:i/>
          <w:iCs/>
          <w:color w:val="000000" w:themeColor="text1"/>
          <w:sz w:val="24"/>
          <w:szCs w:val="24"/>
        </w:rPr>
        <w:t>As a conclusion of the study,</w:t>
      </w:r>
      <w:r w:rsidR="00CA7216" w:rsidRPr="0095170F">
        <w:rPr>
          <w:rFonts w:ascii="Times New Roman" w:hAnsi="Times New Roman" w:cs="Times New Roman"/>
          <w:i/>
          <w:iCs/>
          <w:color w:val="000000" w:themeColor="text1"/>
          <w:sz w:val="24"/>
          <w:szCs w:val="24"/>
        </w:rPr>
        <w:t xml:space="preserve"> </w:t>
      </w:r>
      <w:r w:rsidR="00544377" w:rsidRPr="0095170F">
        <w:rPr>
          <w:rFonts w:ascii="Times New Roman" w:hAnsi="Times New Roman" w:cs="Times New Roman"/>
          <w:i/>
          <w:iCs/>
          <w:color w:val="000000" w:themeColor="text1"/>
          <w:sz w:val="24"/>
          <w:szCs w:val="24"/>
        </w:rPr>
        <w:t xml:space="preserve">lack of </w:t>
      </w:r>
      <w:r w:rsidR="00DD44AE" w:rsidRPr="0095170F">
        <w:rPr>
          <w:rFonts w:ascii="Times New Roman" w:hAnsi="Times New Roman" w:cs="Times New Roman"/>
          <w:i/>
          <w:iCs/>
          <w:color w:val="000000" w:themeColor="text1"/>
          <w:sz w:val="24"/>
          <w:szCs w:val="24"/>
        </w:rPr>
        <w:t>knowledge/</w:t>
      </w:r>
      <w:r w:rsidR="00544377" w:rsidRPr="0095170F">
        <w:rPr>
          <w:rFonts w:ascii="Times New Roman" w:hAnsi="Times New Roman" w:cs="Times New Roman"/>
          <w:i/>
          <w:iCs/>
          <w:color w:val="000000" w:themeColor="text1"/>
          <w:sz w:val="24"/>
          <w:szCs w:val="24"/>
        </w:rPr>
        <w:t>awareness</w:t>
      </w:r>
      <w:r w:rsidR="00DD44AE" w:rsidRPr="0095170F">
        <w:rPr>
          <w:rFonts w:ascii="Times New Roman" w:hAnsi="Times New Roman" w:cs="Times New Roman"/>
          <w:i/>
          <w:iCs/>
          <w:color w:val="000000" w:themeColor="text1"/>
          <w:sz w:val="24"/>
          <w:szCs w:val="24"/>
        </w:rPr>
        <w:t xml:space="preserve"> about rules and regulations,</w:t>
      </w:r>
      <w:r w:rsidR="00544377" w:rsidRPr="0095170F">
        <w:rPr>
          <w:rFonts w:ascii="Times New Roman" w:hAnsi="Times New Roman" w:cs="Times New Roman"/>
          <w:i/>
          <w:iCs/>
          <w:color w:val="000000" w:themeColor="text1"/>
          <w:sz w:val="24"/>
          <w:szCs w:val="24"/>
        </w:rPr>
        <w:t xml:space="preserve"> lack of ability to pay </w:t>
      </w:r>
      <w:r w:rsidR="00DD44AE" w:rsidRPr="0095170F">
        <w:rPr>
          <w:rFonts w:ascii="Times New Roman" w:hAnsi="Times New Roman" w:cs="Times New Roman"/>
          <w:i/>
          <w:iCs/>
          <w:color w:val="000000" w:themeColor="text1"/>
          <w:sz w:val="24"/>
          <w:szCs w:val="24"/>
        </w:rPr>
        <w:t>were the</w:t>
      </w:r>
      <w:r w:rsidR="00544377" w:rsidRPr="0095170F">
        <w:rPr>
          <w:rFonts w:ascii="Times New Roman" w:hAnsi="Times New Roman" w:cs="Times New Roman"/>
          <w:i/>
          <w:iCs/>
          <w:color w:val="000000" w:themeColor="text1"/>
          <w:sz w:val="24"/>
          <w:szCs w:val="24"/>
        </w:rPr>
        <w:t xml:space="preserve"> major responsible fact</w:t>
      </w:r>
      <w:r w:rsidR="00CA7216">
        <w:rPr>
          <w:rFonts w:ascii="Times New Roman" w:hAnsi="Times New Roman" w:cs="Times New Roman"/>
          <w:i/>
          <w:iCs/>
          <w:color w:val="000000" w:themeColor="text1"/>
          <w:sz w:val="24"/>
          <w:szCs w:val="24"/>
        </w:rPr>
        <w:t>ors affecting tax compliance</w:t>
      </w:r>
      <w:r w:rsidR="00DD44AE" w:rsidRPr="0095170F">
        <w:rPr>
          <w:rFonts w:ascii="Times New Roman" w:hAnsi="Times New Roman" w:cs="Times New Roman"/>
          <w:i/>
          <w:iCs/>
          <w:color w:val="000000" w:themeColor="text1"/>
          <w:sz w:val="24"/>
          <w:szCs w:val="24"/>
        </w:rPr>
        <w:t>,</w:t>
      </w:r>
      <w:r w:rsidR="003C3135" w:rsidRPr="0095170F">
        <w:rPr>
          <w:rFonts w:ascii="Times New Roman" w:hAnsi="Times New Roman" w:cs="Times New Roman"/>
          <w:i/>
          <w:iCs/>
          <w:color w:val="000000" w:themeColor="text1"/>
          <w:sz w:val="24"/>
          <w:szCs w:val="24"/>
        </w:rPr>
        <w:t xml:space="preserve"> </w:t>
      </w:r>
      <w:r w:rsidR="00DD44AE" w:rsidRPr="0095170F">
        <w:rPr>
          <w:rFonts w:ascii="Times New Roman" w:hAnsi="Times New Roman" w:cs="Times New Roman"/>
          <w:i/>
          <w:iCs/>
          <w:color w:val="000000" w:themeColor="text1"/>
          <w:sz w:val="24"/>
          <w:szCs w:val="24"/>
        </w:rPr>
        <w:t xml:space="preserve">lack of adequate and </w:t>
      </w:r>
      <w:r w:rsidR="003C3135" w:rsidRPr="0095170F">
        <w:rPr>
          <w:rFonts w:ascii="Times New Roman" w:hAnsi="Times New Roman" w:cs="Times New Roman"/>
          <w:i/>
          <w:iCs/>
          <w:color w:val="000000" w:themeColor="text1"/>
          <w:sz w:val="24"/>
          <w:szCs w:val="24"/>
        </w:rPr>
        <w:t xml:space="preserve">skilled man </w:t>
      </w:r>
      <w:r w:rsidR="00DD44AE" w:rsidRPr="0095170F">
        <w:rPr>
          <w:rFonts w:ascii="Times New Roman" w:hAnsi="Times New Roman" w:cs="Times New Roman"/>
          <w:i/>
          <w:iCs/>
          <w:color w:val="000000" w:themeColor="text1"/>
          <w:sz w:val="24"/>
          <w:szCs w:val="24"/>
        </w:rPr>
        <w:t xml:space="preserve">power in the </w:t>
      </w:r>
      <w:r w:rsidR="0095170F" w:rsidRPr="0095170F">
        <w:rPr>
          <w:rFonts w:ascii="Times New Roman" w:hAnsi="Times New Roman" w:cs="Times New Roman"/>
          <w:i/>
          <w:iCs/>
          <w:color w:val="000000" w:themeColor="text1"/>
          <w:sz w:val="24"/>
          <w:szCs w:val="24"/>
        </w:rPr>
        <w:t>woreda, absence</w:t>
      </w:r>
      <w:r w:rsidR="00DD44AE" w:rsidRPr="0095170F">
        <w:rPr>
          <w:rFonts w:ascii="Times New Roman" w:hAnsi="Times New Roman" w:cs="Times New Roman"/>
          <w:i/>
          <w:iCs/>
          <w:color w:val="000000" w:themeColor="text1"/>
          <w:sz w:val="24"/>
          <w:szCs w:val="24"/>
        </w:rPr>
        <w:t xml:space="preserve"> </w:t>
      </w:r>
      <w:r w:rsidR="0095170F" w:rsidRPr="0095170F">
        <w:rPr>
          <w:rFonts w:ascii="Times New Roman" w:hAnsi="Times New Roman" w:cs="Times New Roman"/>
          <w:i/>
          <w:iCs/>
          <w:color w:val="000000" w:themeColor="text1"/>
          <w:sz w:val="24"/>
          <w:szCs w:val="24"/>
        </w:rPr>
        <w:t>of suitable</w:t>
      </w:r>
      <w:r w:rsidR="003C3135" w:rsidRPr="0095170F">
        <w:rPr>
          <w:rFonts w:ascii="Times New Roman" w:hAnsi="Times New Roman" w:cs="Times New Roman"/>
          <w:i/>
          <w:iCs/>
          <w:color w:val="000000" w:themeColor="text1"/>
          <w:sz w:val="24"/>
          <w:szCs w:val="24"/>
        </w:rPr>
        <w:t xml:space="preserve"> </w:t>
      </w:r>
      <w:r w:rsidR="00DD44AE" w:rsidRPr="0095170F">
        <w:rPr>
          <w:rFonts w:ascii="Times New Roman" w:hAnsi="Times New Roman" w:cs="Times New Roman"/>
          <w:i/>
          <w:iCs/>
          <w:color w:val="000000" w:themeColor="text1"/>
          <w:sz w:val="24"/>
          <w:szCs w:val="24"/>
        </w:rPr>
        <w:t xml:space="preserve">and </w:t>
      </w:r>
      <w:r w:rsidR="0095170F" w:rsidRPr="0095170F">
        <w:rPr>
          <w:rFonts w:ascii="Times New Roman" w:hAnsi="Times New Roman" w:cs="Times New Roman"/>
          <w:i/>
          <w:iCs/>
          <w:color w:val="000000" w:themeColor="text1"/>
          <w:sz w:val="24"/>
          <w:szCs w:val="24"/>
        </w:rPr>
        <w:t>transparent system</w:t>
      </w:r>
      <w:r w:rsidR="00DD44AE" w:rsidRPr="0095170F">
        <w:rPr>
          <w:rFonts w:ascii="Times New Roman" w:hAnsi="Times New Roman" w:cs="Times New Roman"/>
          <w:i/>
          <w:iCs/>
          <w:color w:val="000000" w:themeColor="text1"/>
          <w:sz w:val="24"/>
          <w:szCs w:val="24"/>
        </w:rPr>
        <w:t xml:space="preserve"> </w:t>
      </w:r>
      <w:r w:rsidR="0095170F" w:rsidRPr="0095170F">
        <w:rPr>
          <w:rFonts w:ascii="Times New Roman" w:hAnsi="Times New Roman" w:cs="Times New Roman"/>
          <w:i/>
          <w:iCs/>
          <w:color w:val="000000" w:themeColor="text1"/>
          <w:sz w:val="24"/>
          <w:szCs w:val="24"/>
        </w:rPr>
        <w:t>affects</w:t>
      </w:r>
      <w:r w:rsidR="00DD44AE" w:rsidRPr="0095170F">
        <w:rPr>
          <w:rFonts w:ascii="Times New Roman" w:hAnsi="Times New Roman" w:cs="Times New Roman"/>
          <w:i/>
          <w:iCs/>
          <w:color w:val="000000" w:themeColor="text1"/>
          <w:sz w:val="24"/>
          <w:szCs w:val="24"/>
        </w:rPr>
        <w:t xml:space="preserve"> tax payment practices in the wored</w:t>
      </w:r>
      <w:r w:rsidR="0095170F" w:rsidRPr="0095170F">
        <w:rPr>
          <w:rFonts w:ascii="Times New Roman" w:hAnsi="Times New Roman" w:cs="Times New Roman"/>
          <w:i/>
          <w:iCs/>
          <w:color w:val="000000" w:themeColor="text1"/>
          <w:sz w:val="24"/>
          <w:szCs w:val="24"/>
        </w:rPr>
        <w:t>a.</w:t>
      </w:r>
      <w:r w:rsidR="003C3135" w:rsidRPr="0095170F">
        <w:rPr>
          <w:rFonts w:ascii="Times New Roman" w:hAnsi="Times New Roman" w:cs="Times New Roman"/>
          <w:i/>
          <w:iCs/>
          <w:color w:val="000000" w:themeColor="text1"/>
          <w:sz w:val="24"/>
          <w:szCs w:val="24"/>
        </w:rPr>
        <w:t xml:space="preserve"> </w:t>
      </w:r>
      <w:r w:rsidR="009D092E" w:rsidRPr="0095170F">
        <w:rPr>
          <w:rFonts w:ascii="Times New Roman" w:hAnsi="Times New Roman" w:cs="Times New Roman"/>
          <w:bCs/>
          <w:i/>
          <w:iCs/>
          <w:color w:val="000000" w:themeColor="text1"/>
          <w:sz w:val="24"/>
          <w:szCs w:val="24"/>
        </w:rPr>
        <w:t>However, gender</w:t>
      </w:r>
      <w:r w:rsidR="00E83430" w:rsidRPr="0095170F">
        <w:rPr>
          <w:rFonts w:ascii="Times New Roman" w:hAnsi="Times New Roman" w:cs="Times New Roman"/>
          <w:bCs/>
          <w:i/>
          <w:iCs/>
          <w:color w:val="000000" w:themeColor="text1"/>
          <w:sz w:val="24"/>
          <w:szCs w:val="24"/>
        </w:rPr>
        <w:t>,</w:t>
      </w:r>
      <w:r w:rsidR="009D092E" w:rsidRPr="0095170F">
        <w:rPr>
          <w:rFonts w:ascii="Times New Roman" w:hAnsi="Times New Roman" w:cs="Times New Roman"/>
          <w:bCs/>
          <w:i/>
          <w:iCs/>
          <w:color w:val="000000" w:themeColor="text1"/>
          <w:sz w:val="24"/>
          <w:szCs w:val="24"/>
        </w:rPr>
        <w:t xml:space="preserve"> age and perception </w:t>
      </w:r>
      <w:r w:rsidR="006C27AB" w:rsidRPr="0095170F">
        <w:rPr>
          <w:rFonts w:ascii="Times New Roman" w:hAnsi="Times New Roman" w:cs="Times New Roman"/>
          <w:bCs/>
          <w:i/>
          <w:iCs/>
          <w:color w:val="000000" w:themeColor="text1"/>
          <w:sz w:val="24"/>
          <w:szCs w:val="24"/>
        </w:rPr>
        <w:t>towards the role</w:t>
      </w:r>
      <w:r w:rsidR="009D092E" w:rsidRPr="0095170F">
        <w:rPr>
          <w:rFonts w:ascii="Times New Roman" w:hAnsi="Times New Roman" w:cs="Times New Roman"/>
          <w:bCs/>
          <w:i/>
          <w:iCs/>
          <w:color w:val="000000" w:themeColor="text1"/>
          <w:sz w:val="24"/>
          <w:szCs w:val="24"/>
        </w:rPr>
        <w:t xml:space="preserve"> of government have no significant impact on tax </w:t>
      </w:r>
      <w:r w:rsidR="004323C2" w:rsidRPr="0095170F">
        <w:rPr>
          <w:rFonts w:ascii="Times New Roman" w:hAnsi="Times New Roman" w:cs="Times New Roman"/>
          <w:bCs/>
          <w:i/>
          <w:iCs/>
          <w:color w:val="000000" w:themeColor="text1"/>
          <w:sz w:val="24"/>
          <w:szCs w:val="24"/>
        </w:rPr>
        <w:t>fulfillment</w:t>
      </w:r>
      <w:r w:rsidR="009D092E" w:rsidRPr="0095170F">
        <w:rPr>
          <w:rFonts w:ascii="Times New Roman" w:hAnsi="Times New Roman" w:cs="Times New Roman"/>
          <w:bCs/>
          <w:i/>
          <w:iCs/>
          <w:color w:val="000000" w:themeColor="text1"/>
          <w:sz w:val="24"/>
          <w:szCs w:val="24"/>
        </w:rPr>
        <w:t xml:space="preserve"> behavior.</w:t>
      </w:r>
      <w:r w:rsidR="009442E3">
        <w:rPr>
          <w:rFonts w:ascii="Times New Roman" w:hAnsi="Times New Roman" w:cs="Times New Roman"/>
          <w:bCs/>
          <w:i/>
          <w:iCs/>
          <w:color w:val="000000" w:themeColor="text1"/>
          <w:sz w:val="24"/>
          <w:szCs w:val="24"/>
        </w:rPr>
        <w:t xml:space="preserve"> Based on the result recommended as</w:t>
      </w:r>
      <w:r w:rsidR="003D3A38">
        <w:rPr>
          <w:rFonts w:ascii="Times New Roman" w:hAnsi="Times New Roman" w:cs="Times New Roman"/>
          <w:bCs/>
          <w:i/>
          <w:iCs/>
          <w:color w:val="000000" w:themeColor="text1"/>
          <w:sz w:val="24"/>
          <w:szCs w:val="24"/>
        </w:rPr>
        <w:t xml:space="preserve"> </w:t>
      </w:r>
      <w:r w:rsidR="003D3A38" w:rsidRPr="00A13E55">
        <w:rPr>
          <w:rFonts w:ascii="Times New Roman" w:hAnsi="Times New Roman" w:cs="Times New Roman"/>
          <w:i/>
          <w:sz w:val="24"/>
          <w:szCs w:val="24"/>
        </w:rPr>
        <w:t>Taxpayers‟ education and training are very essential in promoting compliance, Improving the efficiency of tax administration, shall be given due attention by policy makers</w:t>
      </w:r>
      <w:r w:rsidR="00A13E55" w:rsidRPr="00A13E55">
        <w:rPr>
          <w:rFonts w:ascii="Times New Roman" w:hAnsi="Times New Roman" w:cs="Times New Roman"/>
          <w:i/>
          <w:sz w:val="24"/>
          <w:szCs w:val="24"/>
        </w:rPr>
        <w:t xml:space="preserve"> </w:t>
      </w:r>
      <w:r w:rsidR="009E6E60" w:rsidRPr="00A13E55">
        <w:rPr>
          <w:rFonts w:ascii="Times New Roman" w:hAnsi="Times New Roman" w:cs="Times New Roman"/>
          <w:i/>
          <w:sz w:val="24"/>
          <w:szCs w:val="24"/>
        </w:rPr>
        <w:t>and</w:t>
      </w:r>
      <w:r w:rsidR="00A13E55" w:rsidRPr="00A13E55">
        <w:rPr>
          <w:rFonts w:ascii="Times New Roman" w:hAnsi="Times New Roman" w:cs="Times New Roman"/>
          <w:i/>
          <w:sz w:val="24"/>
          <w:szCs w:val="24"/>
        </w:rPr>
        <w:t xml:space="preserve">The tax authority also requires to arrange regular high quality training system for taxpayers </w:t>
      </w:r>
      <w:r w:rsidR="009E6E60">
        <w:rPr>
          <w:rFonts w:ascii="Times New Roman" w:hAnsi="Times New Roman" w:cs="Times New Roman"/>
          <w:i/>
          <w:sz w:val="24"/>
          <w:szCs w:val="24"/>
        </w:rPr>
        <w:t>.</w:t>
      </w:r>
    </w:p>
    <w:p w:rsidR="009D092E" w:rsidRPr="00B42142" w:rsidRDefault="001C02A8" w:rsidP="00967C97">
      <w:pPr>
        <w:spacing w:line="360" w:lineRule="auto"/>
        <w:ind w:left="720" w:right="720"/>
        <w:rPr>
          <w:rFonts w:ascii="Times New Roman" w:hAnsi="Times New Roman" w:cs="Times New Roman"/>
          <w:bCs/>
          <w:i/>
          <w:iCs/>
          <w:color w:val="000000" w:themeColor="text1"/>
          <w:sz w:val="24"/>
          <w:szCs w:val="24"/>
        </w:rPr>
      </w:pPr>
      <w:r w:rsidRPr="00B42142">
        <w:rPr>
          <w:rFonts w:ascii="Times New Roman" w:hAnsi="Times New Roman" w:cs="Times New Roman"/>
          <w:bCs/>
          <w:i/>
          <w:iCs/>
          <w:color w:val="000000" w:themeColor="text1"/>
          <w:sz w:val="24"/>
          <w:szCs w:val="24"/>
        </w:rPr>
        <w:t xml:space="preserve">   </w:t>
      </w:r>
      <w:r w:rsidR="00193605" w:rsidRPr="00B42142">
        <w:rPr>
          <w:rFonts w:ascii="Times New Roman" w:hAnsi="Times New Roman" w:cs="Times New Roman"/>
          <w:bCs/>
          <w:i/>
          <w:iCs/>
          <w:color w:val="000000" w:themeColor="text1"/>
          <w:sz w:val="24"/>
          <w:szCs w:val="24"/>
        </w:rPr>
        <w:t xml:space="preserve">Key: </w:t>
      </w:r>
      <w:r w:rsidR="002A0367">
        <w:rPr>
          <w:rFonts w:ascii="Times New Roman" w:hAnsi="Times New Roman" w:cs="Times New Roman"/>
          <w:bCs/>
          <w:i/>
          <w:iCs/>
          <w:color w:val="000000" w:themeColor="text1"/>
          <w:sz w:val="24"/>
          <w:szCs w:val="24"/>
        </w:rPr>
        <w:t>tax compliance, tax payers’ behavior,</w:t>
      </w:r>
      <w:r w:rsidR="00F92AE0" w:rsidRPr="00B42142">
        <w:rPr>
          <w:rFonts w:ascii="Times New Roman" w:hAnsi="Times New Roman" w:cs="Times New Roman"/>
          <w:i/>
          <w:iCs/>
          <w:sz w:val="24"/>
          <w:szCs w:val="24"/>
          <w:lang w:bidi="ar-SA"/>
        </w:rPr>
        <w:t xml:space="preserve"> </w:t>
      </w:r>
      <w:r w:rsidR="005D2F9A" w:rsidRPr="00B42142">
        <w:rPr>
          <w:rFonts w:ascii="Times New Roman" w:hAnsi="Times New Roman" w:cs="Times New Roman"/>
          <w:bCs/>
          <w:i/>
          <w:iCs/>
          <w:color w:val="000000" w:themeColor="text1"/>
          <w:sz w:val="24"/>
          <w:szCs w:val="24"/>
        </w:rPr>
        <w:t xml:space="preserve"> employment income tax</w:t>
      </w:r>
      <w:r w:rsidR="00F92AE0" w:rsidRPr="00B42142">
        <w:rPr>
          <w:rFonts w:ascii="Times New Roman" w:hAnsi="Times New Roman" w:cs="Times New Roman"/>
          <w:bCs/>
          <w:i/>
          <w:iCs/>
          <w:color w:val="000000" w:themeColor="text1"/>
          <w:sz w:val="24"/>
          <w:szCs w:val="24"/>
        </w:rPr>
        <w:t xml:space="preserve"> </w:t>
      </w:r>
      <w:r w:rsidR="005D2F9A" w:rsidRPr="00B42142">
        <w:rPr>
          <w:rFonts w:ascii="Times New Roman" w:hAnsi="Times New Roman" w:cs="Times New Roman"/>
          <w:bCs/>
          <w:i/>
          <w:iCs/>
          <w:color w:val="000000" w:themeColor="text1"/>
          <w:sz w:val="24"/>
          <w:szCs w:val="24"/>
        </w:rPr>
        <w:t xml:space="preserve"> </w:t>
      </w:r>
    </w:p>
    <w:p w:rsidR="0070259B" w:rsidRDefault="0070259B" w:rsidP="00FB46BB">
      <w:pPr>
        <w:pStyle w:val="Heading1"/>
        <w:spacing w:before="120" w:after="120" w:line="360" w:lineRule="auto"/>
        <w:ind w:left="720"/>
        <w:jc w:val="center"/>
        <w:rPr>
          <w:rFonts w:ascii="Times New Roman" w:hAnsi="Times New Roman" w:cs="Times New Roman"/>
          <w:color w:val="000000" w:themeColor="text1"/>
          <w:szCs w:val="24"/>
        </w:rPr>
        <w:sectPr w:rsidR="0070259B" w:rsidSect="0070259B">
          <w:footerReference w:type="default" r:id="rId14"/>
          <w:pgSz w:w="12240" w:h="15840" w:code="1"/>
          <w:pgMar w:top="1440" w:right="1152" w:bottom="1152" w:left="1440" w:header="720" w:footer="720" w:gutter="0"/>
          <w:pgNumType w:fmt="lowerRoman" w:start="1"/>
          <w:cols w:space="720"/>
          <w:docGrid w:linePitch="326"/>
        </w:sectPr>
      </w:pPr>
      <w:bookmarkStart w:id="15" w:name="_Toc458828810"/>
      <w:bookmarkStart w:id="16" w:name="_Toc128779357"/>
    </w:p>
    <w:p w:rsidR="00EA04FE" w:rsidRPr="005D1857" w:rsidRDefault="00FB46BB" w:rsidP="00FB46BB">
      <w:pPr>
        <w:pStyle w:val="Heading1"/>
        <w:spacing w:before="120" w:after="120" w:line="360" w:lineRule="auto"/>
        <w:ind w:left="720"/>
        <w:jc w:val="center"/>
        <w:rPr>
          <w:rFonts w:ascii="Times New Roman" w:hAnsi="Times New Roman" w:cs="Times New Roman"/>
          <w:i/>
          <w:iCs/>
          <w:color w:val="000000" w:themeColor="text1"/>
          <w:szCs w:val="24"/>
        </w:rPr>
      </w:pPr>
      <w:r w:rsidRPr="005D1857">
        <w:rPr>
          <w:rFonts w:ascii="Times New Roman" w:hAnsi="Times New Roman" w:cs="Times New Roman"/>
          <w:color w:val="000000" w:themeColor="text1"/>
          <w:szCs w:val="24"/>
        </w:rPr>
        <w:lastRenderedPageBreak/>
        <w:t>CHAPTER ONE</w:t>
      </w:r>
      <w:bookmarkEnd w:id="15"/>
      <w:bookmarkEnd w:id="16"/>
    </w:p>
    <w:p w:rsidR="00647669" w:rsidRPr="00C34145" w:rsidRDefault="00FB46BB" w:rsidP="00573DEB">
      <w:pPr>
        <w:pStyle w:val="Heading1"/>
        <w:numPr>
          <w:ilvl w:val="0"/>
          <w:numId w:val="2"/>
        </w:numPr>
        <w:spacing w:before="120" w:after="120" w:line="360" w:lineRule="auto"/>
        <w:ind w:left="927"/>
        <w:jc w:val="left"/>
        <w:rPr>
          <w:rFonts w:ascii="Times New Roman" w:hAnsi="Times New Roman" w:cs="Times New Roman"/>
          <w:i/>
          <w:color w:val="000000" w:themeColor="text1"/>
          <w:sz w:val="24"/>
          <w:szCs w:val="24"/>
        </w:rPr>
      </w:pPr>
      <w:bookmarkStart w:id="17" w:name="_Toc458828811"/>
      <w:bookmarkStart w:id="18" w:name="_Toc128779358"/>
      <w:r w:rsidRPr="00C34145">
        <w:rPr>
          <w:rFonts w:ascii="Times New Roman" w:hAnsi="Times New Roman" w:cs="Times New Roman"/>
          <w:color w:val="000000" w:themeColor="text1"/>
          <w:sz w:val="24"/>
          <w:szCs w:val="24"/>
        </w:rPr>
        <w:t>Introduction</w:t>
      </w:r>
      <w:bookmarkEnd w:id="17"/>
      <w:bookmarkEnd w:id="18"/>
    </w:p>
    <w:p w:rsidR="00230274" w:rsidRPr="00EA2CC0" w:rsidRDefault="00930794" w:rsidP="00573DEB">
      <w:pPr>
        <w:pStyle w:val="Heading2"/>
        <w:numPr>
          <w:ilvl w:val="1"/>
          <w:numId w:val="2"/>
        </w:numPr>
        <w:spacing w:after="120" w:line="360" w:lineRule="auto"/>
        <w:ind w:left="967"/>
        <w:jc w:val="left"/>
        <w:rPr>
          <w:rFonts w:ascii="Times New Roman" w:hAnsi="Times New Roman" w:cs="Times New Roman"/>
          <w:b w:val="0"/>
          <w:bCs w:val="0"/>
          <w:i/>
          <w:iCs/>
          <w:color w:val="000000" w:themeColor="text1"/>
          <w:sz w:val="24"/>
          <w:szCs w:val="24"/>
        </w:rPr>
      </w:pPr>
      <w:bookmarkStart w:id="19" w:name="_Toc458828812"/>
      <w:bookmarkStart w:id="20" w:name="_Toc128779359"/>
      <w:r w:rsidRPr="00EA2CC0">
        <w:rPr>
          <w:rFonts w:ascii="Times New Roman" w:hAnsi="Times New Roman" w:cs="Times New Roman"/>
          <w:color w:val="000000" w:themeColor="text1"/>
          <w:sz w:val="24"/>
          <w:szCs w:val="24"/>
        </w:rPr>
        <w:t xml:space="preserve">Background of the </w:t>
      </w:r>
      <w:r w:rsidR="00DF3839" w:rsidRPr="00EA2CC0">
        <w:rPr>
          <w:rFonts w:ascii="Times New Roman" w:hAnsi="Times New Roman" w:cs="Times New Roman"/>
          <w:color w:val="000000" w:themeColor="text1"/>
          <w:sz w:val="24"/>
          <w:szCs w:val="24"/>
        </w:rPr>
        <w:t>s</w:t>
      </w:r>
      <w:r w:rsidRPr="00EA2CC0">
        <w:rPr>
          <w:rFonts w:ascii="Times New Roman" w:hAnsi="Times New Roman" w:cs="Times New Roman"/>
          <w:color w:val="000000" w:themeColor="text1"/>
          <w:sz w:val="24"/>
          <w:szCs w:val="24"/>
        </w:rPr>
        <w:t>tudy</w:t>
      </w:r>
      <w:bookmarkEnd w:id="19"/>
      <w:bookmarkEnd w:id="20"/>
      <w:r w:rsidRPr="00EA2CC0">
        <w:rPr>
          <w:rFonts w:ascii="Times New Roman" w:hAnsi="Times New Roman" w:cs="Times New Roman"/>
          <w:color w:val="000000" w:themeColor="text1"/>
          <w:sz w:val="24"/>
          <w:szCs w:val="24"/>
        </w:rPr>
        <w:t xml:space="preserve"> </w:t>
      </w:r>
      <w:r w:rsidR="00393611" w:rsidRPr="00EA2CC0">
        <w:rPr>
          <w:rFonts w:ascii="Times New Roman" w:hAnsi="Times New Roman" w:cs="Times New Roman"/>
          <w:color w:val="000000" w:themeColor="text1"/>
          <w:sz w:val="24"/>
          <w:szCs w:val="24"/>
        </w:rPr>
        <w:t xml:space="preserve"> </w:t>
      </w:r>
      <w:r w:rsidR="00B31F30" w:rsidRPr="00EA2CC0">
        <w:rPr>
          <w:rFonts w:ascii="Times New Roman" w:hAnsi="Times New Roman" w:cs="Times New Roman"/>
          <w:color w:val="000000" w:themeColor="text1"/>
          <w:sz w:val="24"/>
          <w:szCs w:val="24"/>
        </w:rPr>
        <w:t xml:space="preserve"> </w:t>
      </w:r>
    </w:p>
    <w:p w:rsidR="007D05F3" w:rsidRPr="00FD4A6E" w:rsidRDefault="00D01391" w:rsidP="0070259B">
      <w:pPr>
        <w:spacing w:before="240" w:line="360" w:lineRule="auto"/>
        <w:rPr>
          <w:rFonts w:ascii="Times New Roman" w:hAnsi="Times New Roman" w:cs="Times New Roman"/>
          <w:sz w:val="24"/>
          <w:szCs w:val="24"/>
        </w:rPr>
      </w:pPr>
      <w:r w:rsidRPr="00FD4A6E">
        <w:rPr>
          <w:rFonts w:ascii="Times New Roman" w:hAnsi="Times New Roman" w:cs="Times New Roman"/>
          <w:sz w:val="24"/>
          <w:szCs w:val="24"/>
        </w:rPr>
        <w:t>Economic growth comes from the accumulation of c</w:t>
      </w:r>
      <w:r w:rsidR="00834D66" w:rsidRPr="00FD4A6E">
        <w:rPr>
          <w:rFonts w:ascii="Times New Roman" w:hAnsi="Times New Roman" w:cs="Times New Roman"/>
          <w:sz w:val="24"/>
          <w:szCs w:val="24"/>
        </w:rPr>
        <w:t xml:space="preserve">apital (both human and physical) and from Innovation which lead to technical progress. Some public expenditure can enhance productivity, such as the provision of infrastructure, public education, and health care.   Taxation provides the means to finance </w:t>
      </w:r>
      <w:r w:rsidR="00665552" w:rsidRPr="00FD4A6E">
        <w:rPr>
          <w:rFonts w:ascii="Times New Roman" w:hAnsi="Times New Roman" w:cs="Times New Roman"/>
          <w:sz w:val="24"/>
          <w:szCs w:val="24"/>
        </w:rPr>
        <w:t>this expenditure</w:t>
      </w:r>
      <w:r w:rsidR="00834D66" w:rsidRPr="00FD4A6E">
        <w:rPr>
          <w:rFonts w:ascii="Times New Roman" w:hAnsi="Times New Roman" w:cs="Times New Roman"/>
          <w:sz w:val="24"/>
          <w:szCs w:val="24"/>
        </w:rPr>
        <w:t xml:space="preserve"> indirectly can</w:t>
      </w:r>
      <w:r w:rsidR="00512A3E" w:rsidRPr="00FD4A6E">
        <w:rPr>
          <w:rFonts w:ascii="Times New Roman" w:hAnsi="Times New Roman" w:cs="Times New Roman"/>
          <w:sz w:val="24"/>
          <w:szCs w:val="24"/>
        </w:rPr>
        <w:t xml:space="preserve"> contribu</w:t>
      </w:r>
      <w:r w:rsidR="00417A9A" w:rsidRPr="00FD4A6E">
        <w:rPr>
          <w:rFonts w:ascii="Times New Roman" w:hAnsi="Times New Roman" w:cs="Times New Roman"/>
          <w:sz w:val="24"/>
          <w:szCs w:val="24"/>
        </w:rPr>
        <w:t xml:space="preserve">te to increase the growth rate </w:t>
      </w:r>
      <w:r w:rsidR="00512A3E" w:rsidRPr="00FD4A6E">
        <w:rPr>
          <w:rFonts w:ascii="Times New Roman" w:hAnsi="Times New Roman" w:cs="Times New Roman"/>
          <w:sz w:val="24"/>
          <w:szCs w:val="24"/>
        </w:rPr>
        <w:t xml:space="preserve">Myles, </w:t>
      </w:r>
      <w:r w:rsidR="00417A9A" w:rsidRPr="00FD4A6E">
        <w:rPr>
          <w:rFonts w:ascii="Times New Roman" w:hAnsi="Times New Roman" w:cs="Times New Roman"/>
          <w:sz w:val="24"/>
          <w:szCs w:val="24"/>
        </w:rPr>
        <w:t>(</w:t>
      </w:r>
      <w:r w:rsidR="00512A3E" w:rsidRPr="00FD4A6E">
        <w:rPr>
          <w:rFonts w:ascii="Times New Roman" w:hAnsi="Times New Roman" w:cs="Times New Roman"/>
          <w:sz w:val="24"/>
          <w:szCs w:val="24"/>
        </w:rPr>
        <w:t>2007). The existence of collective consumption of</w:t>
      </w:r>
      <w:r w:rsidR="00B16CB7" w:rsidRPr="00FD4A6E">
        <w:rPr>
          <w:rFonts w:ascii="Times New Roman" w:hAnsi="Times New Roman" w:cs="Times New Roman"/>
          <w:sz w:val="24"/>
          <w:szCs w:val="24"/>
        </w:rPr>
        <w:t xml:space="preserve"> goods and services necessities putting some of our incoming </w:t>
      </w:r>
      <w:r w:rsidR="00417A9A" w:rsidRPr="00FD4A6E">
        <w:rPr>
          <w:rFonts w:ascii="Times New Roman" w:hAnsi="Times New Roman" w:cs="Times New Roman"/>
          <w:sz w:val="24"/>
          <w:szCs w:val="24"/>
        </w:rPr>
        <w:t xml:space="preserve">into government hands </w:t>
      </w:r>
      <w:r w:rsidR="006978CB" w:rsidRPr="00FD4A6E">
        <w:rPr>
          <w:rFonts w:ascii="Times New Roman" w:hAnsi="Times New Roman" w:cs="Times New Roman"/>
          <w:sz w:val="24"/>
          <w:szCs w:val="24"/>
        </w:rPr>
        <w:t>Jira.</w:t>
      </w:r>
      <w:r w:rsidR="00454ADA" w:rsidRPr="00FD4A6E">
        <w:rPr>
          <w:rFonts w:ascii="Times New Roman" w:hAnsi="Times New Roman" w:cs="Times New Roman"/>
          <w:sz w:val="24"/>
          <w:szCs w:val="24"/>
        </w:rPr>
        <w:t xml:space="preserve"> et al,</w:t>
      </w:r>
      <w:r w:rsidR="00417A9A" w:rsidRPr="00FD4A6E">
        <w:rPr>
          <w:rFonts w:ascii="Times New Roman" w:hAnsi="Times New Roman" w:cs="Times New Roman"/>
          <w:sz w:val="24"/>
          <w:szCs w:val="24"/>
        </w:rPr>
        <w:t>(</w:t>
      </w:r>
      <w:r w:rsidR="00454ADA" w:rsidRPr="00FD4A6E">
        <w:rPr>
          <w:rFonts w:ascii="Times New Roman" w:hAnsi="Times New Roman" w:cs="Times New Roman"/>
          <w:sz w:val="24"/>
          <w:szCs w:val="24"/>
        </w:rPr>
        <w:t>2005).</w:t>
      </w:r>
    </w:p>
    <w:p w:rsidR="0092161F" w:rsidRPr="00FD4A6E" w:rsidRDefault="0022763A" w:rsidP="0070259B">
      <w:pPr>
        <w:spacing w:before="120" w:line="360" w:lineRule="auto"/>
        <w:rPr>
          <w:rFonts w:ascii="Times New Roman" w:hAnsi="Times New Roman" w:cs="Times New Roman"/>
          <w:sz w:val="24"/>
          <w:szCs w:val="24"/>
        </w:rPr>
      </w:pPr>
      <w:r w:rsidRPr="00FD4A6E">
        <w:rPr>
          <w:rFonts w:ascii="Times New Roman" w:hAnsi="Times New Roman" w:cs="Times New Roman"/>
          <w:sz w:val="24"/>
          <w:szCs w:val="24"/>
        </w:rPr>
        <w:t>Public goods are Normally supplied by public agencies due to their nature of non-</w:t>
      </w:r>
      <w:r w:rsidR="005F581E" w:rsidRPr="00FD4A6E">
        <w:rPr>
          <w:rFonts w:ascii="Times New Roman" w:hAnsi="Times New Roman" w:cs="Times New Roman"/>
          <w:sz w:val="24"/>
          <w:szCs w:val="24"/>
        </w:rPr>
        <w:t>rivalry</w:t>
      </w:r>
      <w:r w:rsidRPr="00FD4A6E">
        <w:rPr>
          <w:rFonts w:ascii="Times New Roman" w:hAnsi="Times New Roman" w:cs="Times New Roman"/>
          <w:sz w:val="24"/>
          <w:szCs w:val="24"/>
        </w:rPr>
        <w:t xml:space="preserve"> and non-</w:t>
      </w:r>
      <w:r w:rsidR="005F581E" w:rsidRPr="00FD4A6E">
        <w:rPr>
          <w:rFonts w:ascii="Times New Roman" w:hAnsi="Times New Roman" w:cs="Times New Roman"/>
          <w:sz w:val="24"/>
          <w:szCs w:val="24"/>
        </w:rPr>
        <w:t>excludability</w:t>
      </w:r>
      <w:r w:rsidRPr="00FD4A6E">
        <w:rPr>
          <w:rFonts w:ascii="Times New Roman" w:hAnsi="Times New Roman" w:cs="Times New Roman"/>
          <w:sz w:val="24"/>
          <w:szCs w:val="24"/>
        </w:rPr>
        <w:t xml:space="preserve">. The nature of </w:t>
      </w:r>
      <w:r w:rsidR="005F581E" w:rsidRPr="00FD4A6E">
        <w:rPr>
          <w:rFonts w:ascii="Times New Roman" w:hAnsi="Times New Roman" w:cs="Times New Roman"/>
          <w:sz w:val="24"/>
          <w:szCs w:val="24"/>
        </w:rPr>
        <w:t>consumption</w:t>
      </w:r>
      <w:r w:rsidRPr="00FD4A6E">
        <w:rPr>
          <w:rFonts w:ascii="Times New Roman" w:hAnsi="Times New Roman" w:cs="Times New Roman"/>
          <w:sz w:val="24"/>
          <w:szCs w:val="24"/>
        </w:rPr>
        <w:t xml:space="preserve"> of public good is such that </w:t>
      </w:r>
      <w:r w:rsidR="005F581E" w:rsidRPr="00FD4A6E">
        <w:rPr>
          <w:rFonts w:ascii="Times New Roman" w:hAnsi="Times New Roman" w:cs="Times New Roman"/>
          <w:sz w:val="24"/>
          <w:szCs w:val="24"/>
        </w:rPr>
        <w:t>consumption</w:t>
      </w:r>
      <w:r w:rsidRPr="00FD4A6E">
        <w:rPr>
          <w:rFonts w:ascii="Times New Roman" w:hAnsi="Times New Roman" w:cs="Times New Roman"/>
          <w:sz w:val="24"/>
          <w:szCs w:val="24"/>
        </w:rPr>
        <w:t xml:space="preserve"> by one does not reduce consumption for others. Besides, consumption of Public good by an agent does not exclude other from doing same. Such nature of public goods therefore makes them impossible for private suppliers to avail them at market prices </w:t>
      </w:r>
      <w:r w:rsidR="008954AB" w:rsidRPr="00FD4A6E">
        <w:rPr>
          <w:rFonts w:ascii="Times New Roman" w:hAnsi="Times New Roman" w:cs="Times New Roman"/>
          <w:sz w:val="24"/>
          <w:szCs w:val="24"/>
        </w:rPr>
        <w:t>like other commodities</w:t>
      </w:r>
      <w:r w:rsidR="005F581E" w:rsidRPr="00FD4A6E">
        <w:rPr>
          <w:rFonts w:ascii="Times New Roman" w:hAnsi="Times New Roman" w:cs="Times New Roman"/>
          <w:sz w:val="24"/>
          <w:szCs w:val="24"/>
        </w:rPr>
        <w:t xml:space="preserve">. Government intervention in the supply of public good is therefore </w:t>
      </w:r>
      <w:r w:rsidR="00B60435" w:rsidRPr="00FD4A6E">
        <w:rPr>
          <w:rFonts w:ascii="Times New Roman" w:hAnsi="Times New Roman" w:cs="Times New Roman"/>
          <w:sz w:val="24"/>
          <w:szCs w:val="24"/>
        </w:rPr>
        <w:t>inevitable</w:t>
      </w:r>
      <w:r w:rsidR="005F581E" w:rsidRPr="00FD4A6E">
        <w:rPr>
          <w:rFonts w:ascii="Times New Roman" w:hAnsi="Times New Roman" w:cs="Times New Roman"/>
          <w:sz w:val="24"/>
          <w:szCs w:val="24"/>
        </w:rPr>
        <w:t xml:space="preserve"> and can only be done </w:t>
      </w:r>
      <w:r w:rsidR="007A6BAF" w:rsidRPr="00FD4A6E">
        <w:rPr>
          <w:rFonts w:ascii="Times New Roman" w:hAnsi="Times New Roman" w:cs="Times New Roman"/>
          <w:sz w:val="24"/>
          <w:szCs w:val="24"/>
        </w:rPr>
        <w:t>i</w:t>
      </w:r>
      <w:r w:rsidR="005F581E" w:rsidRPr="00FD4A6E">
        <w:rPr>
          <w:rFonts w:ascii="Times New Roman" w:hAnsi="Times New Roman" w:cs="Times New Roman"/>
          <w:sz w:val="24"/>
          <w:szCs w:val="24"/>
        </w:rPr>
        <w:t>f the public pays taxes for the production and supply of such goods</w:t>
      </w:r>
      <w:r w:rsidR="00EB022D" w:rsidRPr="00FD4A6E">
        <w:rPr>
          <w:rFonts w:ascii="Times New Roman" w:hAnsi="Times New Roman" w:cs="Times New Roman"/>
          <w:sz w:val="24"/>
          <w:szCs w:val="24"/>
        </w:rPr>
        <w:t xml:space="preserve"> </w:t>
      </w:r>
      <w:r w:rsidR="00196FE3" w:rsidRPr="00FD4A6E">
        <w:rPr>
          <w:rFonts w:ascii="Times New Roman" w:hAnsi="Times New Roman" w:cs="Times New Roman"/>
          <w:sz w:val="24"/>
          <w:szCs w:val="24"/>
        </w:rPr>
        <w:fldChar w:fldCharType="begin" w:fldLock="1"/>
      </w:r>
      <w:r w:rsidR="0078686E" w:rsidRPr="00FD4A6E">
        <w:rPr>
          <w:rFonts w:ascii="Times New Roman" w:hAnsi="Times New Roman" w:cs="Times New Roman"/>
          <w:sz w:val="24"/>
          <w:szCs w:val="24"/>
        </w:rPr>
        <w:instrText>ADDIN CSL_CITATION {"citationItems":[{"id":"ITEM-1","itemData":{"author":[{"dropping-particle":"","family":"Hoynes","given":"Hilary","non-dropping-particle":"","parse-names":false,"suffix":""}],"id":"ITEM-1","issued":{"date-parts":[["2012"]]},"title":"Lecture 3: Public Good and Externalities","type":"article-journal"},"uris":["http://www.mendeley.com/documents/?uuid=294bad75-ec8e-4ba0-b26d-71f8f05db8d0"]}],"mendeley":{"formattedCitation":"(Hoynes, 2012)","plainTextFormattedCitation":"(Hoynes, 2012)","previouslyFormattedCitation":"(Hoynes, 2012)"},"properties":{"noteIndex":0},"schema":"https://github.com/citation-style-language/schema/raw/master/csl-citation.json"}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00EB022D" w:rsidRPr="00FD4A6E">
        <w:rPr>
          <w:rFonts w:ascii="Times New Roman" w:hAnsi="Times New Roman" w:cs="Times New Roman"/>
          <w:noProof/>
          <w:sz w:val="24"/>
          <w:szCs w:val="24"/>
        </w:rPr>
        <w:t>(Hoynes, 2012)</w:t>
      </w:r>
      <w:r w:rsidR="00196FE3" w:rsidRPr="00FD4A6E">
        <w:rPr>
          <w:rFonts w:ascii="Times New Roman" w:hAnsi="Times New Roman" w:cs="Times New Roman"/>
          <w:sz w:val="24"/>
          <w:szCs w:val="24"/>
        </w:rPr>
        <w:fldChar w:fldCharType="end"/>
      </w:r>
      <w:r w:rsidR="005F581E" w:rsidRPr="00FD4A6E">
        <w:rPr>
          <w:rFonts w:ascii="Times New Roman" w:hAnsi="Times New Roman" w:cs="Times New Roman"/>
          <w:sz w:val="24"/>
          <w:szCs w:val="24"/>
        </w:rPr>
        <w:t>.</w:t>
      </w:r>
      <w:r w:rsidR="007338C8" w:rsidRPr="00FD4A6E">
        <w:rPr>
          <w:rFonts w:ascii="Times New Roman" w:hAnsi="Times New Roman" w:cs="Times New Roman"/>
          <w:sz w:val="24"/>
          <w:szCs w:val="24"/>
        </w:rPr>
        <w:t xml:space="preserve"> </w:t>
      </w:r>
    </w:p>
    <w:p w:rsidR="00297AA9" w:rsidRPr="00FD4A6E" w:rsidRDefault="007338C8" w:rsidP="0070259B">
      <w:pPr>
        <w:spacing w:before="120" w:after="0" w:line="360" w:lineRule="auto"/>
        <w:rPr>
          <w:rFonts w:ascii="Times New Roman" w:hAnsi="Times New Roman" w:cs="Times New Roman"/>
          <w:sz w:val="24"/>
          <w:szCs w:val="24"/>
        </w:rPr>
      </w:pPr>
      <w:r w:rsidRPr="00FD4A6E">
        <w:rPr>
          <w:rFonts w:ascii="Times New Roman" w:hAnsi="Times New Roman" w:cs="Times New Roman"/>
          <w:sz w:val="24"/>
          <w:szCs w:val="24"/>
        </w:rPr>
        <w:t xml:space="preserve">Many governments in Sub-Saharan Africa (SSA) have been great problems in collecting tax revenue for public purposes. Low per capita income, an agriculture-dominated economy, a poorly designed tax system, and a weak tax and customs administration all contribute to the difficulty of obtaining tax revenues in these countries. Furthermore, low tax revenue collection as a percentage of GDP in these countries is primarily due to institutional quality, with some taxes being more affected than others. Although efforts have been made in these countries to increase fiscal revenue by building an efficient tax system, the economic structure, institutional capacity, and political setup, poor economic development remain the most difficult issues. Moreover, in these countries, tax revenue as a percentage of GDP is declining, and countries are becoming increasingly reliant on foreign capital inflows as a source of government revenue </w:t>
      </w:r>
      <w:r w:rsidR="00196FE3" w:rsidRPr="00FD4A6E">
        <w:rPr>
          <w:rFonts w:ascii="Times New Roman" w:hAnsi="Times New Roman" w:cs="Times New Roman"/>
          <w:sz w:val="24"/>
          <w:szCs w:val="24"/>
        </w:rPr>
        <w:fldChar w:fldCharType="begin" w:fldLock="1"/>
      </w:r>
      <w:r w:rsidRPr="00FD4A6E">
        <w:rPr>
          <w:rFonts w:ascii="Times New Roman" w:hAnsi="Times New Roman" w:cs="Times New Roman"/>
          <w:sz w:val="24"/>
          <w:szCs w:val="24"/>
        </w:rPr>
        <w:instrText>ADDIN CSL_CITATION {"citationItems":[{"id":"ITEM-1","itemData":{"DOI":"10.5897/jeif2018.0924","abstract":"Domestic revenue mobilization has received growing attention in recent years as it has crucial national and international dimensions for sub-Saharan African (SSA) and East African countries. In most countries, tax has not increased with increasing development expenditures. In place, the share of tax revenue to gross domestic product (GDP) is declining and countries constantly rely on foreign capital inflow as a major source of the government budget. Thus, equally tax revenue is key for economic development, the study thought to empirically examine the key determinants of tax revenue in East African countries using a novel dataset ranging from 1992 to 2015 by employing panel data cointegration approach. Panel unit root test of stationarity based on the LLC, IPS and ADF test of stationarity shows that all variables are cointegrated of order one, I(1), except the variable inflation which is stationary at level. The model estimation was done using the FGLS and the dynamic panel data GMM model. The long run estimated equation from the FGLS results indicates that per capita GDP, foreign aid, trade openness, share of agriculture, share of industry and share of services have positive contribution for tax revenue of East African countries over the study period. On the other hand, urbanization, official exchange rate and rate of inflation have negative impact on the tax revenue to GDP ratio of the region. From the short run, PVECM one period lagged tax revenue and urbanization has negative impact on the current period tax revenue while two period lagged urbanization and official exchange rate has positive impact. Thus, the robust result of the study calls for an indication that tax revenue increases under stable macroeconomic environment. Hence, East African countries should therefore better pursue economic policies that at least reveal low inflation rate and favorable trade policies. Moreover, the countries are required to set prudent macroeconomic policy environment which create economic integrations among different sectors, mobilizes domestic resource and improve external trade policies to make each country’s growth sustainable on the basis of domestic resource mobilizations. The cumulative effects lead to improved tax revenue collection of the regi","author":[{"dropping-particle":"","family":"Kitessa","given":"Delessa Terefe","non-dropping-particle":"","parse-names":false,"suffix":""},{"dropping-particle":"","family":"Jewaria","given":"Teera","non-dropping-particle":"","parse-names":false,"suffix":""}],"container-title":"Journal of Economics and International Finance","id":"ITEM-1","issue":"11","issued":{"date-parts":[["2018"]]},"page":"134-155","title":"Determinants of tax revenue in East African countries: An application of multivariate panel data cointegration analysis","type":"article-journal","volume":"10"},"uris":["http://www.mendeley.com/documents/?uuid=c5fbc7d3-0890-44c3-978f-0d1fc1c66389"]}],"mendeley":{"formattedCitation":"(Kitessa &amp; Jewaria, 2018)","plainTextFormattedCitation":"(Kitessa &amp; Jewaria, 2018)","previouslyFormattedCitation":"(Kitessa &amp; Jewaria, 2018)"},"properties":{"noteIndex":0},"schema":"https://github.com/citation-style-language/schema/raw/master/csl-citation.json"}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Pr="00FD4A6E">
        <w:rPr>
          <w:rFonts w:ascii="Times New Roman" w:hAnsi="Times New Roman" w:cs="Times New Roman"/>
          <w:noProof/>
          <w:sz w:val="24"/>
          <w:szCs w:val="24"/>
        </w:rPr>
        <w:t>(Kitessa &amp; Jewaria, 2018)</w:t>
      </w:r>
      <w:r w:rsidR="00196FE3" w:rsidRPr="00FD4A6E">
        <w:rPr>
          <w:rFonts w:ascii="Times New Roman" w:hAnsi="Times New Roman" w:cs="Times New Roman"/>
          <w:sz w:val="24"/>
          <w:szCs w:val="24"/>
        </w:rPr>
        <w:fldChar w:fldCharType="end"/>
      </w:r>
      <w:r w:rsidRPr="00FD4A6E">
        <w:rPr>
          <w:rFonts w:ascii="Times New Roman" w:hAnsi="Times New Roman" w:cs="Times New Roman"/>
          <w:sz w:val="24"/>
          <w:szCs w:val="24"/>
        </w:rPr>
        <w:t>.</w:t>
      </w:r>
    </w:p>
    <w:p w:rsidR="00C00C12" w:rsidRPr="00FD4A6E" w:rsidRDefault="00297AA9" w:rsidP="0070259B">
      <w:pPr>
        <w:spacing w:before="120" w:after="0" w:line="360" w:lineRule="auto"/>
        <w:rPr>
          <w:rFonts w:ascii="Times New Roman" w:hAnsi="Times New Roman" w:cs="Times New Roman"/>
          <w:sz w:val="24"/>
          <w:szCs w:val="24"/>
        </w:rPr>
      </w:pPr>
      <w:r w:rsidRPr="00FD4A6E">
        <w:rPr>
          <w:rFonts w:ascii="Times New Roman" w:hAnsi="Times New Roman" w:cs="Times New Roman"/>
          <w:sz w:val="24"/>
          <w:szCs w:val="24"/>
        </w:rPr>
        <w:t xml:space="preserve">Since the recent past, Ethiopia's tax revenue has shown a promising trend, but it's share to GDP ratio has remained low, indicating that policymakers should prioritize increasing tax revenue. The discrepancy between both local revenue and government spending has widened in recent years. For </w:t>
      </w:r>
      <w:r w:rsidRPr="00FD4A6E">
        <w:rPr>
          <w:rFonts w:ascii="Times New Roman" w:hAnsi="Times New Roman" w:cs="Times New Roman"/>
          <w:sz w:val="24"/>
          <w:szCs w:val="24"/>
        </w:rPr>
        <w:lastRenderedPageBreak/>
        <w:t xml:space="preserve">instance, in Ethiopia, the tax revenue to GDP ratio was 8.08%, 7.6%, and 7.5% in the years 2016, 2017, and 2018, respectively. Ethiopia's tax-to-to-GDP ratio is low when compared to the average tax revenue of African countries. This implies that the Ethiopian government faced difficulties in collecting tax revenue at the required level </w:t>
      </w:r>
      <w:r w:rsidR="00196FE3" w:rsidRPr="00FD4A6E">
        <w:rPr>
          <w:rFonts w:ascii="Times New Roman" w:hAnsi="Times New Roman" w:cs="Times New Roman"/>
          <w:sz w:val="24"/>
          <w:szCs w:val="24"/>
        </w:rPr>
        <w:fldChar w:fldCharType="begin" w:fldLock="1"/>
      </w:r>
      <w:r w:rsidRPr="00FD4A6E">
        <w:rPr>
          <w:rFonts w:ascii="Times New Roman" w:hAnsi="Times New Roman" w:cs="Times New Roman"/>
          <w:sz w:val="24"/>
          <w:szCs w:val="24"/>
        </w:rPr>
        <w:instrText>ADDIN CSL_CITATION {"citationItems":[{"id":"ITEM-1","itemData":{"author":[{"dropping-particle":"","family":"Harris","given":"Tom","non-dropping-particle":"","parse-names":false,"suffix":""},{"dropping-particle":"","family":"Seid","given":"Edris","non-dropping-particle":"","parse-names":false,"suffix":""}],"id":"ITEM-1","issued":{"date-parts":[["2019"]]},"title":"2019/20 survey of the Ethiopian tax system The Institute for Fiscal Studies","type":"article-journal"},"uris":["http://www.mendeley.com/documents/?uuid=4bf59394-dc9a-4ad8-a78b-408096eabefc"]}],"mendeley":{"formattedCitation":"(Harris &amp; Seid, 2019)","plainTextFormattedCitation":"(Harris &amp; Seid, 2019)","previouslyFormattedCitation":"(Harris &amp; Seid, 2019)"},"properties":{"noteIndex":0},"schema":"https://github.com/citation-style-language/schema/raw/master/csl-citation.json"}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Pr="00FD4A6E">
        <w:rPr>
          <w:rFonts w:ascii="Times New Roman" w:hAnsi="Times New Roman" w:cs="Times New Roman"/>
          <w:noProof/>
          <w:sz w:val="24"/>
          <w:szCs w:val="24"/>
        </w:rPr>
        <w:t>(Harris &amp; Seid, 2019)</w:t>
      </w:r>
      <w:r w:rsidR="00196FE3" w:rsidRPr="00FD4A6E">
        <w:rPr>
          <w:rFonts w:ascii="Times New Roman" w:hAnsi="Times New Roman" w:cs="Times New Roman"/>
          <w:sz w:val="24"/>
          <w:szCs w:val="24"/>
        </w:rPr>
        <w:fldChar w:fldCharType="end"/>
      </w:r>
      <w:r w:rsidRPr="00FD4A6E">
        <w:rPr>
          <w:rFonts w:ascii="Times New Roman" w:hAnsi="Times New Roman" w:cs="Times New Roman"/>
          <w:sz w:val="24"/>
          <w:szCs w:val="24"/>
        </w:rPr>
        <w:t>.</w:t>
      </w:r>
    </w:p>
    <w:p w:rsidR="00C00C12" w:rsidRPr="00FD4A6E" w:rsidRDefault="00297AA9" w:rsidP="0070259B">
      <w:pPr>
        <w:spacing w:before="120" w:after="0" w:line="360" w:lineRule="auto"/>
        <w:rPr>
          <w:rFonts w:ascii="Times New Roman" w:hAnsi="Times New Roman" w:cs="Times New Roman"/>
          <w:sz w:val="24"/>
          <w:szCs w:val="24"/>
        </w:rPr>
      </w:pPr>
      <w:r w:rsidRPr="00FD4A6E">
        <w:rPr>
          <w:rFonts w:ascii="Times New Roman" w:hAnsi="Times New Roman" w:cs="Times New Roman"/>
          <w:sz w:val="24"/>
          <w:szCs w:val="24"/>
        </w:rPr>
        <w:t xml:space="preserve"> </w:t>
      </w:r>
      <w:r w:rsidR="00C00C12" w:rsidRPr="00FD4A6E">
        <w:rPr>
          <w:rFonts w:ascii="Times New Roman" w:hAnsi="Times New Roman" w:cs="Times New Roman"/>
          <w:sz w:val="24"/>
          <w:szCs w:val="24"/>
        </w:rPr>
        <w:t>Despite the fact that people need to pay taxes based on rationales of vertical and horizontal equities, it is not always the case that tax system are comprehensible and transparent for tax payer especially for less literate business operators. Tax system usually not elaborated after paper consolation with the busses community. The business owners complain that the tax assessment method is based on subjective estimation as a result of which they are frequently subjected to over-taxation. Since the business owners do not have simplified access to and clarification of the tax laws, they lack awareness on tax rules and regulations and this has an impact on the practicability of the regulations</w:t>
      </w:r>
      <w:r w:rsidR="00196FE3" w:rsidRPr="00FD4A6E">
        <w:rPr>
          <w:rFonts w:ascii="Times New Roman" w:hAnsi="Times New Roman" w:cs="Times New Roman"/>
          <w:sz w:val="24"/>
          <w:szCs w:val="24"/>
        </w:rPr>
        <w:fldChar w:fldCharType="begin" w:fldLock="1"/>
      </w:r>
      <w:r w:rsidR="00C00C12" w:rsidRPr="00FD4A6E">
        <w:rPr>
          <w:rFonts w:ascii="Times New Roman" w:hAnsi="Times New Roman" w:cs="Times New Roman"/>
          <w:sz w:val="24"/>
          <w:szCs w:val="24"/>
        </w:rPr>
        <w:instrText>ADDIN CSL_CITATION {"citationItems":[{"id":"ITEM-1","itemData":{"ISBN":"9783346447296","author":[{"dropping-particle":"","family":"OLATUNBOSUN","given":"DAMILARE.","non-dropping-particle":"","parse-names":false,"suffix":""}],"id":"ITEM-1","issued":{"date-parts":[["2021","6","2"]]},"publisher":"GRIN VERLAG","title":"The Influence of Tax Education on Tax Compliance. A Study of Lagos State Internal Revenue Service (LIRS)","type":"book"},"uris":["http://www.mendeley.com/documents/?uuid=9df5f2f5-d19d-3d26-be9f-c36edd4afbee"]}],"mendeley":{"formattedCitation":"(OLATUNBOSUN, 2021)","plainTextFormattedCitation":"(OLATUNBOSUN, 2021)","previouslyFormattedCitation":"(OLATUNBOSUN, 2021)"},"properties":{"noteIndex":0},"schema":"https://github.com/citation-style-language/schema/raw/master/csl-citation.json"}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00C00C12" w:rsidRPr="00FD4A6E">
        <w:rPr>
          <w:rFonts w:ascii="Times New Roman" w:hAnsi="Times New Roman" w:cs="Times New Roman"/>
          <w:noProof/>
          <w:sz w:val="24"/>
          <w:szCs w:val="24"/>
        </w:rPr>
        <w:t>(OLATUNBOSUN, 2021)</w:t>
      </w:r>
      <w:r w:rsidR="00196FE3" w:rsidRPr="00FD4A6E">
        <w:rPr>
          <w:rFonts w:ascii="Times New Roman" w:hAnsi="Times New Roman" w:cs="Times New Roman"/>
          <w:sz w:val="24"/>
          <w:szCs w:val="24"/>
        </w:rPr>
        <w:fldChar w:fldCharType="end"/>
      </w:r>
      <w:r w:rsidR="00C00C12" w:rsidRPr="00FD4A6E">
        <w:rPr>
          <w:rFonts w:ascii="Times New Roman" w:hAnsi="Times New Roman" w:cs="Times New Roman"/>
          <w:sz w:val="24"/>
          <w:szCs w:val="24"/>
        </w:rPr>
        <w:t>.</w:t>
      </w:r>
    </w:p>
    <w:p w:rsidR="007338C8" w:rsidRPr="00FD4A6E" w:rsidRDefault="0076680A" w:rsidP="0070259B">
      <w:pPr>
        <w:spacing w:before="120" w:after="0" w:line="360" w:lineRule="auto"/>
        <w:rPr>
          <w:rFonts w:ascii="Times New Roman" w:hAnsi="Times New Roman" w:cs="Times New Roman"/>
          <w:sz w:val="24"/>
          <w:szCs w:val="24"/>
        </w:rPr>
      </w:pPr>
      <w:r w:rsidRPr="00FD4A6E">
        <w:rPr>
          <w:rFonts w:ascii="Times New Roman" w:hAnsi="Times New Roman" w:cs="Times New Roman"/>
          <w:sz w:val="24"/>
          <w:szCs w:val="24"/>
        </w:rPr>
        <w:t xml:space="preserve">Taxes are defined as unrequited, mandatory contributions by the citizens to the government. The taxes are unrequited means that the benefits are rarely commensurate with the amount paid in taxes. The goal of taxes is to provide social welfare through funding governmental services, property protection, defense costs, and economic infrastructure. The revenue generated from the tax is of vibrant significance for the sustainability of development in both advanced and emerging nations. Since society and a long-term growth process require education, health, infrastructure, and other social activities. Tax revenues are an extensive portion of the government budget to finance these public goods and services. Developing countries, on the other hand, have had a multitude of challenges in producing tax revenue for their budgets. To enhance their budgets and boost economic growth, emerging nations must progressively mobilize their internal wealth that can be largely achieved by tax revenue generation. Nevertheless, the economic disproportion between governmental income and spending remains difficult for the majority of the emerging nations for the last period. The cause is accredited to the quick development of government spending and small revenue collection. Different factors affect the tax revenue collection process. Institutional variables (corruption and governance), structural variables (per capita income, trade openness, inflation, and the share of agriculture in GDP), and policy variables (tax rate and tariff rate) all influence tax revenue collection. Most of the time, it is seen that structural weaknesses and inefficient institutions with excessive corruption became the reason for the low tax-to-gross domestic product (GDP) ratio in developing countries. Tax revenue in these countries rose from 9.2 percent of GDP in 2010 to 15 </w:t>
      </w:r>
      <w:r w:rsidRPr="00FD4A6E">
        <w:rPr>
          <w:rFonts w:ascii="Times New Roman" w:hAnsi="Times New Roman" w:cs="Times New Roman"/>
          <w:sz w:val="24"/>
          <w:szCs w:val="24"/>
        </w:rPr>
        <w:lastRenderedPageBreak/>
        <w:t xml:space="preserve">percent in 2015, before falling to 10.2 percent in 2018. This is due to a lack of revenue collection capability, which includes extensive tax exemptions, corruption, and a deficiency in tax and customs administration capacity </w:t>
      </w:r>
      <w:r w:rsidR="00196FE3" w:rsidRPr="00FD4A6E">
        <w:rPr>
          <w:rFonts w:ascii="Times New Roman" w:hAnsi="Times New Roman" w:cs="Times New Roman"/>
          <w:sz w:val="24"/>
          <w:szCs w:val="24"/>
        </w:rPr>
        <w:fldChar w:fldCharType="begin" w:fldLock="1"/>
      </w:r>
      <w:r w:rsidRPr="00FD4A6E">
        <w:rPr>
          <w:rFonts w:ascii="Times New Roman" w:hAnsi="Times New Roman" w:cs="Times New Roman"/>
          <w:sz w:val="24"/>
          <w:szCs w:val="24"/>
        </w:rPr>
        <w:instrText>ADDIN CSL_CITATION {"citationItems":[{"id":"ITEM-1","itemData":{"author":[{"dropping-particle":"","family":"Desta","given":"Tahir","non-dropping-particle":"","parse-names":false,"suffix":""},{"dropping-particle":"","family":"Reta","given":"Mekdelawit","non-dropping-particle":"","parse-names":false,"suffix":""},{"dropping-particle":"","family":"Girma","given":"Bizuneh","non-dropping-particle":"","parse-names":false,"suffix":""}],"id":"ITEM-1","issued":{"date-parts":[["2022"]]},"page":"1-23","title":"Factors Affecting Tax Revenue in Ethiopia : Autoregressive Distributed Lag Approach","type":"article-journal"},"uris":["http://www.mendeley.com/documents/?uuid=c2539517-a0a4-4e5b-a492-00c58af73b8e"]}],"mendeley":{"formattedCitation":"(Desta et al., 2022)","plainTextFormattedCitation":"(Desta et al., 2022)","previouslyFormattedCitation":"(Desta et al., 2022)"},"properties":{"noteIndex":0},"schema":"https://github.com/citation-style-language/schema/raw/master/csl-citation.json"}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Pr="00FD4A6E">
        <w:rPr>
          <w:rFonts w:ascii="Times New Roman" w:hAnsi="Times New Roman" w:cs="Times New Roman"/>
          <w:noProof/>
          <w:sz w:val="24"/>
          <w:szCs w:val="24"/>
        </w:rPr>
        <w:t>(Desta et al., 2022)</w:t>
      </w:r>
      <w:r w:rsidR="00196FE3" w:rsidRPr="00FD4A6E">
        <w:rPr>
          <w:rFonts w:ascii="Times New Roman" w:hAnsi="Times New Roman" w:cs="Times New Roman"/>
          <w:sz w:val="24"/>
          <w:szCs w:val="24"/>
        </w:rPr>
        <w:fldChar w:fldCharType="end"/>
      </w:r>
      <w:r w:rsidRPr="00FD4A6E">
        <w:rPr>
          <w:rFonts w:ascii="Times New Roman" w:hAnsi="Times New Roman" w:cs="Times New Roman"/>
          <w:sz w:val="24"/>
          <w:szCs w:val="24"/>
        </w:rPr>
        <w:t xml:space="preserve">. </w:t>
      </w:r>
    </w:p>
    <w:p w:rsidR="002146C5" w:rsidRPr="00FD4A6E" w:rsidRDefault="002146C5" w:rsidP="0070259B">
      <w:pPr>
        <w:spacing w:before="120" w:after="0" w:line="360" w:lineRule="auto"/>
        <w:rPr>
          <w:rFonts w:ascii="Times New Roman" w:hAnsi="Times New Roman" w:cs="Times New Roman"/>
          <w:sz w:val="24"/>
          <w:szCs w:val="24"/>
        </w:rPr>
      </w:pPr>
      <w:r w:rsidRPr="00FD4A6E">
        <w:rPr>
          <w:rFonts w:ascii="Times New Roman" w:hAnsi="Times New Roman" w:cs="Times New Roman"/>
          <w:sz w:val="24"/>
          <w:szCs w:val="24"/>
        </w:rPr>
        <w:t>In Ethiopia, in spite of the limited studies that have been conducted on the factors affecting the tax revenue in Ethiopia, there is inconsistency in their findings. Added to this, the variables previously used to analyze the impacts of tax revenue to GDP ratio are almost similar</w:t>
      </w:r>
      <w:r w:rsidR="00196FE3" w:rsidRPr="00FD4A6E">
        <w:rPr>
          <w:rFonts w:ascii="Times New Roman" w:hAnsi="Times New Roman" w:cs="Times New Roman"/>
          <w:sz w:val="24"/>
          <w:szCs w:val="24"/>
        </w:rPr>
        <w:fldChar w:fldCharType="begin" w:fldLock="1"/>
      </w:r>
      <w:r w:rsidRPr="00FD4A6E">
        <w:rPr>
          <w:rFonts w:ascii="Times New Roman" w:hAnsi="Times New Roman" w:cs="Times New Roman"/>
          <w:sz w:val="24"/>
          <w:szCs w:val="24"/>
        </w:rPr>
        <w:instrText>ADDIN CSL_CITATION {"citationItems":[{"id":"ITEM-1","itemData":{"author":[{"dropping-particle":"","family":"Desta","given":"Tahir","non-dropping-particle":"","parse-names":false,"suffix":""},{"dropping-particle":"","family":"Reta","given":"Mekdelawit","non-dropping-particle":"","parse-names":false,"suffix":""},{"dropping-particle":"","family":"Girma","given":"Bizuneh","non-dropping-particle":"","parse-names":false,"suffix":""}],"id":"ITEM-1","issued":{"date-parts":[["2022"]]},"page":"1-23","title":"Factors Affecting Tax Revenue in Ethiopia : Autoregressive Distributed Lag Approach","type":"article-journal"},"uris":["http://www.mendeley.com/documents/?uuid=c2539517-a0a4-4e5b-a492-00c58af73b8e"]}],"mendeley":{"formattedCitation":"(Desta et al., 2022)","plainTextFormattedCitation":"(Desta et al., 2022)","previouslyFormattedCitation":"(Desta et al., 2022)"},"properties":{"noteIndex":0},"schema":"https://github.com/citation-style-language/schema/raw/master/csl-citation.json"}</w:instrText>
      </w:r>
      <w:r w:rsidR="00196FE3" w:rsidRPr="00FD4A6E">
        <w:rPr>
          <w:rFonts w:ascii="Times New Roman" w:hAnsi="Times New Roman" w:cs="Times New Roman"/>
          <w:sz w:val="24"/>
          <w:szCs w:val="24"/>
        </w:rPr>
        <w:fldChar w:fldCharType="separate"/>
      </w:r>
      <w:r w:rsidRPr="00FD4A6E">
        <w:rPr>
          <w:rFonts w:ascii="Times New Roman" w:hAnsi="Times New Roman" w:cs="Times New Roman"/>
          <w:noProof/>
          <w:sz w:val="24"/>
          <w:szCs w:val="24"/>
        </w:rPr>
        <w:t>(Desta et al., 2022)</w:t>
      </w:r>
      <w:r w:rsidR="00196FE3" w:rsidRPr="00FD4A6E">
        <w:rPr>
          <w:rFonts w:ascii="Times New Roman" w:hAnsi="Times New Roman" w:cs="Times New Roman"/>
          <w:sz w:val="24"/>
          <w:szCs w:val="24"/>
        </w:rPr>
        <w:fldChar w:fldCharType="end"/>
      </w:r>
      <w:r w:rsidRPr="00FD4A6E">
        <w:rPr>
          <w:rFonts w:ascii="Times New Roman" w:hAnsi="Times New Roman" w:cs="Times New Roman"/>
          <w:sz w:val="24"/>
          <w:szCs w:val="24"/>
        </w:rPr>
        <w:t xml:space="preserve">. </w:t>
      </w:r>
    </w:p>
    <w:p w:rsidR="00145D14" w:rsidRPr="00FD4A6E" w:rsidRDefault="00E40FF4" w:rsidP="00EA5916">
      <w:pPr>
        <w:spacing w:before="120" w:after="0" w:line="360" w:lineRule="auto"/>
        <w:rPr>
          <w:rFonts w:ascii="Times New Roman" w:hAnsi="Times New Roman" w:cs="Times New Roman"/>
          <w:sz w:val="24"/>
          <w:szCs w:val="24"/>
          <w:lang w:bidi="ar-SA"/>
        </w:rPr>
      </w:pPr>
      <w:r w:rsidRPr="00FD4A6E">
        <w:rPr>
          <w:rFonts w:ascii="Times New Roman" w:hAnsi="Times New Roman" w:cs="Times New Roman"/>
          <w:sz w:val="24"/>
          <w:szCs w:val="24"/>
        </w:rPr>
        <w:t>In Ethiopia,</w:t>
      </w:r>
      <w:r w:rsidR="0012461E" w:rsidRPr="00FD4A6E">
        <w:rPr>
          <w:rFonts w:ascii="Times New Roman" w:hAnsi="Times New Roman" w:cs="Times New Roman"/>
          <w:sz w:val="24"/>
          <w:szCs w:val="24"/>
        </w:rPr>
        <w:t xml:space="preserve"> </w:t>
      </w:r>
      <w:r w:rsidR="0012461E" w:rsidRPr="00FD4A6E">
        <w:rPr>
          <w:rFonts w:ascii="Times New Roman" w:hAnsi="Times New Roman" w:cs="Times New Roman"/>
          <w:sz w:val="24"/>
          <w:szCs w:val="24"/>
          <w:lang w:bidi="ar-SA"/>
        </w:rPr>
        <w:t>Ethiopian Revenue and Customs Authority (ERCA) is the authority dealing with taxes at federal level and there are different tax administrators at each sub city, which Bole sub city is the one. Taxes levied by central and regional government consist of direct and indirect taxes. Direct taxes are taxes including employment income taxes, business income tax, and taxes on royalties and chance winnings while indirect taxes are mainly composed of value added tax (VAT), excise taxes, and custom duties. Hence, proper assessment and collection of tax is one of the factors that enable the government to achieve its goals and programs. Besides, it reduces the country’s dependability on the foreign loan and donations.</w:t>
      </w:r>
    </w:p>
    <w:p w:rsidR="0012461E" w:rsidRPr="00FD4A6E" w:rsidRDefault="0012461E" w:rsidP="00EA5916">
      <w:pPr>
        <w:spacing w:before="120" w:after="0" w:line="360" w:lineRule="auto"/>
        <w:rPr>
          <w:rFonts w:ascii="Times New Roman" w:hAnsi="Times New Roman" w:cs="Times New Roman"/>
          <w:sz w:val="24"/>
          <w:szCs w:val="24"/>
          <w:lang w:bidi="ar-SA"/>
        </w:rPr>
      </w:pPr>
      <w:r w:rsidRPr="00FD4A6E">
        <w:rPr>
          <w:rFonts w:ascii="Times New Roman" w:hAnsi="Times New Roman" w:cs="Times New Roman"/>
          <w:sz w:val="24"/>
          <w:szCs w:val="24"/>
          <w:lang w:bidi="ar-SA"/>
        </w:rPr>
        <w:t xml:space="preserve">According to income tax proclamation number 286/2002, tax on income are categorized in to four schedules. they are named as schedule “A” tax on income from employment, schedule ’B’tax on income from rental of building ,schedule ”C” business income tax and schedule ”D” other income. According to income tax regulation number 78/2002, schedule “C”, business income taxpayers are categorized in to category “A” “B” and “C”. Category “A” taxpayers are corporate enterprises which have annual turnover of birr 500,000.00 or more, category ”B” are those which have annual turnover between birr 100,000.00 and 500,000.00, category ”C” taxpayers are those which have annual turnover of less than birr100,000.00. Category “A” and”B” tax payers, have to maintain adequate books of accounts and their income tax liability are determined based on their income statement account produced. Since category ”C” taxpayers are not required by law to declare their income or keep books of account, and considered as hard to tax groups and there income tax liability are determined by LUMP SUM method, which is called standard assessment. The standard assessment is presumptive taxation a scheme by which a fixed lumpsum tax is levied on individuals or business on the bases of: The type, size and location of business activity or services and Tax exempted amount depending on the activity (FDRE HPR, 286/2002). </w:t>
      </w:r>
    </w:p>
    <w:p w:rsidR="006612E1" w:rsidRPr="0070259B" w:rsidRDefault="00883F31" w:rsidP="00EA5916">
      <w:pPr>
        <w:spacing w:before="120" w:after="0" w:line="360" w:lineRule="auto"/>
        <w:rPr>
          <w:rFonts w:ascii="Times New Roman" w:hAnsi="Times New Roman" w:cs="Times New Roman"/>
          <w:sz w:val="24"/>
          <w:szCs w:val="24"/>
        </w:rPr>
      </w:pPr>
      <w:r w:rsidRPr="00FD4A6E">
        <w:rPr>
          <w:rFonts w:ascii="Times New Roman" w:hAnsi="Times New Roman" w:cs="Times New Roman"/>
          <w:bCs/>
          <w:sz w:val="24"/>
          <w:szCs w:val="24"/>
          <w:lang w:bidi="ar-SA"/>
        </w:rPr>
        <w:lastRenderedPageBreak/>
        <w:t>The Profile of Study Area:</w:t>
      </w:r>
      <w:r w:rsidRPr="00FD4A6E">
        <w:rPr>
          <w:rFonts w:ascii="Times New Roman" w:hAnsi="Times New Roman" w:cs="Times New Roman"/>
          <w:b/>
          <w:bCs/>
          <w:sz w:val="24"/>
          <w:szCs w:val="24"/>
          <w:lang w:bidi="ar-SA"/>
        </w:rPr>
        <w:t xml:space="preserve"> </w:t>
      </w:r>
      <w:r w:rsidR="007C5412" w:rsidRPr="00FD4A6E">
        <w:rPr>
          <w:rFonts w:ascii="Times New Roman" w:hAnsi="Times New Roman" w:cs="Times New Roman"/>
          <w:sz w:val="24"/>
          <w:szCs w:val="24"/>
          <w:lang w:bidi="ar-SA"/>
        </w:rPr>
        <w:t>Bole</w:t>
      </w:r>
      <w:r w:rsidRPr="00FD4A6E">
        <w:rPr>
          <w:rFonts w:ascii="Times New Roman" w:hAnsi="Times New Roman" w:cs="Times New Roman"/>
          <w:sz w:val="24"/>
          <w:szCs w:val="24"/>
          <w:lang w:bidi="ar-SA"/>
        </w:rPr>
        <w:t xml:space="preserve"> sub city Revenue Office is located in addis Ababa</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 xml:space="preserve">city, </w:t>
      </w:r>
      <w:r w:rsidR="007C5412" w:rsidRPr="00FD4A6E">
        <w:rPr>
          <w:rFonts w:ascii="Times New Roman" w:hAnsi="Times New Roman" w:cs="Times New Roman"/>
          <w:sz w:val="24"/>
          <w:szCs w:val="24"/>
          <w:lang w:bidi="ar-SA"/>
        </w:rPr>
        <w:t xml:space="preserve">Bole </w:t>
      </w:r>
      <w:r w:rsidRPr="00FD4A6E">
        <w:rPr>
          <w:rFonts w:ascii="Times New Roman" w:hAnsi="Times New Roman" w:cs="Times New Roman"/>
          <w:sz w:val="24"/>
          <w:szCs w:val="24"/>
          <w:lang w:bidi="ar-SA"/>
        </w:rPr>
        <w:t xml:space="preserve">sub city. The sub city shares border with different sub cities (like: - </w:t>
      </w:r>
      <w:r w:rsidR="007C5412" w:rsidRPr="00FD4A6E">
        <w:rPr>
          <w:rFonts w:ascii="Times New Roman" w:hAnsi="Times New Roman" w:cs="Times New Roman"/>
          <w:sz w:val="24"/>
          <w:szCs w:val="24"/>
          <w:lang w:bidi="ar-SA"/>
        </w:rPr>
        <w:t>Yekka</w:t>
      </w:r>
      <w:r w:rsidRPr="00FD4A6E">
        <w:rPr>
          <w:rFonts w:ascii="Times New Roman" w:hAnsi="Times New Roman" w:cs="Times New Roman"/>
          <w:sz w:val="24"/>
          <w:szCs w:val="24"/>
          <w:lang w:bidi="ar-SA"/>
        </w:rPr>
        <w:t>,</w:t>
      </w:r>
      <w:r w:rsidR="007C5412" w:rsidRPr="00FD4A6E">
        <w:rPr>
          <w:rFonts w:ascii="Times New Roman" w:hAnsi="Times New Roman" w:cs="Times New Roman"/>
          <w:sz w:val="24"/>
          <w:szCs w:val="24"/>
          <w:lang w:bidi="ar-SA"/>
        </w:rPr>
        <w:t xml:space="preserve"> Lemmi-kura, Akaki, Nifas-silk and Kirkos</w:t>
      </w:r>
      <w:r w:rsidRPr="00FD4A6E">
        <w:rPr>
          <w:rFonts w:ascii="Times New Roman" w:hAnsi="Times New Roman" w:cs="Times New Roman"/>
          <w:sz w:val="24"/>
          <w:szCs w:val="24"/>
          <w:lang w:bidi="ar-SA"/>
        </w:rPr>
        <w:t xml:space="preserve"> sub cities). </w:t>
      </w:r>
      <w:r w:rsidR="007C5412" w:rsidRPr="00FD4A6E">
        <w:rPr>
          <w:rFonts w:ascii="Times New Roman" w:hAnsi="Times New Roman" w:cs="Times New Roman"/>
          <w:sz w:val="24"/>
          <w:szCs w:val="24"/>
          <w:lang w:bidi="ar-SA"/>
        </w:rPr>
        <w:t xml:space="preserve">Bole </w:t>
      </w:r>
      <w:r w:rsidRPr="00FD4A6E">
        <w:rPr>
          <w:rFonts w:ascii="Times New Roman" w:hAnsi="Times New Roman" w:cs="Times New Roman"/>
          <w:sz w:val="24"/>
          <w:szCs w:val="24"/>
          <w:lang w:bidi="ar-SA"/>
        </w:rPr>
        <w:t>sub city revenue and custom authority</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branch is one of the federal revenue and custom authority branch by which it has 1</w:t>
      </w:r>
      <w:r w:rsidR="00D55CBB" w:rsidRPr="00FD4A6E">
        <w:rPr>
          <w:rFonts w:ascii="Times New Roman" w:hAnsi="Times New Roman" w:cs="Times New Roman"/>
          <w:sz w:val="24"/>
          <w:szCs w:val="24"/>
          <w:lang w:bidi="ar-SA"/>
        </w:rPr>
        <w:t>1</w:t>
      </w:r>
      <w:r w:rsidRPr="00FD4A6E">
        <w:rPr>
          <w:rFonts w:ascii="Times New Roman" w:hAnsi="Times New Roman" w:cs="Times New Roman"/>
          <w:sz w:val="24"/>
          <w:szCs w:val="24"/>
          <w:lang w:bidi="ar-SA"/>
        </w:rPr>
        <w:t xml:space="preserve"> woreda</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micro tax payers office that collects tax from category C business income tax payers. Among</w:t>
      </w:r>
      <w:r w:rsidR="00F92AE0" w:rsidRPr="00FD4A6E">
        <w:rPr>
          <w:rFonts w:ascii="Times New Roman" w:hAnsi="Times New Roman" w:cs="Times New Roman"/>
          <w:sz w:val="24"/>
          <w:szCs w:val="24"/>
          <w:lang w:bidi="ar-SA"/>
        </w:rPr>
        <w:t xml:space="preserve"> </w:t>
      </w:r>
      <w:r w:rsidR="00D55CBB" w:rsidRPr="00FD4A6E">
        <w:rPr>
          <w:rFonts w:ascii="Times New Roman" w:hAnsi="Times New Roman" w:cs="Times New Roman"/>
          <w:sz w:val="24"/>
          <w:szCs w:val="24"/>
          <w:lang w:bidi="ar-SA"/>
        </w:rPr>
        <w:t>them woreda 12</w:t>
      </w:r>
      <w:r w:rsidRPr="00FD4A6E">
        <w:rPr>
          <w:rFonts w:ascii="Times New Roman" w:hAnsi="Times New Roman" w:cs="Times New Roman"/>
          <w:sz w:val="24"/>
          <w:szCs w:val="24"/>
          <w:lang w:bidi="ar-SA"/>
        </w:rPr>
        <w:t xml:space="preserve"> revenue office is the one and has around </w:t>
      </w:r>
      <w:r w:rsidR="008E3D19" w:rsidRPr="00FD4A6E">
        <w:rPr>
          <w:rFonts w:ascii="Times New Roman" w:hAnsi="Times New Roman" w:cs="Times New Roman"/>
          <w:sz w:val="24"/>
          <w:szCs w:val="24"/>
          <w:lang w:bidi="ar-SA"/>
        </w:rPr>
        <w:t>14,211</w:t>
      </w:r>
      <w:r w:rsidRPr="00FD4A6E">
        <w:rPr>
          <w:rFonts w:ascii="Times New Roman" w:hAnsi="Times New Roman" w:cs="Times New Roman"/>
          <w:sz w:val="24"/>
          <w:szCs w:val="24"/>
          <w:lang w:bidi="ar-SA"/>
        </w:rPr>
        <w:t xml:space="preserve"> tax payers with annual income of</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less than</w:t>
      </w:r>
      <w:r w:rsidR="008E3D19"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100,000 birr.(category C tax payers). In this woreda business income tax was not</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collected as expected. It is with low compliance with hard task of ensuring efficient and effective</w:t>
      </w:r>
      <w:r w:rsidR="00F92AE0" w:rsidRPr="00FD4A6E">
        <w:rPr>
          <w:rFonts w:ascii="Times New Roman" w:hAnsi="Times New Roman" w:cs="Times New Roman"/>
          <w:sz w:val="24"/>
          <w:szCs w:val="24"/>
          <w:lang w:bidi="ar-SA"/>
        </w:rPr>
        <w:t xml:space="preserve"> </w:t>
      </w:r>
      <w:r w:rsidRPr="00FD4A6E">
        <w:rPr>
          <w:rFonts w:ascii="Times New Roman" w:hAnsi="Times New Roman" w:cs="Times New Roman"/>
          <w:sz w:val="24"/>
          <w:szCs w:val="24"/>
          <w:lang w:bidi="ar-SA"/>
        </w:rPr>
        <w:t xml:space="preserve">tax administration. </w:t>
      </w:r>
      <w:r w:rsidR="00CA7729" w:rsidRPr="00FD4A6E">
        <w:rPr>
          <w:rFonts w:ascii="Times New Roman" w:hAnsi="Times New Roman" w:cs="Times New Roman"/>
          <w:sz w:val="24"/>
          <w:szCs w:val="24"/>
        </w:rPr>
        <w:t xml:space="preserve">Based on this general fact, the researcher motivated to study the Factors Influencing Employment Income Tax collection practices in Ethiopia with particular attention to </w:t>
      </w:r>
      <w:r w:rsidR="00E85316" w:rsidRPr="00FD4A6E">
        <w:rPr>
          <w:rFonts w:ascii="Times New Roman" w:hAnsi="Times New Roman" w:cs="Times New Roman"/>
          <w:sz w:val="24"/>
          <w:szCs w:val="24"/>
        </w:rPr>
        <w:t xml:space="preserve">Addis Ababa, </w:t>
      </w:r>
      <w:r w:rsidR="00CA7729" w:rsidRPr="00FD4A6E">
        <w:rPr>
          <w:rFonts w:ascii="Times New Roman" w:hAnsi="Times New Roman" w:cs="Times New Roman"/>
          <w:sz w:val="24"/>
          <w:szCs w:val="24"/>
        </w:rPr>
        <w:t>Bole Sub City Woreda 12 private Sector Business organizations.</w:t>
      </w:r>
      <w:r w:rsidR="0070259B">
        <w:rPr>
          <w:rFonts w:ascii="Times New Roman" w:hAnsi="Times New Roman" w:cs="Times New Roman"/>
          <w:sz w:val="24"/>
          <w:szCs w:val="24"/>
        </w:rPr>
        <w:t xml:space="preserve"> </w:t>
      </w:r>
    </w:p>
    <w:p w:rsidR="00485B3C" w:rsidRPr="00485B3C" w:rsidRDefault="008C0541" w:rsidP="006612E1">
      <w:pPr>
        <w:pStyle w:val="Heading2"/>
        <w:numPr>
          <w:ilvl w:val="1"/>
          <w:numId w:val="2"/>
        </w:numPr>
        <w:spacing w:line="360" w:lineRule="auto"/>
        <w:jc w:val="left"/>
        <w:rPr>
          <w:rFonts w:ascii="Times New Roman" w:hAnsi="Times New Roman" w:cs="Times New Roman"/>
          <w:szCs w:val="24"/>
        </w:rPr>
      </w:pPr>
      <w:bookmarkStart w:id="21" w:name="_Toc458828813"/>
      <w:bookmarkStart w:id="22" w:name="_Toc128779360"/>
      <w:r w:rsidRPr="00485B3C">
        <w:rPr>
          <w:rFonts w:ascii="Times New Roman" w:hAnsi="Times New Roman" w:cs="Times New Roman"/>
        </w:rPr>
        <w:t xml:space="preserve">Statement of the </w:t>
      </w:r>
      <w:r w:rsidR="00DF3839" w:rsidRPr="00485B3C">
        <w:rPr>
          <w:rFonts w:ascii="Times New Roman" w:hAnsi="Times New Roman" w:cs="Times New Roman"/>
        </w:rPr>
        <w:t>p</w:t>
      </w:r>
      <w:r w:rsidRPr="00485B3C">
        <w:rPr>
          <w:rFonts w:ascii="Times New Roman" w:hAnsi="Times New Roman" w:cs="Times New Roman"/>
        </w:rPr>
        <w:t>roblem</w:t>
      </w:r>
      <w:bookmarkEnd w:id="21"/>
      <w:bookmarkEnd w:id="22"/>
      <w:r w:rsidR="00485B3C" w:rsidRPr="00485B3C">
        <w:rPr>
          <w:rFonts w:ascii="Times New Roman" w:hAnsi="Times New Roman" w:cs="Times New Roman"/>
          <w:szCs w:val="24"/>
        </w:rPr>
        <w:t xml:space="preserve">   </w:t>
      </w:r>
    </w:p>
    <w:p w:rsidR="009E5B89" w:rsidRPr="00F60B6D" w:rsidRDefault="00485B3C" w:rsidP="0070259B">
      <w:pPr>
        <w:spacing w:line="360" w:lineRule="auto"/>
        <w:rPr>
          <w:rFonts w:ascii="Times New Roman" w:hAnsi="Times New Roman" w:cs="Times New Roman"/>
          <w:sz w:val="24"/>
          <w:szCs w:val="24"/>
          <w:lang w:bidi="ar-SA"/>
        </w:rPr>
      </w:pPr>
      <w:r w:rsidRPr="00F60B6D">
        <w:rPr>
          <w:rFonts w:ascii="Times New Roman" w:hAnsi="Times New Roman" w:cs="Times New Roman"/>
          <w:sz w:val="24"/>
          <w:szCs w:val="24"/>
          <w:lang w:bidi="ar-SA"/>
        </w:rPr>
        <w:t>In many under developed countries like Ethiopia, the low revenue yield of taxation can only be attributed to the fact that the tax provision are not properly enforced, either on account of the inability of the administration to cope with them, or on account of straight forward corruption. The government made several times periodic revision of the existing tax rules and regulation. Still Ethiopia’s tax revenue against its Gross Domestic product remained lower as empirical evidence shows. Such low level of tax revenue is certainly the outcome of the prevailing poor tax revenue mobilization mechanisms be it in policy or administration (Fantahun, 2005).</w:t>
      </w:r>
      <w:r w:rsidR="009E5B89" w:rsidRPr="00F60B6D">
        <w:rPr>
          <w:rFonts w:ascii="Times New Roman" w:hAnsi="Times New Roman" w:cs="Times New Roman"/>
          <w:sz w:val="24"/>
          <w:szCs w:val="24"/>
          <w:lang w:bidi="ar-SA"/>
        </w:rPr>
        <w:t xml:space="preserve"> </w:t>
      </w:r>
    </w:p>
    <w:p w:rsidR="00833424" w:rsidRPr="00F60B6D" w:rsidRDefault="009E5B89" w:rsidP="0070259B">
      <w:pPr>
        <w:spacing w:line="360" w:lineRule="auto"/>
        <w:rPr>
          <w:rFonts w:ascii="Times New Roman" w:hAnsi="Times New Roman" w:cs="Times New Roman"/>
          <w:sz w:val="24"/>
          <w:szCs w:val="24"/>
          <w:lang w:bidi="ar-SA"/>
        </w:rPr>
      </w:pPr>
      <w:r w:rsidRPr="00F60B6D">
        <w:rPr>
          <w:rFonts w:ascii="Times New Roman" w:hAnsi="Times New Roman" w:cs="Times New Roman"/>
          <w:sz w:val="24"/>
          <w:szCs w:val="24"/>
          <w:lang w:bidi="ar-SA"/>
        </w:rPr>
        <w:t xml:space="preserve">The existing system of presumptive income taxation of Ethiopia had several disadvantages like: The amount of taxes does not depend on actual outcomes of individual entrepreneurs’ performance. As a result, there may be disincentives to earn income in the sense that the  presumptive income taxation is an entry barrier. It may deter people from starting a business when they think that the tax is so high that they had little chance to make a profit at all. For the same reason it may have forced people out of business who make too little profit. And the presumption based on the standard assessment method treated equally all individual entrepreneurs within a given category, regardless of their actual income. As a result, it can be regressive by imposing equal tax on individual entrepreneurs in the same category with different income. This leads to violation of the principle of tax equity (Aloysuis.B, 2009). Similarly (Lemessa, 2007) found that Category ‘C’ is the most problematic category of taxpayers and it is considered as hard to tax group. He stated the reasons for the problem that, category” C” tax payers pay taxes on the income estimated by the income tax </w:t>
      </w:r>
      <w:r w:rsidRPr="00F60B6D">
        <w:rPr>
          <w:rFonts w:ascii="Times New Roman" w:hAnsi="Times New Roman" w:cs="Times New Roman"/>
          <w:sz w:val="24"/>
          <w:szCs w:val="24"/>
          <w:lang w:bidi="ar-SA"/>
        </w:rPr>
        <w:lastRenderedPageBreak/>
        <w:t>authority rather than declaring their income by themselves. Their daily income is estimated by assessment committee and the taxpayers have little room to address their view so that frequent friction is observed in this area.</w:t>
      </w:r>
    </w:p>
    <w:p w:rsidR="00F47EFB" w:rsidRPr="00F60B6D" w:rsidRDefault="00F23DAD" w:rsidP="00EA5916">
      <w:pPr>
        <w:spacing w:before="120" w:after="0" w:line="360" w:lineRule="auto"/>
        <w:rPr>
          <w:rFonts w:ascii="Times New Roman" w:hAnsi="Times New Roman" w:cs="Times New Roman"/>
          <w:sz w:val="24"/>
          <w:szCs w:val="24"/>
        </w:rPr>
      </w:pPr>
      <w:r w:rsidRPr="00F60B6D">
        <w:rPr>
          <w:rFonts w:ascii="Times New Roman" w:hAnsi="Times New Roman" w:cs="Times New Roman"/>
          <w:sz w:val="24"/>
          <w:szCs w:val="24"/>
        </w:rPr>
        <w:t xml:space="preserve">The expected amount of revenue cannot be enhanced due to different reasons. Among the reasons tax operation of the system may not be smooth, tax evasion and lack of awareness creation for the taxpayers are common in the developing world, and citizens are not committed to paying the expected amount of tax for their countries </w:t>
      </w:r>
      <w:r w:rsidR="00196FE3" w:rsidRPr="00F60B6D">
        <w:rPr>
          <w:rFonts w:ascii="Times New Roman" w:hAnsi="Times New Roman" w:cs="Times New Roman"/>
          <w:sz w:val="24"/>
          <w:szCs w:val="24"/>
        </w:rPr>
        <w:fldChar w:fldCharType="begin" w:fldLock="1"/>
      </w:r>
      <w:r w:rsidR="00AF4DED" w:rsidRPr="00F60B6D">
        <w:rPr>
          <w:rFonts w:ascii="Times New Roman" w:hAnsi="Times New Roman" w:cs="Times New Roman"/>
          <w:sz w:val="24"/>
          <w:szCs w:val="24"/>
        </w:rPr>
        <w:instrText>ADDIN CSL_CITATION {"citationItems":[{"id":"ITEM-1","itemData":{"DOI":"10.1016/j.labeco.2010.02.010","ISSN":"09275371","abstract":"This paper estimates the extent to which self-employment income responds to changes in the net-of-tax share using a panel of tax returns that spans 1987-1996. The results suggest that the elasticity of reported self-employment income to the net-of-tax share is approximately 9, implying a real elasticity (net of any reporting response) of around 4. Estimated elasticities tend to be larger for higher income taxpayers, married males, and females. In addition, the elasticity of self-employment income is considerably larger than the elasticity wage and salary income estimated using the same methodology. © 2010.","author":[{"dropping-particle":"","family":"Heim","given":"Bradley T.","non-dropping-particle":"","parse-names":false,"suffix":""}],"container-title":"Labour Economics","id":"ITEM-1","issue":"6","issued":{"date-parts":[["2010"]]},"page":"940-950","publisher":"Elsevier B.V.","title":"The responsiveness of self-employment income to tax rate changes","type":"article-journal","volume":"17"},"uris":["http://www.mendeley.com/documents/?uuid=e9364f13-6ae5-4bc7-9eba-353c8cdb12d2"]}],"mendeley":{"formattedCitation":"(Heim, 2010)","plainTextFormattedCitation":"(Heim, 2010)","previouslyFormattedCitation":"(Heim, 2010)"},"properties":{"noteIndex":0},"schema":"https://github.com/citation-style-language/schema/raw/master/csl-citation.json"}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00251A66" w:rsidRPr="00F60B6D">
        <w:rPr>
          <w:rFonts w:ascii="Times New Roman" w:hAnsi="Times New Roman" w:cs="Times New Roman"/>
          <w:noProof/>
          <w:sz w:val="24"/>
          <w:szCs w:val="24"/>
        </w:rPr>
        <w:t>(Heim, 2010)</w:t>
      </w:r>
      <w:r w:rsidR="00196FE3" w:rsidRPr="00F60B6D">
        <w:rPr>
          <w:rFonts w:ascii="Times New Roman" w:hAnsi="Times New Roman" w:cs="Times New Roman"/>
          <w:sz w:val="24"/>
          <w:szCs w:val="24"/>
        </w:rPr>
        <w:fldChar w:fldCharType="end"/>
      </w:r>
      <w:r w:rsidRPr="00F60B6D">
        <w:rPr>
          <w:rFonts w:ascii="Times New Roman" w:hAnsi="Times New Roman" w:cs="Times New Roman"/>
          <w:sz w:val="24"/>
          <w:szCs w:val="24"/>
        </w:rPr>
        <w:t xml:space="preserve">. </w:t>
      </w:r>
      <w:r w:rsidR="00653079" w:rsidRPr="00F60B6D">
        <w:rPr>
          <w:rFonts w:ascii="Times New Roman" w:hAnsi="Times New Roman" w:cs="Times New Roman"/>
          <w:sz w:val="24"/>
          <w:szCs w:val="24"/>
          <w:lang w:bidi="ar-SA"/>
        </w:rPr>
        <w:t>Similarly Yohannes and Zerihun (2013) stated that many developing countries have weaknesses in their tax administration that make it difficult to levy effective taxes. Especially those in the category “C</w:t>
      </w:r>
      <w:r w:rsidR="00653079" w:rsidRPr="00F60B6D">
        <w:rPr>
          <w:rFonts w:ascii="Times New Roman" w:eastAsia="TimesNewRomanPSMT" w:hAnsi="Times New Roman" w:cs="Times New Roman"/>
          <w:sz w:val="24"/>
          <w:szCs w:val="24"/>
          <w:lang w:bidi="ar-SA"/>
        </w:rPr>
        <w:t>‟, have been facing various problems related to the taxation system (tax administration).</w:t>
      </w:r>
      <w:r w:rsidR="00F47EFB" w:rsidRPr="00F60B6D">
        <w:rPr>
          <w:rFonts w:ascii="Times New Roman" w:eastAsia="TimesNewRomanPSMT" w:hAnsi="Times New Roman" w:cs="Times New Roman"/>
          <w:sz w:val="24"/>
          <w:szCs w:val="24"/>
          <w:lang w:bidi="ar-SA"/>
        </w:rPr>
        <w:t xml:space="preserve"> </w:t>
      </w:r>
      <w:r w:rsidR="00833424" w:rsidRPr="00F60B6D">
        <w:rPr>
          <w:rFonts w:ascii="Times New Roman" w:hAnsi="Times New Roman" w:cs="Times New Roman"/>
          <w:sz w:val="24"/>
          <w:szCs w:val="24"/>
        </w:rPr>
        <w:t xml:space="preserve">Income tax evasion is a significant problem faced by most of the countries around the world. The phenomenon interferes with economic efficiency, socially desirable income distribution, long term economic growth, and price stability. Therefore, a reform strategy to increase tax compliance with a concerted, long term, coordinated, and comprehensive plan is required. It is also vital that tax administrators ensure that every compliance policy instrument at their disposal is use as effectively as possible </w:t>
      </w:r>
      <w:r w:rsidR="00196FE3" w:rsidRPr="00F60B6D">
        <w:rPr>
          <w:rFonts w:ascii="Times New Roman" w:hAnsi="Times New Roman" w:cs="Times New Roman"/>
          <w:sz w:val="24"/>
          <w:szCs w:val="24"/>
        </w:rPr>
        <w:fldChar w:fldCharType="begin" w:fldLock="1"/>
      </w:r>
      <w:r w:rsidR="00833424" w:rsidRPr="00F60B6D">
        <w:rPr>
          <w:rFonts w:ascii="Times New Roman" w:hAnsi="Times New Roman" w:cs="Times New Roman"/>
          <w:sz w:val="24"/>
          <w:szCs w:val="24"/>
        </w:rPr>
        <w:instrText>ADDIN CSL_CITATION {"citationItems":[{"id":"ITEM-1","itemData":{"author":[{"dropping-particle":"","family":"Agbi","given":"Sam Eniola","non-dropping-particle":"","parse-names":false,"suffix":""}],"container-title":"International Journal of Business and Management Review","id":"ITEM-1","issue":"3","issued":{"date-parts":[["2014"]]},"page":"73-101","title":"The Size of the Tax Evasion Problems on Self-Employment Income: An Examination of Effects of Tax Policies on Compliance","type":"article-journal","volume":"2"},"uris":["http://www.mendeley.com/documents/?uuid=300fb749-95a6-47ff-b392-02aad083c8fa"]}],"mendeley":{"formattedCitation":"(Agbi, 2014)","plainTextFormattedCitation":"(Agbi, 2014)","previouslyFormattedCitation":"(Agbi, 2014)"},"properties":{"noteIndex":0},"schema":"https://github.com/citation-style-language/schema/raw/master/csl-citation.json"}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00833424" w:rsidRPr="00F60B6D">
        <w:rPr>
          <w:rFonts w:ascii="Times New Roman" w:hAnsi="Times New Roman" w:cs="Times New Roman"/>
          <w:noProof/>
          <w:sz w:val="24"/>
          <w:szCs w:val="24"/>
        </w:rPr>
        <w:t>(Agbi, 2014)</w:t>
      </w:r>
      <w:r w:rsidR="00196FE3" w:rsidRPr="00F60B6D">
        <w:rPr>
          <w:rFonts w:ascii="Times New Roman" w:hAnsi="Times New Roman" w:cs="Times New Roman"/>
          <w:sz w:val="24"/>
          <w:szCs w:val="24"/>
        </w:rPr>
        <w:fldChar w:fldCharType="end"/>
      </w:r>
      <w:r w:rsidR="00833424" w:rsidRPr="00F60B6D">
        <w:rPr>
          <w:rFonts w:ascii="Times New Roman" w:hAnsi="Times New Roman" w:cs="Times New Roman"/>
          <w:sz w:val="24"/>
          <w:szCs w:val="24"/>
        </w:rPr>
        <w:t>.</w:t>
      </w:r>
      <w:r w:rsidR="008B5072" w:rsidRPr="00F60B6D">
        <w:rPr>
          <w:rFonts w:ascii="Times New Roman" w:hAnsi="Times New Roman" w:cs="Times New Roman"/>
          <w:sz w:val="24"/>
          <w:szCs w:val="24"/>
        </w:rPr>
        <w:t xml:space="preserve"> </w:t>
      </w:r>
      <w:r w:rsidR="00833424" w:rsidRPr="00F60B6D">
        <w:rPr>
          <w:rFonts w:ascii="Times New Roman" w:hAnsi="Times New Roman" w:cs="Times New Roman"/>
          <w:sz w:val="24"/>
          <w:szCs w:val="24"/>
        </w:rPr>
        <w:t>Moreover, the empirical evidence suggests that little research has been done in Ethiopia on the factors that influence willingness to pay employment income tax payment among privates’ sectors and inconsistency in their findings</w:t>
      </w:r>
      <w:r w:rsidR="00196FE3" w:rsidRPr="00F60B6D">
        <w:rPr>
          <w:rFonts w:ascii="Times New Roman" w:hAnsi="Times New Roman" w:cs="Times New Roman"/>
          <w:sz w:val="24"/>
          <w:szCs w:val="24"/>
        </w:rPr>
        <w:fldChar w:fldCharType="begin" w:fldLock="1"/>
      </w:r>
      <w:r w:rsidR="00833424" w:rsidRPr="00F60B6D">
        <w:rPr>
          <w:rFonts w:ascii="Times New Roman" w:hAnsi="Times New Roman" w:cs="Times New Roman"/>
          <w:sz w:val="24"/>
          <w:szCs w:val="24"/>
        </w:rPr>
        <w:instrText>ADDIN CSL_CITATION {"citationItems":[{"id":"ITEM-1","itemData":{"ISBN":"0114655243","author":[{"dropping-particle":"","family":"Gunte","given":"Gebreyesus","non-dropping-particle":"","parse-names":false,"suffix":""}],"container-title":"Birritu is a quarterly magazine","id":"ITEM-1","issue":"124","issued":{"date-parts":[["2017"]]},"title":"Nbe Issues Transparency in Foreign Exchange Management Directive Analysis of Tax System Productivity in Ethiopia : an Econometric Approach the Long Run Linkage Between National Saving and Investment in Ethiopia :","type":"book"},"uris":["http://www.mendeley.com/documents/?uuid=e3a41412-ba69-486a-be38-b317dc7cf6bd"]}],"mendeley":{"formattedCitation":"(Gunte, 2017)","plainTextFormattedCitation":"(Gunte, 2017)","previouslyFormattedCitation":"(Gunte, 2017)"},"properties":{"noteIndex":0},"schema":"https://github.com/citation-style-language/schema/raw/master/csl-citation.json"}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00833424" w:rsidRPr="00F60B6D">
        <w:rPr>
          <w:rFonts w:ascii="Times New Roman" w:hAnsi="Times New Roman" w:cs="Times New Roman"/>
          <w:noProof/>
          <w:sz w:val="24"/>
          <w:szCs w:val="24"/>
        </w:rPr>
        <w:t>(Gunte, 2017)</w:t>
      </w:r>
      <w:r w:rsidR="00196FE3" w:rsidRPr="00F60B6D">
        <w:rPr>
          <w:rFonts w:ascii="Times New Roman" w:hAnsi="Times New Roman" w:cs="Times New Roman"/>
          <w:sz w:val="24"/>
          <w:szCs w:val="24"/>
        </w:rPr>
        <w:fldChar w:fldCharType="end"/>
      </w:r>
      <w:r w:rsidR="00833424" w:rsidRPr="00F60B6D">
        <w:rPr>
          <w:rFonts w:ascii="Times New Roman" w:hAnsi="Times New Roman" w:cs="Times New Roman"/>
          <w:sz w:val="24"/>
          <w:szCs w:val="24"/>
        </w:rPr>
        <w:t>.</w:t>
      </w:r>
      <w:r w:rsidR="00F47EFB" w:rsidRPr="00F60B6D">
        <w:rPr>
          <w:rFonts w:ascii="Times New Roman" w:hAnsi="Times New Roman" w:cs="Times New Roman"/>
          <w:sz w:val="24"/>
          <w:szCs w:val="24"/>
        </w:rPr>
        <w:t xml:space="preserve"> </w:t>
      </w:r>
      <w:r w:rsidRPr="00F60B6D">
        <w:rPr>
          <w:rFonts w:ascii="Times New Roman" w:hAnsi="Times New Roman" w:cs="Times New Roman"/>
          <w:sz w:val="24"/>
          <w:szCs w:val="24"/>
        </w:rPr>
        <w:t>In today’s world, this remains very much the same as persons now pay taxes to their governments. As the world has evolved, tax compliance has taken a back seat with tax avoidance and tax evasion being at the forefront of</w:t>
      </w:r>
      <w:r w:rsidR="00BE0B4F" w:rsidRPr="00F60B6D">
        <w:rPr>
          <w:rFonts w:ascii="Times New Roman" w:hAnsi="Times New Roman" w:cs="Times New Roman"/>
          <w:sz w:val="24"/>
          <w:szCs w:val="24"/>
        </w:rPr>
        <w:t xml:space="preserve"> the taxpayer’s main objective.</w:t>
      </w:r>
      <w:r w:rsidR="009E5B89" w:rsidRPr="00F60B6D">
        <w:rPr>
          <w:rFonts w:ascii="Times New Roman" w:hAnsi="Times New Roman" w:cs="Times New Roman"/>
          <w:sz w:val="24"/>
          <w:szCs w:val="24"/>
        </w:rPr>
        <w:t xml:space="preserve"> </w:t>
      </w:r>
      <w:r w:rsidR="00BE0B4F" w:rsidRPr="00F60B6D">
        <w:rPr>
          <w:rFonts w:ascii="Times New Roman" w:hAnsi="Times New Roman" w:cs="Times New Roman"/>
          <w:sz w:val="24"/>
          <w:szCs w:val="24"/>
        </w:rPr>
        <w:t>t</w:t>
      </w:r>
      <w:r w:rsidRPr="00F60B6D">
        <w:rPr>
          <w:rFonts w:ascii="Times New Roman" w:hAnsi="Times New Roman" w:cs="Times New Roman"/>
          <w:sz w:val="24"/>
          <w:szCs w:val="24"/>
        </w:rPr>
        <w:t xml:space="preserve">he countries and international organizations have been making an effort to fight undesirable phenomena related to taxation, the tax evasion, or tax fraud </w:t>
      </w:r>
      <w:r w:rsidR="00196FE3" w:rsidRPr="00F60B6D">
        <w:rPr>
          <w:rFonts w:ascii="Times New Roman" w:hAnsi="Times New Roman" w:cs="Times New Roman"/>
          <w:sz w:val="24"/>
          <w:szCs w:val="24"/>
        </w:rPr>
        <w:fldChar w:fldCharType="begin" w:fldLock="1"/>
      </w:r>
      <w:r w:rsidR="00A41967" w:rsidRPr="00F60B6D">
        <w:rPr>
          <w:rFonts w:ascii="Times New Roman" w:hAnsi="Times New Roman" w:cs="Times New Roman"/>
          <w:sz w:val="24"/>
          <w:szCs w:val="24"/>
        </w:rPr>
        <w:instrText>ADDIN CSL_CITATION {"citationItems":[{"id":"ITEM-1","itemData":{"DOI":"10.5171/2018.511388","ISSN":"21690367","abstract":"… group of factors: economic, legal, socio- political, tax-technical, psychological, ethical and social factors … the state, and the amount of tax burden levied on the sole proprietors and corporations … Slovakia has the highest corporate tax rate in our selected sample, but still the below …","author":[{"dropping-particle":"","family":"Saxunova","given":"Darina","non-dropping-particle":"","parse-names":false,"suffix":""},{"dropping-particle":"","family":"Szarkova","given":"Rita","non-dropping-particle":"","parse-names":false,"suffix":""}],"container-title":"Journal of Eastern Europe Research in Business and Economics","id":"ITEM-1","issue":"May 2018","issued":{"date-parts":[["2018"]]},"page":"1-14","title":"Global Efforts of Tax Authorities and Tax Evasion Challenge","type":"article-journal","volume":"2018"},"uris":["http://www.mendeley.com/documents/?uuid=3aeac790-1e24-4355-871b-264e40101d19"]}],"mendeley":{"formattedCitation":"(Saxunova &amp; Szarkova, 2018)","plainTextFormattedCitation":"(Saxunova &amp; Szarkova, 2018)","previouslyFormattedCitation":"(Saxunova &amp; Szarkova, 2018)"},"properties":{"noteIndex":0},"schema":"https://github.com/citation-style-language/schema/raw/master/csl-citation.json"}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00A41967" w:rsidRPr="00F60B6D">
        <w:rPr>
          <w:rFonts w:ascii="Times New Roman" w:hAnsi="Times New Roman" w:cs="Times New Roman"/>
          <w:noProof/>
          <w:sz w:val="24"/>
          <w:szCs w:val="24"/>
        </w:rPr>
        <w:t>(Saxunova &amp; Szarkova, 2018)</w:t>
      </w:r>
      <w:r w:rsidR="00196FE3" w:rsidRPr="00F60B6D">
        <w:rPr>
          <w:rFonts w:ascii="Times New Roman" w:hAnsi="Times New Roman" w:cs="Times New Roman"/>
          <w:sz w:val="24"/>
          <w:szCs w:val="24"/>
        </w:rPr>
        <w:fldChar w:fldCharType="end"/>
      </w:r>
      <w:r w:rsidRPr="00F60B6D">
        <w:rPr>
          <w:rFonts w:ascii="Times New Roman" w:hAnsi="Times New Roman" w:cs="Times New Roman"/>
          <w:sz w:val="24"/>
          <w:szCs w:val="24"/>
        </w:rPr>
        <w:t>.</w:t>
      </w:r>
      <w:r w:rsidR="009671F3" w:rsidRPr="00F60B6D">
        <w:rPr>
          <w:rFonts w:ascii="Times New Roman" w:hAnsi="Times New Roman" w:cs="Times New Roman"/>
          <w:sz w:val="24"/>
          <w:szCs w:val="24"/>
        </w:rPr>
        <w:t xml:space="preserve"> </w:t>
      </w:r>
      <w:r w:rsidR="00F47EFB" w:rsidRPr="00F60B6D">
        <w:rPr>
          <w:rFonts w:ascii="Times New Roman" w:hAnsi="Times New Roman" w:cs="Times New Roman"/>
          <w:sz w:val="24"/>
          <w:szCs w:val="24"/>
        </w:rPr>
        <w:t xml:space="preserve"> </w:t>
      </w:r>
    </w:p>
    <w:p w:rsidR="00464CC9" w:rsidRPr="00F60B6D" w:rsidRDefault="00653079" w:rsidP="00EA5916">
      <w:pPr>
        <w:spacing w:before="120" w:after="0" w:line="360" w:lineRule="auto"/>
        <w:rPr>
          <w:rFonts w:ascii="Times New Roman" w:hAnsi="Times New Roman" w:cs="Times New Roman"/>
          <w:sz w:val="24"/>
          <w:szCs w:val="24"/>
          <w:lang w:bidi="ar-SA"/>
        </w:rPr>
      </w:pPr>
      <w:r w:rsidRPr="00F60B6D">
        <w:rPr>
          <w:rFonts w:ascii="Times New Roman" w:hAnsi="Times New Roman" w:cs="Times New Roman"/>
          <w:sz w:val="24"/>
          <w:szCs w:val="24"/>
        </w:rPr>
        <w:t xml:space="preserve">Several factors may lead taxpayers to engage in tax evasion. Among the factors, tax knowledge, tax morale, tax system, tax fairness, compliance cost, attitudes toward the behavior, subjective norms, perceived behavioral control, and moral obligation are major factors </w:t>
      </w:r>
      <w:r w:rsidR="00196FE3" w:rsidRPr="00F60B6D">
        <w:rPr>
          <w:rFonts w:ascii="Times New Roman" w:hAnsi="Times New Roman" w:cs="Times New Roman"/>
          <w:sz w:val="24"/>
          <w:szCs w:val="24"/>
        </w:rPr>
        <w:fldChar w:fldCharType="begin" w:fldLock="1"/>
      </w:r>
      <w:r w:rsidRPr="00F60B6D">
        <w:rPr>
          <w:rFonts w:ascii="Times New Roman" w:hAnsi="Times New Roman" w:cs="Times New Roman"/>
          <w:sz w:val="24"/>
          <w:szCs w:val="24"/>
        </w:rPr>
        <w:instrText>ADDIN CSL_CITATION {"citationItems":[{"id":"ITEM-1","itemData":{"DOI":"10.2991/miceb-17.2018.34","abstract":"Tax Evasion is an act performed by the taxpayer to alleviate their tax burden by breaching the tax laws. In this action the taxpayer ignores the formal provisions of taxation that becomes their obligation, falsify documents, or fill the data with incomplete and incorrect. The purpose of this study is to find out the factors that influence taxpayer's perception on the tax evasion, so that can be useful for academics, practitioners, and tax policy makers. Tax evasion may be influenced by factors such as tax knowledge, tax morale, tax system, tax fairness, and compliance cost. The populations in this study are individual taxpayers registered at the Primary Tax Office in East Kalimantan. Sampling technique used is purposive sampling with criteria: taxpayer person who has a freelance job as much as 100 respondents. Analysis of this research data used PLS (Partial Least Square). The result of this study indicates that: tax knowledge, tax morale, tax system, tax fairness negatively influenced the taxpayer's perception on the tax evasion. Compliance cost positively influenced the taxpayer's perception on the tax evasion. From every negative variable, tax morale has the most significant to tax evasion, followed tax knowledge, tax system, and tax fairness.","author":[{"dropping-particle":"","family":"Rantelangi","given":"Cornelius","non-dropping-particle":"","parse-names":false,"suffix":""},{"dropping-particle":"","family":"Majid","given":"Nurhapizah","non-dropping-particle":"","parse-names":false,"suffix":""}],"id":"ITEM-1","issue":"September","issued":{"date-parts":[["2018"]]},"page":"219-225","title":"Factors that Influence the Taxpayers' Perception on the Tax Evasion","type":"article-journal","volume":"35"},"uris":["http://www.mendeley.com/documents/?uuid=cc56cb7b-d7d1-4bb5-bf84-cfbbee275c7c"]}],"mendeley":{"formattedCitation":"(Rantelangi &amp; Majid, 2018)","plainTextFormattedCitation":"(Rantelangi &amp; Majid, 2018)","previouslyFormattedCitation":"(Rantelangi &amp; Majid, 2018)"},"properties":{"noteIndex":0},"schema":"https://github.com/citation-style-language/schema/raw/master/csl-citation.json"}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Pr="00F60B6D">
        <w:rPr>
          <w:rFonts w:ascii="Times New Roman" w:hAnsi="Times New Roman" w:cs="Times New Roman"/>
          <w:noProof/>
          <w:sz w:val="24"/>
          <w:szCs w:val="24"/>
        </w:rPr>
        <w:t>(Rantelangi &amp; Majid, 2018)</w:t>
      </w:r>
      <w:r w:rsidR="00196FE3" w:rsidRPr="00F60B6D">
        <w:rPr>
          <w:rFonts w:ascii="Times New Roman" w:hAnsi="Times New Roman" w:cs="Times New Roman"/>
          <w:sz w:val="24"/>
          <w:szCs w:val="24"/>
        </w:rPr>
        <w:fldChar w:fldCharType="end"/>
      </w:r>
      <w:r w:rsidRPr="00F60B6D">
        <w:rPr>
          <w:rFonts w:ascii="Times New Roman" w:hAnsi="Times New Roman" w:cs="Times New Roman"/>
          <w:sz w:val="24"/>
          <w:szCs w:val="24"/>
        </w:rPr>
        <w:t xml:space="preserve">. Other factors have also a significant effect on taxpayers to engage in tax evasion practice such as capital intensity, leverage, fiscal loss, compensation, profitability, contextual tax awareness interest rate, inflation, average tax rate, gender, and ethical tax awareness on tax evasion </w:t>
      </w:r>
      <w:r w:rsidR="00196FE3" w:rsidRPr="00F60B6D">
        <w:rPr>
          <w:rFonts w:ascii="Times New Roman" w:hAnsi="Times New Roman" w:cs="Times New Roman"/>
          <w:sz w:val="24"/>
          <w:szCs w:val="24"/>
        </w:rPr>
        <w:fldChar w:fldCharType="begin" w:fldLock="1"/>
      </w:r>
      <w:r w:rsidRPr="00F60B6D">
        <w:rPr>
          <w:rFonts w:ascii="Times New Roman" w:hAnsi="Times New Roman" w:cs="Times New Roman"/>
          <w:sz w:val="24"/>
          <w:szCs w:val="24"/>
        </w:rPr>
        <w:instrText>ADDIN CSL_CITATION {"citationItems":[{"id":"ITEM-1","itemData":{"ISBN":"0108-7681","abstract":"Legal tax planning is mostly done by the company with the aim of reducing the amount of tax paid to the government. The results show that the company tax avoidance in various ways such as increasing the number of fixed assets, increasing the amount of debt, reported losses to get fiscal loss compensation, and conduct earnings reporting management. Tax avoidance in its application to agency theory where there is a conflict of interest between managers as executors and investors. From the results of the research shows, that managers try to reduce the amount of tax paid officially so that the amount of tax paid is also small. The importance of knowledge about the recognition of accounting methods and the assessment of debt assets and income provides an opportunity for managers to reduce the amount of tax paid without violating the applicable rules. Therefore, the need for supervision from the government in making the reporting regulation of financial statements to minimize the practice of tax avoidance in the company.","author":[{"dropping-particle":"","family":"Putra","given":"Pasca dwi","non-dropping-particle":"","parse-names":false,"suffix":""},{"dropping-particle":"","family":"Syah","given":"Dedy husrizal","non-dropping-particle":"","parse-names":false,"suffix":""},{"dropping-particle":"","family":"Sriwedari","given":"Sriwedari","non-dropping-particle":"","parse-names":false,"suffix":""}],"container-title":"International Journal of Research &amp; Review","id":"ITEM-1","issue":"9","issued":{"date-parts":[["2018"]]},"page":"52-60","title":"Tax Avoidance: Evidence of As a proof of Agency Theory and Tax Planning","type":"article-journal","volume":"5"},"uris":["http://www.mendeley.com/documents/?uuid=69f3be6f-eb1b-457b-96b6-010b91269e27"]}],"mendeley":{"formattedCitation":"(Putra et al., 2018)","plainTextFormattedCitation":"(Putra et al., 2018)","previouslyFormattedCitation":"(Putra et al., 2018)"},"properties":{"noteIndex":0},"schema":"https://github.com/citation-style-language/schema/raw/master/csl-citation.json"}</w:instrText>
      </w:r>
      <w:r w:rsidR="00196FE3" w:rsidRPr="00F60B6D">
        <w:rPr>
          <w:rFonts w:ascii="Times New Roman" w:hAnsi="Times New Roman" w:cs="Times New Roman"/>
          <w:sz w:val="24"/>
          <w:szCs w:val="24"/>
        </w:rPr>
        <w:fldChar w:fldCharType="separate"/>
      </w:r>
      <w:r w:rsidRPr="00F60B6D">
        <w:rPr>
          <w:rFonts w:ascii="Times New Roman" w:hAnsi="Times New Roman" w:cs="Times New Roman"/>
          <w:noProof/>
          <w:sz w:val="24"/>
          <w:szCs w:val="24"/>
        </w:rPr>
        <w:t>(Putra et al., 2018)</w:t>
      </w:r>
      <w:r w:rsidR="00196FE3" w:rsidRPr="00F60B6D">
        <w:rPr>
          <w:rFonts w:ascii="Times New Roman" w:hAnsi="Times New Roman" w:cs="Times New Roman"/>
          <w:sz w:val="24"/>
          <w:szCs w:val="24"/>
        </w:rPr>
        <w:fldChar w:fldCharType="end"/>
      </w:r>
      <w:r w:rsidR="009671F3" w:rsidRPr="00F60B6D">
        <w:rPr>
          <w:rFonts w:ascii="Times New Roman" w:hAnsi="Times New Roman" w:cs="Times New Roman"/>
          <w:sz w:val="24"/>
          <w:szCs w:val="24"/>
        </w:rPr>
        <w:t>.</w:t>
      </w:r>
      <w:r w:rsidR="00464CC9" w:rsidRPr="00F60B6D">
        <w:rPr>
          <w:rFonts w:ascii="Times New Roman" w:hAnsi="Times New Roman" w:cs="Times New Roman"/>
          <w:sz w:val="24"/>
          <w:szCs w:val="24"/>
          <w:lang w:bidi="ar-SA"/>
        </w:rPr>
        <w:t xml:space="preserve"> </w:t>
      </w:r>
    </w:p>
    <w:p w:rsidR="0071546B" w:rsidRPr="00A338EE" w:rsidRDefault="00464CC9" w:rsidP="00EA5916">
      <w:pPr>
        <w:spacing w:before="120" w:after="0" w:line="360" w:lineRule="auto"/>
        <w:rPr>
          <w:rFonts w:ascii="Times New Roman" w:hAnsi="Times New Roman" w:cs="Times New Roman"/>
          <w:sz w:val="24"/>
          <w:szCs w:val="24"/>
        </w:rPr>
      </w:pPr>
      <w:r>
        <w:rPr>
          <w:rFonts w:ascii="Times New Roman" w:hAnsi="Times New Roman" w:cs="Times New Roman"/>
          <w:sz w:val="24"/>
          <w:szCs w:val="24"/>
          <w:lang w:bidi="ar-SA"/>
        </w:rPr>
        <w:lastRenderedPageBreak/>
        <w:t>The researcher suspects the following problems;-</w:t>
      </w:r>
      <w:r w:rsidR="009E5B89">
        <w:rPr>
          <w:rFonts w:ascii="Times New Roman" w:hAnsi="Times New Roman" w:cs="Times New Roman"/>
          <w:sz w:val="24"/>
          <w:szCs w:val="24"/>
        </w:rPr>
        <w:t xml:space="preserve"> </w:t>
      </w:r>
      <w:r w:rsidR="009E5B89" w:rsidRPr="00A338EE">
        <w:rPr>
          <w:rFonts w:ascii="Times New Roman" w:hAnsi="Times New Roman" w:cs="Times New Roman"/>
          <w:color w:val="000000" w:themeColor="text1"/>
          <w:sz w:val="24"/>
          <w:szCs w:val="24"/>
        </w:rPr>
        <w:t>among private organization</w:t>
      </w:r>
      <w:r w:rsidR="00EA5916">
        <w:rPr>
          <w:rFonts w:ascii="Times New Roman" w:hAnsi="Times New Roman" w:cs="Times New Roman"/>
          <w:color w:val="000000" w:themeColor="text1"/>
          <w:sz w:val="24"/>
          <w:szCs w:val="24"/>
        </w:rPr>
        <w:t xml:space="preserve">s income tax </w:t>
      </w:r>
      <w:r w:rsidR="009E5B89" w:rsidRPr="00A338EE">
        <w:rPr>
          <w:rFonts w:ascii="Times New Roman" w:hAnsi="Times New Roman" w:cs="Times New Roman"/>
          <w:color w:val="000000" w:themeColor="text1"/>
          <w:sz w:val="24"/>
          <w:szCs w:val="24"/>
        </w:rPr>
        <w:t xml:space="preserve">collections </w:t>
      </w:r>
      <w:r>
        <w:rPr>
          <w:rFonts w:ascii="Times New Roman" w:hAnsi="Times New Roman" w:cs="Times New Roman"/>
          <w:color w:val="000000" w:themeColor="text1"/>
          <w:sz w:val="24"/>
          <w:szCs w:val="24"/>
        </w:rPr>
        <w:t>there is</w:t>
      </w:r>
      <w:r w:rsidR="009E5B89" w:rsidRPr="00A338EE">
        <w:rPr>
          <w:rFonts w:ascii="Times New Roman" w:hAnsi="Times New Roman" w:cs="Times New Roman"/>
          <w:color w:val="000000" w:themeColor="text1"/>
          <w:sz w:val="24"/>
          <w:szCs w:val="24"/>
        </w:rPr>
        <w:t xml:space="preserve"> lack of transparency on employment income tax collection, lack of employee’s </w:t>
      </w:r>
      <w:r>
        <w:rPr>
          <w:rFonts w:ascii="Times New Roman" w:hAnsi="Times New Roman" w:cs="Times New Roman"/>
          <w:color w:val="000000" w:themeColor="text1"/>
          <w:sz w:val="24"/>
          <w:szCs w:val="24"/>
        </w:rPr>
        <w:t>commitment,</w:t>
      </w:r>
      <w:r w:rsidR="009E5B89" w:rsidRPr="00A338EE">
        <w:rPr>
          <w:rFonts w:ascii="Times New Roman" w:hAnsi="Times New Roman" w:cs="Times New Roman"/>
          <w:color w:val="000000" w:themeColor="text1"/>
          <w:sz w:val="24"/>
          <w:szCs w:val="24"/>
        </w:rPr>
        <w:t xml:space="preserve"> lack of communication with different government organs</w:t>
      </w:r>
      <w:r>
        <w:rPr>
          <w:rFonts w:ascii="Times New Roman" w:hAnsi="Times New Roman" w:cs="Times New Roman"/>
          <w:color w:val="000000" w:themeColor="text1"/>
          <w:sz w:val="24"/>
          <w:szCs w:val="24"/>
        </w:rPr>
        <w:t xml:space="preserve"> and</w:t>
      </w:r>
      <w:r w:rsidRPr="00464CC9">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Lack of awareness </w:t>
      </w:r>
      <w:r w:rsidRPr="00A338EE">
        <w:rPr>
          <w:rFonts w:ascii="Times New Roman" w:hAnsi="Times New Roman" w:cs="Times New Roman"/>
          <w:color w:val="000000" w:themeColor="text1"/>
          <w:sz w:val="24"/>
          <w:szCs w:val="24"/>
        </w:rPr>
        <w:t>on employment income tax collection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bidi="ar-SA"/>
        </w:rPr>
        <w:t>Therefore, identifying the problems on tax assessment and collection at the tax office and taking corrective measures need attention since they have adverse effects on the overall revenue of the government and tax payers</w:t>
      </w:r>
      <w:r>
        <w:rPr>
          <w:rFonts w:ascii="Times New Roman" w:hAnsi="Times New Roman" w:cs="Times New Roman"/>
          <w:sz w:val="24"/>
          <w:szCs w:val="24"/>
        </w:rPr>
        <w:t>.</w:t>
      </w:r>
      <w:r w:rsidR="003D187E">
        <w:rPr>
          <w:rFonts w:ascii="Times New Roman" w:hAnsi="Times New Roman" w:cs="Times New Roman"/>
          <w:sz w:val="24"/>
          <w:szCs w:val="24"/>
        </w:rPr>
        <w:t xml:space="preserve"> </w:t>
      </w:r>
      <w:r w:rsidR="00F47EFB">
        <w:rPr>
          <w:rFonts w:ascii="Times New Roman" w:hAnsi="Times New Roman" w:cs="Times New Roman"/>
          <w:sz w:val="24"/>
          <w:szCs w:val="24"/>
        </w:rPr>
        <w:t xml:space="preserve"> </w:t>
      </w:r>
    </w:p>
    <w:p w:rsidR="00230274" w:rsidRDefault="007615E4" w:rsidP="00573DEB">
      <w:pPr>
        <w:pStyle w:val="Heading2"/>
        <w:numPr>
          <w:ilvl w:val="1"/>
          <w:numId w:val="2"/>
        </w:numPr>
        <w:spacing w:after="120" w:line="360" w:lineRule="auto"/>
        <w:ind w:left="967"/>
        <w:jc w:val="left"/>
        <w:rPr>
          <w:rFonts w:ascii="Times New Roman" w:hAnsi="Times New Roman" w:cs="Times New Roman"/>
          <w:color w:val="000000" w:themeColor="text1"/>
          <w:sz w:val="24"/>
          <w:szCs w:val="24"/>
        </w:rPr>
      </w:pPr>
      <w:bookmarkStart w:id="23" w:name="_Toc458828814"/>
      <w:bookmarkStart w:id="24" w:name="_Toc128779361"/>
      <w:r>
        <w:rPr>
          <w:rFonts w:ascii="Times New Roman" w:hAnsi="Times New Roman" w:cs="Times New Roman"/>
          <w:color w:val="000000" w:themeColor="text1"/>
          <w:sz w:val="24"/>
          <w:szCs w:val="24"/>
        </w:rPr>
        <w:t>O</w:t>
      </w:r>
      <w:r w:rsidRPr="00FB46BB">
        <w:rPr>
          <w:rFonts w:ascii="Times New Roman" w:hAnsi="Times New Roman" w:cs="Times New Roman"/>
          <w:color w:val="000000" w:themeColor="text1"/>
          <w:sz w:val="24"/>
          <w:szCs w:val="24"/>
        </w:rPr>
        <w:t xml:space="preserve">bjective </w:t>
      </w:r>
      <w:r>
        <w:rPr>
          <w:rFonts w:ascii="Times New Roman" w:hAnsi="Times New Roman" w:cs="Times New Roman"/>
          <w:color w:val="000000" w:themeColor="text1"/>
          <w:sz w:val="24"/>
          <w:szCs w:val="24"/>
        </w:rPr>
        <w:t xml:space="preserve">of the </w:t>
      </w:r>
      <w:r w:rsidR="0003419D" w:rsidRPr="00FB46BB">
        <w:rPr>
          <w:rFonts w:ascii="Times New Roman" w:hAnsi="Times New Roman" w:cs="Times New Roman"/>
          <w:color w:val="000000" w:themeColor="text1"/>
          <w:sz w:val="24"/>
          <w:szCs w:val="24"/>
        </w:rPr>
        <w:t>Study</w:t>
      </w:r>
      <w:bookmarkEnd w:id="23"/>
      <w:bookmarkEnd w:id="24"/>
      <w:r w:rsidR="0003419D" w:rsidRPr="00FB46BB">
        <w:rPr>
          <w:rFonts w:ascii="Times New Roman" w:hAnsi="Times New Roman" w:cs="Times New Roman"/>
          <w:color w:val="000000" w:themeColor="text1"/>
          <w:sz w:val="24"/>
          <w:szCs w:val="24"/>
        </w:rPr>
        <w:t xml:space="preserve"> </w:t>
      </w:r>
    </w:p>
    <w:p w:rsidR="007C3799" w:rsidRPr="007C3799" w:rsidRDefault="007C3799" w:rsidP="007C3799">
      <w:pPr>
        <w:pStyle w:val="Heading3"/>
        <w:numPr>
          <w:ilvl w:val="2"/>
          <w:numId w:val="2"/>
        </w:numPr>
        <w:rPr>
          <w:b/>
        </w:rPr>
      </w:pPr>
      <w:bookmarkStart w:id="25" w:name="_Toc458828815"/>
      <w:bookmarkStart w:id="26" w:name="_Toc128779362"/>
      <w:r w:rsidRPr="007C3799">
        <w:rPr>
          <w:b/>
        </w:rPr>
        <w:t>General Objective</w:t>
      </w:r>
      <w:bookmarkEnd w:id="25"/>
      <w:bookmarkEnd w:id="26"/>
    </w:p>
    <w:p w:rsidR="007C3799" w:rsidRDefault="007C3799" w:rsidP="00EA5916">
      <w:pPr>
        <w:spacing w:before="120" w:after="0" w:line="360" w:lineRule="auto"/>
        <w:rPr>
          <w:rFonts w:ascii="Times New Roman" w:hAnsi="Times New Roman" w:cs="Times New Roman"/>
          <w:color w:val="000000" w:themeColor="text1"/>
          <w:sz w:val="24"/>
          <w:szCs w:val="24"/>
        </w:rPr>
      </w:pPr>
      <w:r>
        <w:rPr>
          <w:rFonts w:ascii="Times New Roman" w:hAnsi="Times New Roman" w:cs="Times New Roman"/>
          <w:sz w:val="24"/>
          <w:szCs w:val="24"/>
          <w:lang w:bidi="ar-SA"/>
        </w:rPr>
        <w:t>The general objective of this study</w:t>
      </w:r>
      <w:r w:rsidRPr="00FB46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w:t>
      </w:r>
      <w:r w:rsidR="00BD1EEC" w:rsidRPr="00FB46BB">
        <w:rPr>
          <w:rFonts w:ascii="Times New Roman" w:hAnsi="Times New Roman" w:cs="Times New Roman"/>
          <w:color w:val="000000" w:themeColor="text1"/>
          <w:sz w:val="24"/>
          <w:szCs w:val="24"/>
        </w:rPr>
        <w:t xml:space="preserve"> </w:t>
      </w:r>
      <w:r w:rsidR="00FF24D5" w:rsidRPr="00FB46BB">
        <w:rPr>
          <w:rFonts w:ascii="Times New Roman" w:hAnsi="Times New Roman" w:cs="Times New Roman"/>
          <w:color w:val="000000" w:themeColor="text1"/>
          <w:sz w:val="24"/>
          <w:szCs w:val="24"/>
        </w:rPr>
        <w:t xml:space="preserve">to </w:t>
      </w:r>
      <w:r w:rsidR="00D40D2F" w:rsidRPr="00FB46BB">
        <w:rPr>
          <w:rFonts w:ascii="Times New Roman" w:hAnsi="Times New Roman" w:cs="Times New Roman"/>
          <w:color w:val="000000" w:themeColor="text1"/>
          <w:sz w:val="24"/>
          <w:szCs w:val="24"/>
        </w:rPr>
        <w:t>a</w:t>
      </w:r>
      <w:r w:rsidR="00FF24D5" w:rsidRPr="00FB46BB">
        <w:rPr>
          <w:rFonts w:ascii="Times New Roman" w:hAnsi="Times New Roman" w:cs="Times New Roman"/>
          <w:color w:val="000000" w:themeColor="text1"/>
          <w:sz w:val="24"/>
          <w:szCs w:val="24"/>
        </w:rPr>
        <w:t xml:space="preserve">ssess the major </w:t>
      </w:r>
      <w:r w:rsidR="00D40D2F" w:rsidRPr="00FB46BB">
        <w:rPr>
          <w:rFonts w:ascii="Times New Roman" w:hAnsi="Times New Roman" w:cs="Times New Roman"/>
          <w:color w:val="000000" w:themeColor="text1"/>
          <w:sz w:val="24"/>
          <w:szCs w:val="24"/>
        </w:rPr>
        <w:t>f</w:t>
      </w:r>
      <w:r w:rsidR="00FF24D5" w:rsidRPr="00FB46BB">
        <w:rPr>
          <w:rFonts w:ascii="Times New Roman" w:hAnsi="Times New Roman" w:cs="Times New Roman"/>
          <w:color w:val="000000" w:themeColor="text1"/>
          <w:sz w:val="24"/>
          <w:szCs w:val="24"/>
        </w:rPr>
        <w:t xml:space="preserve">actors </w:t>
      </w:r>
      <w:r w:rsidR="0073435E" w:rsidRPr="00FB46BB">
        <w:rPr>
          <w:rFonts w:ascii="Times New Roman" w:hAnsi="Times New Roman" w:cs="Times New Roman"/>
          <w:color w:val="000000" w:themeColor="text1"/>
          <w:sz w:val="24"/>
          <w:szCs w:val="24"/>
        </w:rPr>
        <w:t>for</w:t>
      </w:r>
      <w:r w:rsidR="00FF24D5" w:rsidRPr="00FB46BB">
        <w:rPr>
          <w:rFonts w:ascii="Times New Roman" w:hAnsi="Times New Roman" w:cs="Times New Roman"/>
          <w:color w:val="000000" w:themeColor="text1"/>
          <w:sz w:val="24"/>
          <w:szCs w:val="24"/>
        </w:rPr>
        <w:t xml:space="preserve"> </w:t>
      </w:r>
      <w:r w:rsidR="00D40D2F" w:rsidRPr="00FB46BB">
        <w:rPr>
          <w:rFonts w:ascii="Times New Roman" w:hAnsi="Times New Roman" w:cs="Times New Roman"/>
          <w:color w:val="000000" w:themeColor="text1"/>
          <w:sz w:val="24"/>
          <w:szCs w:val="24"/>
        </w:rPr>
        <w:t>e</w:t>
      </w:r>
      <w:r w:rsidR="00FF24D5" w:rsidRPr="00FB46BB">
        <w:rPr>
          <w:rFonts w:ascii="Times New Roman" w:hAnsi="Times New Roman" w:cs="Times New Roman"/>
          <w:color w:val="000000" w:themeColor="text1"/>
          <w:sz w:val="24"/>
          <w:szCs w:val="24"/>
        </w:rPr>
        <w:t xml:space="preserve">mployment </w:t>
      </w:r>
      <w:r w:rsidR="00D40D2F" w:rsidRPr="00FB46BB">
        <w:rPr>
          <w:rFonts w:ascii="Times New Roman" w:hAnsi="Times New Roman" w:cs="Times New Roman"/>
          <w:color w:val="000000" w:themeColor="text1"/>
          <w:sz w:val="24"/>
          <w:szCs w:val="24"/>
        </w:rPr>
        <w:t>i</w:t>
      </w:r>
      <w:r w:rsidR="00FF24D5" w:rsidRPr="00FB46BB">
        <w:rPr>
          <w:rFonts w:ascii="Times New Roman" w:hAnsi="Times New Roman" w:cs="Times New Roman"/>
          <w:color w:val="000000" w:themeColor="text1"/>
          <w:sz w:val="24"/>
          <w:szCs w:val="24"/>
        </w:rPr>
        <w:t xml:space="preserve">ncome </w:t>
      </w:r>
      <w:r w:rsidR="00D40D2F" w:rsidRPr="00FB46BB">
        <w:rPr>
          <w:rFonts w:ascii="Times New Roman" w:hAnsi="Times New Roman" w:cs="Times New Roman"/>
          <w:color w:val="000000" w:themeColor="text1"/>
          <w:sz w:val="24"/>
          <w:szCs w:val="24"/>
        </w:rPr>
        <w:t>t</w:t>
      </w:r>
      <w:r w:rsidR="00FF24D5" w:rsidRPr="00FB46BB">
        <w:rPr>
          <w:rFonts w:ascii="Times New Roman" w:hAnsi="Times New Roman" w:cs="Times New Roman"/>
          <w:color w:val="000000" w:themeColor="text1"/>
          <w:sz w:val="24"/>
          <w:szCs w:val="24"/>
        </w:rPr>
        <w:t>ax payment among</w:t>
      </w:r>
      <w:r>
        <w:rPr>
          <w:rFonts w:ascii="Times New Roman" w:hAnsi="Times New Roman" w:cs="Times New Roman"/>
          <w:color w:val="000000" w:themeColor="text1"/>
          <w:sz w:val="24"/>
          <w:szCs w:val="24"/>
        </w:rPr>
        <w:t xml:space="preserve"> Bole sub city, woreda 12</w:t>
      </w:r>
      <w:r w:rsidR="00FF24D5" w:rsidRPr="00FB46BB">
        <w:rPr>
          <w:rFonts w:ascii="Times New Roman" w:hAnsi="Times New Roman" w:cs="Times New Roman"/>
          <w:color w:val="000000" w:themeColor="text1"/>
          <w:sz w:val="24"/>
          <w:szCs w:val="24"/>
        </w:rPr>
        <w:t xml:space="preserve"> </w:t>
      </w:r>
      <w:r w:rsidR="00D40D2F" w:rsidRPr="00FB46BB">
        <w:rPr>
          <w:rFonts w:ascii="Times New Roman" w:hAnsi="Times New Roman" w:cs="Times New Roman"/>
          <w:color w:val="000000" w:themeColor="text1"/>
          <w:sz w:val="24"/>
          <w:szCs w:val="24"/>
        </w:rPr>
        <w:t>p</w:t>
      </w:r>
      <w:r w:rsidR="00FF24D5" w:rsidRPr="00FB46BB">
        <w:rPr>
          <w:rFonts w:ascii="Times New Roman" w:hAnsi="Times New Roman" w:cs="Times New Roman"/>
          <w:color w:val="000000" w:themeColor="text1"/>
          <w:sz w:val="24"/>
          <w:szCs w:val="24"/>
        </w:rPr>
        <w:t xml:space="preserve">rivate </w:t>
      </w:r>
      <w:r w:rsidR="00D40D2F" w:rsidRPr="00FB46BB">
        <w:rPr>
          <w:rFonts w:ascii="Times New Roman" w:hAnsi="Times New Roman" w:cs="Times New Roman"/>
          <w:color w:val="000000" w:themeColor="text1"/>
          <w:sz w:val="24"/>
          <w:szCs w:val="24"/>
        </w:rPr>
        <w:t>s</w:t>
      </w:r>
      <w:r w:rsidR="00FF24D5" w:rsidRPr="00FB46BB">
        <w:rPr>
          <w:rFonts w:ascii="Times New Roman" w:hAnsi="Times New Roman" w:cs="Times New Roman"/>
          <w:color w:val="000000" w:themeColor="text1"/>
          <w:sz w:val="24"/>
          <w:szCs w:val="24"/>
        </w:rPr>
        <w:t xml:space="preserve">ector </w:t>
      </w:r>
      <w:r w:rsidR="00D40D2F" w:rsidRPr="00FB46BB">
        <w:rPr>
          <w:rFonts w:ascii="Times New Roman" w:hAnsi="Times New Roman" w:cs="Times New Roman"/>
          <w:color w:val="000000" w:themeColor="text1"/>
          <w:sz w:val="24"/>
          <w:szCs w:val="24"/>
        </w:rPr>
        <w:t>b</w:t>
      </w:r>
      <w:r w:rsidR="00FF24D5" w:rsidRPr="00FB46BB">
        <w:rPr>
          <w:rFonts w:ascii="Times New Roman" w:hAnsi="Times New Roman" w:cs="Times New Roman"/>
          <w:color w:val="000000" w:themeColor="text1"/>
          <w:sz w:val="24"/>
          <w:szCs w:val="24"/>
        </w:rPr>
        <w:t xml:space="preserve">usiness organizations. </w:t>
      </w:r>
    </w:p>
    <w:p w:rsidR="00FF24D5" w:rsidRPr="007C3799" w:rsidRDefault="00FF24D5" w:rsidP="00612776">
      <w:pPr>
        <w:pStyle w:val="Heading3"/>
        <w:numPr>
          <w:ilvl w:val="2"/>
          <w:numId w:val="17"/>
        </w:numPr>
        <w:spacing w:line="360" w:lineRule="auto"/>
        <w:rPr>
          <w:color w:val="000000" w:themeColor="text1"/>
        </w:rPr>
      </w:pPr>
      <w:bookmarkStart w:id="27" w:name="_Toc458828816"/>
      <w:bookmarkStart w:id="28" w:name="_Toc128779363"/>
      <w:r w:rsidRPr="007C3799">
        <w:rPr>
          <w:b/>
        </w:rPr>
        <w:t>Specific</w:t>
      </w:r>
      <w:r w:rsidR="007C3799">
        <w:rPr>
          <w:b/>
        </w:rPr>
        <w:t xml:space="preserve"> Objective</w:t>
      </w:r>
      <w:bookmarkEnd w:id="27"/>
      <w:bookmarkEnd w:id="28"/>
    </w:p>
    <w:p w:rsidR="00230274" w:rsidRPr="00FB0CA3" w:rsidRDefault="00FB0CA3" w:rsidP="00EA5916">
      <w:pPr>
        <w:spacing w:line="276"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30274" w:rsidRPr="00FB0CA3">
        <w:rPr>
          <w:rFonts w:ascii="Times New Roman" w:hAnsi="Times New Roman" w:cs="Times New Roman"/>
          <w:color w:val="000000" w:themeColor="text1"/>
          <w:sz w:val="24"/>
          <w:szCs w:val="24"/>
        </w:rPr>
        <w:t xml:space="preserve">To </w:t>
      </w:r>
      <w:r w:rsidR="00836F4C" w:rsidRPr="00FB0CA3">
        <w:rPr>
          <w:rFonts w:ascii="Times New Roman" w:hAnsi="Times New Roman" w:cs="Times New Roman"/>
          <w:color w:val="000000" w:themeColor="text1"/>
          <w:sz w:val="24"/>
          <w:szCs w:val="24"/>
        </w:rPr>
        <w:t xml:space="preserve">describe </w:t>
      </w:r>
      <w:r w:rsidR="00AA5FC6" w:rsidRPr="00FB0CA3">
        <w:rPr>
          <w:rFonts w:ascii="Times New Roman" w:hAnsi="Times New Roman" w:cs="Times New Roman"/>
          <w:color w:val="000000" w:themeColor="text1"/>
          <w:sz w:val="24"/>
          <w:szCs w:val="24"/>
        </w:rPr>
        <w:t xml:space="preserve">woreda 12 private sector employees and </w:t>
      </w:r>
      <w:r w:rsidR="0071546B" w:rsidRPr="00FB0CA3">
        <w:rPr>
          <w:rFonts w:ascii="Times New Roman" w:hAnsi="Times New Roman" w:cs="Times New Roman"/>
          <w:color w:val="000000" w:themeColor="text1"/>
          <w:sz w:val="24"/>
          <w:szCs w:val="24"/>
        </w:rPr>
        <w:t>employer’s</w:t>
      </w:r>
      <w:r w:rsidR="00AA5FC6" w:rsidRPr="00FB0CA3">
        <w:rPr>
          <w:rFonts w:ascii="Times New Roman" w:hAnsi="Times New Roman" w:cs="Times New Roman"/>
          <w:color w:val="000000" w:themeColor="text1"/>
          <w:sz w:val="24"/>
          <w:szCs w:val="24"/>
        </w:rPr>
        <w:t xml:space="preserve"> perception </w:t>
      </w:r>
      <w:r w:rsidR="00EE6982" w:rsidRPr="00FB0CA3">
        <w:rPr>
          <w:rFonts w:ascii="Times New Roman" w:hAnsi="Times New Roman" w:cs="Times New Roman"/>
          <w:color w:val="000000" w:themeColor="text1"/>
          <w:sz w:val="24"/>
          <w:szCs w:val="24"/>
        </w:rPr>
        <w:t>about rules</w:t>
      </w:r>
      <w:r>
        <w:rPr>
          <w:rFonts w:ascii="Times New Roman" w:hAnsi="Times New Roman" w:cs="Times New Roman"/>
          <w:color w:val="000000" w:themeColor="text1"/>
          <w:sz w:val="24"/>
          <w:szCs w:val="24"/>
        </w:rPr>
        <w:t xml:space="preserve"> </w:t>
      </w:r>
      <w:r w:rsidR="00EE6982" w:rsidRPr="00FB0C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E6982" w:rsidRPr="00FB0CA3">
        <w:rPr>
          <w:rFonts w:ascii="Times New Roman" w:hAnsi="Times New Roman" w:cs="Times New Roman"/>
          <w:color w:val="000000" w:themeColor="text1"/>
          <w:sz w:val="24"/>
          <w:szCs w:val="24"/>
        </w:rPr>
        <w:t>and regulation of employment</w:t>
      </w:r>
      <w:r w:rsidR="00AA5FC6" w:rsidRPr="00FB0CA3">
        <w:rPr>
          <w:rFonts w:ascii="Times New Roman" w:hAnsi="Times New Roman" w:cs="Times New Roman"/>
          <w:color w:val="000000" w:themeColor="text1"/>
          <w:sz w:val="24"/>
          <w:szCs w:val="24"/>
        </w:rPr>
        <w:t xml:space="preserve"> income tax </w:t>
      </w:r>
      <w:r w:rsidR="00DA5812" w:rsidRPr="00FB0CA3">
        <w:rPr>
          <w:rFonts w:ascii="Times New Roman" w:hAnsi="Times New Roman" w:cs="Times New Roman"/>
          <w:color w:val="000000" w:themeColor="text1"/>
          <w:sz w:val="24"/>
          <w:szCs w:val="24"/>
        </w:rPr>
        <w:t xml:space="preserve">collection; </w:t>
      </w:r>
    </w:p>
    <w:p w:rsidR="00515B93" w:rsidRPr="00FC1FD1" w:rsidRDefault="00230274" w:rsidP="00EA5916">
      <w:pPr>
        <w:pStyle w:val="ListParagraph"/>
        <w:numPr>
          <w:ilvl w:val="0"/>
          <w:numId w:val="17"/>
        </w:numPr>
        <w:spacing w:line="276" w:lineRule="auto"/>
        <w:rPr>
          <w:rFonts w:ascii="Times New Roman" w:hAnsi="Times New Roman" w:cs="Times New Roman"/>
          <w:color w:val="000000" w:themeColor="text1"/>
          <w:sz w:val="24"/>
          <w:szCs w:val="24"/>
        </w:rPr>
      </w:pPr>
      <w:r w:rsidRPr="00FC1FD1">
        <w:rPr>
          <w:rFonts w:ascii="Times New Roman" w:hAnsi="Times New Roman" w:cs="Times New Roman"/>
          <w:color w:val="000000" w:themeColor="text1"/>
          <w:sz w:val="24"/>
          <w:szCs w:val="24"/>
        </w:rPr>
        <w:t xml:space="preserve">To </w:t>
      </w:r>
      <w:r w:rsidR="00E628CC" w:rsidRPr="00FC1FD1">
        <w:rPr>
          <w:rFonts w:ascii="Times New Roman" w:hAnsi="Times New Roman" w:cs="Times New Roman"/>
          <w:color w:val="000000" w:themeColor="text1"/>
          <w:sz w:val="24"/>
          <w:szCs w:val="24"/>
        </w:rPr>
        <w:t>assess</w:t>
      </w:r>
      <w:r w:rsidRPr="00FC1FD1">
        <w:rPr>
          <w:rFonts w:ascii="Times New Roman" w:hAnsi="Times New Roman" w:cs="Times New Roman"/>
          <w:color w:val="000000" w:themeColor="text1"/>
          <w:sz w:val="24"/>
          <w:szCs w:val="24"/>
        </w:rPr>
        <w:t xml:space="preserve"> the prevailin</w:t>
      </w:r>
      <w:r w:rsidR="00FB0CA3">
        <w:rPr>
          <w:rFonts w:ascii="Times New Roman" w:hAnsi="Times New Roman" w:cs="Times New Roman"/>
          <w:color w:val="000000" w:themeColor="text1"/>
          <w:sz w:val="24"/>
          <w:szCs w:val="24"/>
        </w:rPr>
        <w:t xml:space="preserve"> </w:t>
      </w:r>
      <w:r w:rsidRPr="00FC1FD1">
        <w:rPr>
          <w:rFonts w:ascii="Times New Roman" w:hAnsi="Times New Roman" w:cs="Times New Roman"/>
          <w:color w:val="000000" w:themeColor="text1"/>
          <w:sz w:val="24"/>
          <w:szCs w:val="24"/>
        </w:rPr>
        <w:t>g problem</w:t>
      </w:r>
      <w:r w:rsidR="00E628CC" w:rsidRPr="00FC1FD1">
        <w:rPr>
          <w:rFonts w:ascii="Times New Roman" w:hAnsi="Times New Roman" w:cs="Times New Roman"/>
          <w:color w:val="000000" w:themeColor="text1"/>
          <w:sz w:val="24"/>
          <w:szCs w:val="24"/>
        </w:rPr>
        <w:t>s</w:t>
      </w:r>
      <w:r w:rsidRPr="00FC1FD1">
        <w:rPr>
          <w:rFonts w:ascii="Times New Roman" w:hAnsi="Times New Roman" w:cs="Times New Roman"/>
          <w:color w:val="000000" w:themeColor="text1"/>
          <w:sz w:val="24"/>
          <w:szCs w:val="24"/>
        </w:rPr>
        <w:t xml:space="preserve"> </w:t>
      </w:r>
      <w:r w:rsidR="00237A68">
        <w:rPr>
          <w:rFonts w:ascii="Times New Roman" w:hAnsi="Times New Roman" w:cs="Times New Roman"/>
          <w:color w:val="000000" w:themeColor="text1"/>
          <w:sz w:val="24"/>
          <w:szCs w:val="24"/>
        </w:rPr>
        <w:t xml:space="preserve">that </w:t>
      </w:r>
      <w:r w:rsidRPr="00FC1FD1">
        <w:rPr>
          <w:rFonts w:ascii="Times New Roman" w:hAnsi="Times New Roman" w:cs="Times New Roman"/>
          <w:color w:val="000000" w:themeColor="text1"/>
          <w:sz w:val="24"/>
          <w:szCs w:val="24"/>
        </w:rPr>
        <w:t xml:space="preserve">the </w:t>
      </w:r>
      <w:r w:rsidR="00E628CC" w:rsidRPr="00FC1FD1">
        <w:rPr>
          <w:rFonts w:ascii="Times New Roman" w:hAnsi="Times New Roman" w:cs="Times New Roman"/>
          <w:color w:val="000000" w:themeColor="text1"/>
          <w:sz w:val="24"/>
          <w:szCs w:val="24"/>
        </w:rPr>
        <w:t xml:space="preserve">woreda 12 micro tax payers branch office </w:t>
      </w:r>
      <w:r w:rsidR="00237A68">
        <w:rPr>
          <w:rFonts w:ascii="Times New Roman" w:hAnsi="Times New Roman" w:cs="Times New Roman"/>
          <w:color w:val="000000" w:themeColor="text1"/>
          <w:sz w:val="24"/>
          <w:szCs w:val="24"/>
        </w:rPr>
        <w:t xml:space="preserve">faced in relation </w:t>
      </w:r>
      <w:r w:rsidR="003E24B3">
        <w:rPr>
          <w:rFonts w:ascii="Times New Roman" w:hAnsi="Times New Roman" w:cs="Times New Roman"/>
          <w:color w:val="000000" w:themeColor="text1"/>
          <w:sz w:val="24"/>
          <w:szCs w:val="24"/>
        </w:rPr>
        <w:t xml:space="preserve">to </w:t>
      </w:r>
      <w:r w:rsidR="003E24B3" w:rsidRPr="00FC1FD1">
        <w:rPr>
          <w:rFonts w:ascii="Times New Roman" w:hAnsi="Times New Roman" w:cs="Times New Roman"/>
          <w:color w:val="000000" w:themeColor="text1"/>
          <w:sz w:val="24"/>
          <w:szCs w:val="24"/>
        </w:rPr>
        <w:t>the</w:t>
      </w:r>
      <w:r w:rsidR="00E628CC" w:rsidRPr="00FC1FD1">
        <w:rPr>
          <w:rFonts w:ascii="Times New Roman" w:hAnsi="Times New Roman" w:cs="Times New Roman"/>
          <w:color w:val="000000" w:themeColor="text1"/>
          <w:sz w:val="24"/>
          <w:szCs w:val="24"/>
        </w:rPr>
        <w:t xml:space="preserve"> private sector </w:t>
      </w:r>
      <w:r w:rsidR="0071546B" w:rsidRPr="00FC1FD1">
        <w:rPr>
          <w:rFonts w:ascii="Times New Roman" w:hAnsi="Times New Roman" w:cs="Times New Roman"/>
          <w:color w:val="000000" w:themeColor="text1"/>
          <w:sz w:val="24"/>
          <w:szCs w:val="24"/>
        </w:rPr>
        <w:t>employee’s</w:t>
      </w:r>
      <w:r w:rsidR="00E628CC" w:rsidRPr="00FC1FD1">
        <w:rPr>
          <w:rFonts w:ascii="Times New Roman" w:hAnsi="Times New Roman" w:cs="Times New Roman"/>
          <w:color w:val="000000" w:themeColor="text1"/>
          <w:sz w:val="24"/>
          <w:szCs w:val="24"/>
        </w:rPr>
        <w:t xml:space="preserve"> income tax </w:t>
      </w:r>
      <w:r w:rsidR="00237A68" w:rsidRPr="00FC1FD1">
        <w:rPr>
          <w:rFonts w:ascii="Times New Roman" w:hAnsi="Times New Roman" w:cs="Times New Roman"/>
          <w:color w:val="000000" w:themeColor="text1"/>
          <w:sz w:val="24"/>
          <w:szCs w:val="24"/>
        </w:rPr>
        <w:t>collection; and,</w:t>
      </w:r>
    </w:p>
    <w:p w:rsidR="00FC1FD1" w:rsidRPr="00FC1FD1" w:rsidRDefault="00FC1FD1" w:rsidP="00EA5916">
      <w:pPr>
        <w:pStyle w:val="ListParagraph"/>
        <w:numPr>
          <w:ilvl w:val="0"/>
          <w:numId w:val="17"/>
        </w:numPr>
        <w:spacing w:line="276" w:lineRule="auto"/>
        <w:rPr>
          <w:rFonts w:ascii="Times New Roman" w:hAnsi="Times New Roman" w:cs="Times New Roman"/>
          <w:color w:val="000000" w:themeColor="text1"/>
          <w:sz w:val="24"/>
          <w:szCs w:val="24"/>
        </w:rPr>
      </w:pPr>
      <w:r w:rsidRPr="00FC1FD1">
        <w:rPr>
          <w:rFonts w:ascii="Times New Roman" w:hAnsi="Times New Roman" w:cs="Times New Roman"/>
          <w:color w:val="000000" w:themeColor="text1"/>
          <w:sz w:val="24"/>
          <w:szCs w:val="24"/>
        </w:rPr>
        <w:t>To identify factors that affect employment income tax collection from woreda 12 private sector workers</w:t>
      </w:r>
      <w:r w:rsidR="001F4328">
        <w:rPr>
          <w:rFonts w:ascii="Times New Roman" w:hAnsi="Times New Roman" w:cs="Times New Roman"/>
          <w:color w:val="000000" w:themeColor="text1"/>
          <w:sz w:val="24"/>
          <w:szCs w:val="24"/>
        </w:rPr>
        <w:t xml:space="preserve"> in Bole sub city of Addis Ababa</w:t>
      </w:r>
      <w:r w:rsidR="00237A68">
        <w:rPr>
          <w:rFonts w:ascii="Times New Roman" w:hAnsi="Times New Roman" w:cs="Times New Roman"/>
          <w:color w:val="000000" w:themeColor="text1"/>
          <w:sz w:val="24"/>
          <w:szCs w:val="24"/>
        </w:rPr>
        <w:t>.</w:t>
      </w:r>
    </w:p>
    <w:p w:rsidR="002E6F3A" w:rsidRPr="00FB46BB" w:rsidRDefault="0014177D" w:rsidP="00573DEB">
      <w:pPr>
        <w:pStyle w:val="Heading2"/>
        <w:numPr>
          <w:ilvl w:val="1"/>
          <w:numId w:val="2"/>
        </w:numPr>
        <w:spacing w:after="120" w:line="360" w:lineRule="auto"/>
        <w:ind w:left="1057" w:hanging="490"/>
        <w:jc w:val="left"/>
        <w:rPr>
          <w:rFonts w:ascii="Times New Roman" w:hAnsi="Times New Roman" w:cs="Times New Roman"/>
          <w:color w:val="000000" w:themeColor="text1"/>
          <w:sz w:val="24"/>
          <w:szCs w:val="24"/>
        </w:rPr>
      </w:pPr>
      <w:bookmarkStart w:id="29" w:name="_Toc458828817"/>
      <w:bookmarkStart w:id="30" w:name="_Toc128779364"/>
      <w:r w:rsidRPr="00FB46BB">
        <w:rPr>
          <w:rFonts w:ascii="Times New Roman" w:hAnsi="Times New Roman" w:cs="Times New Roman"/>
          <w:color w:val="000000" w:themeColor="text1"/>
          <w:sz w:val="24"/>
          <w:szCs w:val="24"/>
        </w:rPr>
        <w:t xml:space="preserve">Research </w:t>
      </w:r>
      <w:r w:rsidR="00DF3839" w:rsidRPr="00FB46BB">
        <w:rPr>
          <w:rFonts w:ascii="Times New Roman" w:hAnsi="Times New Roman" w:cs="Times New Roman"/>
          <w:color w:val="000000" w:themeColor="text1"/>
          <w:sz w:val="24"/>
          <w:szCs w:val="24"/>
        </w:rPr>
        <w:t>q</w:t>
      </w:r>
      <w:r w:rsidRPr="00FB46BB">
        <w:rPr>
          <w:rFonts w:ascii="Times New Roman" w:hAnsi="Times New Roman" w:cs="Times New Roman"/>
          <w:color w:val="000000" w:themeColor="text1"/>
          <w:sz w:val="24"/>
          <w:szCs w:val="24"/>
        </w:rPr>
        <w:t>uestion</w:t>
      </w:r>
      <w:bookmarkEnd w:id="29"/>
      <w:bookmarkEnd w:id="30"/>
    </w:p>
    <w:p w:rsidR="00E64E51" w:rsidRPr="00FB46BB" w:rsidRDefault="00E64E51" w:rsidP="00612776">
      <w:pPr>
        <w:pStyle w:val="ListParagraph"/>
        <w:numPr>
          <w:ilvl w:val="0"/>
          <w:numId w:val="14"/>
        </w:numPr>
        <w:spacing w:after="0" w:line="360" w:lineRule="auto"/>
        <w:ind w:left="1267"/>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How </w:t>
      </w:r>
      <w:r w:rsidR="00BB60D8" w:rsidRPr="00FB46BB">
        <w:rPr>
          <w:rFonts w:ascii="Times New Roman" w:hAnsi="Times New Roman" w:cs="Times New Roman"/>
          <w:color w:val="000000" w:themeColor="text1"/>
          <w:sz w:val="24"/>
          <w:szCs w:val="24"/>
        </w:rPr>
        <w:t>was</w:t>
      </w:r>
      <w:r w:rsidRPr="00FB46BB">
        <w:rPr>
          <w:rFonts w:ascii="Times New Roman" w:hAnsi="Times New Roman" w:cs="Times New Roman"/>
          <w:color w:val="000000" w:themeColor="text1"/>
          <w:sz w:val="24"/>
          <w:szCs w:val="24"/>
        </w:rPr>
        <w:t xml:space="preserve"> the perception of woreda 12 private sector workers and employers understanding </w:t>
      </w:r>
      <w:r w:rsidR="001507CD" w:rsidRPr="00FB46BB">
        <w:rPr>
          <w:rFonts w:ascii="Times New Roman" w:hAnsi="Times New Roman" w:cs="Times New Roman"/>
          <w:color w:val="000000" w:themeColor="text1"/>
          <w:sz w:val="24"/>
          <w:szCs w:val="24"/>
        </w:rPr>
        <w:t xml:space="preserve">about rules and regulation </w:t>
      </w:r>
      <w:r w:rsidRPr="00FB46BB">
        <w:rPr>
          <w:rFonts w:ascii="Times New Roman" w:hAnsi="Times New Roman" w:cs="Times New Roman"/>
          <w:color w:val="000000" w:themeColor="text1"/>
          <w:sz w:val="24"/>
          <w:szCs w:val="24"/>
        </w:rPr>
        <w:t xml:space="preserve">of employment income tax collection? </w:t>
      </w:r>
    </w:p>
    <w:p w:rsidR="002E6F3A" w:rsidRDefault="00DA5812" w:rsidP="00612776">
      <w:pPr>
        <w:pStyle w:val="ListParagraph"/>
        <w:numPr>
          <w:ilvl w:val="0"/>
          <w:numId w:val="14"/>
        </w:numPr>
        <w:spacing w:after="0" w:line="360" w:lineRule="auto"/>
        <w:ind w:left="1267"/>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W</w:t>
      </w:r>
      <w:r w:rsidR="00421BD0" w:rsidRPr="00FB46BB">
        <w:rPr>
          <w:rFonts w:ascii="Times New Roman" w:hAnsi="Times New Roman" w:cs="Times New Roman"/>
          <w:color w:val="000000" w:themeColor="text1"/>
          <w:sz w:val="24"/>
          <w:szCs w:val="24"/>
        </w:rPr>
        <w:t xml:space="preserve">hat </w:t>
      </w:r>
      <w:r w:rsidR="00BB60D8" w:rsidRPr="00FB46BB">
        <w:rPr>
          <w:rFonts w:ascii="Times New Roman" w:hAnsi="Times New Roman" w:cs="Times New Roman"/>
          <w:color w:val="000000" w:themeColor="text1"/>
          <w:sz w:val="24"/>
          <w:szCs w:val="24"/>
        </w:rPr>
        <w:t xml:space="preserve">were </w:t>
      </w:r>
      <w:r w:rsidR="00421BD0" w:rsidRPr="00FB46BB">
        <w:rPr>
          <w:rFonts w:ascii="Times New Roman" w:hAnsi="Times New Roman" w:cs="Times New Roman"/>
          <w:color w:val="000000" w:themeColor="text1"/>
          <w:sz w:val="24"/>
          <w:szCs w:val="24"/>
        </w:rPr>
        <w:t xml:space="preserve">the main problems </w:t>
      </w:r>
      <w:r w:rsidR="003E24B3">
        <w:rPr>
          <w:rFonts w:ascii="Times New Roman" w:hAnsi="Times New Roman" w:cs="Times New Roman"/>
          <w:color w:val="000000" w:themeColor="text1"/>
          <w:sz w:val="24"/>
          <w:szCs w:val="24"/>
        </w:rPr>
        <w:t xml:space="preserve">that </w:t>
      </w:r>
      <w:r w:rsidR="00421BD0" w:rsidRPr="00FB46BB">
        <w:rPr>
          <w:rFonts w:ascii="Times New Roman" w:hAnsi="Times New Roman" w:cs="Times New Roman"/>
          <w:color w:val="000000" w:themeColor="text1"/>
          <w:sz w:val="24"/>
          <w:szCs w:val="24"/>
        </w:rPr>
        <w:t xml:space="preserve">the woreda 12 micro tax payers branch office </w:t>
      </w:r>
      <w:r w:rsidR="003E24B3">
        <w:rPr>
          <w:rFonts w:ascii="Times New Roman" w:hAnsi="Times New Roman" w:cs="Times New Roman"/>
          <w:color w:val="000000" w:themeColor="text1"/>
          <w:sz w:val="24"/>
          <w:szCs w:val="24"/>
        </w:rPr>
        <w:t xml:space="preserve">faced in relation </w:t>
      </w:r>
      <w:r w:rsidR="00DD091D">
        <w:rPr>
          <w:rFonts w:ascii="Times New Roman" w:hAnsi="Times New Roman" w:cs="Times New Roman"/>
          <w:color w:val="000000" w:themeColor="text1"/>
          <w:sz w:val="24"/>
          <w:szCs w:val="24"/>
        </w:rPr>
        <w:t xml:space="preserve">to </w:t>
      </w:r>
      <w:r w:rsidR="00DD091D" w:rsidRPr="00FB46BB">
        <w:rPr>
          <w:rFonts w:ascii="Times New Roman" w:hAnsi="Times New Roman" w:cs="Times New Roman"/>
          <w:color w:val="000000" w:themeColor="text1"/>
          <w:sz w:val="24"/>
          <w:szCs w:val="24"/>
        </w:rPr>
        <w:t>the</w:t>
      </w:r>
      <w:r w:rsidR="00421BD0" w:rsidRPr="00FB46BB">
        <w:rPr>
          <w:rFonts w:ascii="Times New Roman" w:hAnsi="Times New Roman" w:cs="Times New Roman"/>
          <w:color w:val="000000" w:themeColor="text1"/>
          <w:sz w:val="24"/>
          <w:szCs w:val="24"/>
        </w:rPr>
        <w:t xml:space="preserve"> private sector </w:t>
      </w:r>
      <w:r w:rsidR="00ED4CD6" w:rsidRPr="00FB46BB">
        <w:rPr>
          <w:rFonts w:ascii="Times New Roman" w:hAnsi="Times New Roman" w:cs="Times New Roman"/>
          <w:color w:val="000000" w:themeColor="text1"/>
          <w:sz w:val="24"/>
          <w:szCs w:val="24"/>
        </w:rPr>
        <w:t>employee’s</w:t>
      </w:r>
      <w:r w:rsidR="00421BD0" w:rsidRPr="00FB46BB">
        <w:rPr>
          <w:rFonts w:ascii="Times New Roman" w:hAnsi="Times New Roman" w:cs="Times New Roman"/>
          <w:color w:val="000000" w:themeColor="text1"/>
          <w:sz w:val="24"/>
          <w:szCs w:val="24"/>
        </w:rPr>
        <w:t xml:space="preserve"> income tax </w:t>
      </w:r>
      <w:r w:rsidR="00C365FD" w:rsidRPr="00FB46BB">
        <w:rPr>
          <w:rFonts w:ascii="Times New Roman" w:hAnsi="Times New Roman" w:cs="Times New Roman"/>
          <w:color w:val="000000" w:themeColor="text1"/>
          <w:sz w:val="24"/>
          <w:szCs w:val="24"/>
        </w:rPr>
        <w:t>collection?</w:t>
      </w:r>
    </w:p>
    <w:p w:rsidR="003E24B3" w:rsidRPr="003E24B3" w:rsidRDefault="003E24B3" w:rsidP="00612776">
      <w:pPr>
        <w:pStyle w:val="ListParagraph"/>
        <w:numPr>
          <w:ilvl w:val="0"/>
          <w:numId w:val="14"/>
        </w:numPr>
        <w:spacing w:before="120" w:after="0" w:line="360" w:lineRule="auto"/>
        <w:ind w:left="1267"/>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What were the major factors that affect the collection of employment income tax from woreda 12 private sector employees</w:t>
      </w:r>
      <w:r w:rsidR="001F4328">
        <w:rPr>
          <w:rFonts w:ascii="Times New Roman" w:hAnsi="Times New Roman" w:cs="Times New Roman"/>
          <w:color w:val="000000" w:themeColor="text1"/>
          <w:sz w:val="24"/>
          <w:szCs w:val="24"/>
        </w:rPr>
        <w:t xml:space="preserve"> in Bole sub city of Addis Ababa</w:t>
      </w:r>
      <w:r w:rsidRPr="00FB46BB">
        <w:rPr>
          <w:rFonts w:ascii="Times New Roman" w:hAnsi="Times New Roman" w:cs="Times New Roman"/>
          <w:color w:val="000000" w:themeColor="text1"/>
          <w:sz w:val="24"/>
          <w:szCs w:val="24"/>
        </w:rPr>
        <w:t xml:space="preserve">? </w:t>
      </w:r>
    </w:p>
    <w:p w:rsidR="00AE4CD0" w:rsidRPr="00FB46BB" w:rsidRDefault="004957AA" w:rsidP="00A07C28">
      <w:pPr>
        <w:pStyle w:val="Heading2"/>
        <w:numPr>
          <w:ilvl w:val="1"/>
          <w:numId w:val="2"/>
        </w:numPr>
        <w:spacing w:after="120" w:line="360" w:lineRule="auto"/>
        <w:ind w:left="967"/>
        <w:jc w:val="left"/>
        <w:rPr>
          <w:rFonts w:ascii="Times New Roman" w:hAnsi="Times New Roman" w:cs="Times New Roman"/>
          <w:b w:val="0"/>
          <w:bCs w:val="0"/>
          <w:i/>
          <w:color w:val="000000" w:themeColor="text1"/>
          <w:sz w:val="24"/>
          <w:szCs w:val="24"/>
        </w:rPr>
      </w:pPr>
      <w:bookmarkStart w:id="31" w:name="_Toc458828818"/>
      <w:bookmarkStart w:id="32" w:name="_Toc128779365"/>
      <w:r w:rsidRPr="00FB46BB">
        <w:rPr>
          <w:rFonts w:ascii="Times New Roman" w:hAnsi="Times New Roman" w:cs="Times New Roman"/>
          <w:color w:val="000000" w:themeColor="text1"/>
          <w:sz w:val="24"/>
          <w:szCs w:val="24"/>
        </w:rPr>
        <w:t xml:space="preserve">Significance of the </w:t>
      </w:r>
      <w:r w:rsidR="00DF3839" w:rsidRPr="00FB46BB">
        <w:rPr>
          <w:rFonts w:ascii="Times New Roman" w:hAnsi="Times New Roman" w:cs="Times New Roman"/>
          <w:color w:val="000000" w:themeColor="text1"/>
          <w:sz w:val="24"/>
          <w:szCs w:val="24"/>
        </w:rPr>
        <w:t>s</w:t>
      </w:r>
      <w:r w:rsidRPr="00FB46BB">
        <w:rPr>
          <w:rFonts w:ascii="Times New Roman" w:hAnsi="Times New Roman" w:cs="Times New Roman"/>
          <w:color w:val="000000" w:themeColor="text1"/>
          <w:sz w:val="24"/>
          <w:szCs w:val="24"/>
        </w:rPr>
        <w:t>tudy</w:t>
      </w:r>
      <w:bookmarkEnd w:id="31"/>
      <w:bookmarkEnd w:id="32"/>
    </w:p>
    <w:p w:rsidR="00AE4CD0" w:rsidRPr="00FB46BB" w:rsidRDefault="00AE4CD0" w:rsidP="00EA5916">
      <w:pPr>
        <w:spacing w:before="120"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The result of the study will benefit the tax collecting authority, the private sector employers and</w:t>
      </w:r>
      <w:r w:rsidR="00357447" w:rsidRPr="00FB46BB">
        <w:rPr>
          <w:rFonts w:ascii="Times New Roman" w:hAnsi="Times New Roman" w:cs="Times New Roman"/>
          <w:color w:val="000000" w:themeColor="text1"/>
          <w:sz w:val="24"/>
          <w:szCs w:val="24"/>
        </w:rPr>
        <w:t xml:space="preserve"> </w:t>
      </w:r>
      <w:r w:rsidR="009B2566" w:rsidRPr="00FB46BB">
        <w:rPr>
          <w:rFonts w:ascii="Times New Roman" w:hAnsi="Times New Roman" w:cs="Times New Roman"/>
          <w:color w:val="000000" w:themeColor="text1"/>
          <w:sz w:val="24"/>
          <w:szCs w:val="24"/>
        </w:rPr>
        <w:t>can</w:t>
      </w:r>
      <w:r w:rsidRPr="00FB46BB">
        <w:rPr>
          <w:rFonts w:ascii="Times New Roman" w:hAnsi="Times New Roman" w:cs="Times New Roman"/>
          <w:color w:val="000000" w:themeColor="text1"/>
          <w:sz w:val="24"/>
          <w:szCs w:val="24"/>
        </w:rPr>
        <w:t xml:space="preserve"> serve as preliminary information to initiate further study.</w:t>
      </w:r>
      <w:r w:rsidR="00370F10"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Significance to the tax collector</w:t>
      </w:r>
      <w:r w:rsidR="003563A3" w:rsidRPr="00FB46BB">
        <w:rPr>
          <w:rFonts w:ascii="Times New Roman" w:hAnsi="Times New Roman" w:cs="Times New Roman"/>
          <w:color w:val="000000" w:themeColor="text1"/>
          <w:sz w:val="24"/>
          <w:szCs w:val="24"/>
        </w:rPr>
        <w:t>- the result of this study can</w:t>
      </w:r>
      <w:r w:rsidRPr="00FB46BB">
        <w:rPr>
          <w:rFonts w:ascii="Times New Roman" w:hAnsi="Times New Roman" w:cs="Times New Roman"/>
          <w:color w:val="000000" w:themeColor="text1"/>
          <w:sz w:val="24"/>
          <w:szCs w:val="24"/>
        </w:rPr>
        <w:t xml:space="preserve"> help the tax collecting authority</w:t>
      </w:r>
      <w:r w:rsidR="00357447"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to increase its revenue via addressing the identified gaps and challenges.</w:t>
      </w:r>
      <w:r w:rsidR="00370F10"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Significance to the private sector- the result of the study will enable the private sector to</w:t>
      </w:r>
      <w:r w:rsidR="00357447"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 xml:space="preserve">revitalize its responsibilities of employment collection and further strengthen its </w:t>
      </w:r>
      <w:r w:rsidRPr="00FB46BB">
        <w:rPr>
          <w:rFonts w:ascii="Times New Roman" w:hAnsi="Times New Roman" w:cs="Times New Roman"/>
          <w:color w:val="000000" w:themeColor="text1"/>
          <w:sz w:val="24"/>
          <w:szCs w:val="24"/>
        </w:rPr>
        <w:lastRenderedPageBreak/>
        <w:t>relationship</w:t>
      </w:r>
      <w:r w:rsidR="00357447"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with the tax authority.</w:t>
      </w:r>
      <w:r w:rsidR="00357447"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In addition to the above, the result</w:t>
      </w:r>
      <w:r w:rsidR="009B2566" w:rsidRPr="00FB46BB">
        <w:rPr>
          <w:rFonts w:ascii="Times New Roman" w:hAnsi="Times New Roman" w:cs="Times New Roman"/>
          <w:color w:val="000000" w:themeColor="text1"/>
          <w:sz w:val="24"/>
          <w:szCs w:val="24"/>
        </w:rPr>
        <w:t>s of this study will</w:t>
      </w:r>
      <w:r w:rsidRPr="00FB46BB">
        <w:rPr>
          <w:rFonts w:ascii="Times New Roman" w:hAnsi="Times New Roman" w:cs="Times New Roman"/>
          <w:color w:val="000000" w:themeColor="text1"/>
          <w:sz w:val="24"/>
          <w:szCs w:val="24"/>
        </w:rPr>
        <w:t xml:space="preserve"> initiate more rigorous study in this area.</w:t>
      </w:r>
    </w:p>
    <w:p w:rsidR="00217857" w:rsidRPr="00FB46BB" w:rsidRDefault="008E7DEA" w:rsidP="00BE1C74">
      <w:pPr>
        <w:pStyle w:val="Heading2"/>
        <w:numPr>
          <w:ilvl w:val="1"/>
          <w:numId w:val="2"/>
        </w:numPr>
        <w:spacing w:after="120" w:line="240" w:lineRule="auto"/>
        <w:ind w:left="967"/>
        <w:jc w:val="left"/>
        <w:rPr>
          <w:rFonts w:ascii="Times New Roman" w:hAnsi="Times New Roman" w:cs="Times New Roman"/>
          <w:b w:val="0"/>
          <w:bCs w:val="0"/>
          <w:i/>
          <w:caps/>
          <w:color w:val="000000" w:themeColor="text1"/>
          <w:sz w:val="24"/>
          <w:szCs w:val="24"/>
        </w:rPr>
      </w:pPr>
      <w:bookmarkStart w:id="33" w:name="_Toc458828819"/>
      <w:bookmarkStart w:id="34" w:name="_Toc128779366"/>
      <w:r w:rsidRPr="00FB46BB">
        <w:rPr>
          <w:rFonts w:ascii="Times New Roman" w:hAnsi="Times New Roman" w:cs="Times New Roman"/>
          <w:color w:val="000000" w:themeColor="text1"/>
          <w:sz w:val="24"/>
          <w:szCs w:val="24"/>
        </w:rPr>
        <w:t xml:space="preserve">Scope </w:t>
      </w:r>
      <w:r w:rsidR="00F65796" w:rsidRPr="00FB46BB">
        <w:rPr>
          <w:rFonts w:ascii="Times New Roman" w:hAnsi="Times New Roman" w:cs="Times New Roman"/>
          <w:color w:val="000000" w:themeColor="text1"/>
          <w:sz w:val="24"/>
          <w:szCs w:val="24"/>
        </w:rPr>
        <w:t>a</w:t>
      </w:r>
      <w:r w:rsidRPr="00FB46BB">
        <w:rPr>
          <w:rFonts w:ascii="Times New Roman" w:hAnsi="Times New Roman" w:cs="Times New Roman"/>
          <w:color w:val="000000" w:themeColor="text1"/>
          <w:sz w:val="24"/>
          <w:szCs w:val="24"/>
        </w:rPr>
        <w:t xml:space="preserve">nd </w:t>
      </w:r>
      <w:r w:rsidR="00AB7FA5" w:rsidRPr="00FB46BB">
        <w:rPr>
          <w:rFonts w:ascii="Times New Roman" w:hAnsi="Times New Roman" w:cs="Times New Roman"/>
          <w:color w:val="000000" w:themeColor="text1"/>
          <w:sz w:val="24"/>
          <w:szCs w:val="24"/>
        </w:rPr>
        <w:t>L</w:t>
      </w:r>
      <w:r w:rsidRPr="00FB46BB">
        <w:rPr>
          <w:rFonts w:ascii="Times New Roman" w:hAnsi="Times New Roman" w:cs="Times New Roman"/>
          <w:color w:val="000000" w:themeColor="text1"/>
          <w:sz w:val="24"/>
          <w:szCs w:val="24"/>
        </w:rPr>
        <w:t xml:space="preserve">imitation of the </w:t>
      </w:r>
      <w:r w:rsidR="00DF3839" w:rsidRPr="00FB46BB">
        <w:rPr>
          <w:rFonts w:ascii="Times New Roman" w:hAnsi="Times New Roman" w:cs="Times New Roman"/>
          <w:color w:val="000000" w:themeColor="text1"/>
          <w:sz w:val="24"/>
          <w:szCs w:val="24"/>
        </w:rPr>
        <w:t>s</w:t>
      </w:r>
      <w:r w:rsidRPr="00FB46BB">
        <w:rPr>
          <w:rFonts w:ascii="Times New Roman" w:hAnsi="Times New Roman" w:cs="Times New Roman"/>
          <w:color w:val="000000" w:themeColor="text1"/>
          <w:sz w:val="24"/>
          <w:szCs w:val="24"/>
        </w:rPr>
        <w:t>tudy</w:t>
      </w:r>
      <w:bookmarkEnd w:id="33"/>
      <w:bookmarkEnd w:id="34"/>
    </w:p>
    <w:p w:rsidR="00FF6BBC" w:rsidRPr="00FB46BB" w:rsidRDefault="00AB7FA5" w:rsidP="00BE1C74">
      <w:pPr>
        <w:pStyle w:val="Heading3"/>
        <w:numPr>
          <w:ilvl w:val="2"/>
          <w:numId w:val="2"/>
        </w:numPr>
        <w:spacing w:after="120" w:line="240" w:lineRule="auto"/>
        <w:ind w:left="1287"/>
        <w:jc w:val="left"/>
        <w:rPr>
          <w:rFonts w:ascii="Times New Roman" w:hAnsi="Times New Roman" w:cs="Times New Roman"/>
          <w:b/>
          <w:color w:val="943634" w:themeColor="accent2" w:themeShade="BF"/>
        </w:rPr>
      </w:pPr>
      <w:bookmarkStart w:id="35" w:name="_Toc458828820"/>
      <w:bookmarkStart w:id="36" w:name="_Toc128779367"/>
      <w:r w:rsidRPr="00FB46BB">
        <w:rPr>
          <w:rFonts w:ascii="Times New Roman" w:hAnsi="Times New Roman" w:cs="Times New Roman"/>
          <w:b/>
          <w:color w:val="000000" w:themeColor="text1"/>
        </w:rPr>
        <w:t>S</w:t>
      </w:r>
      <w:r w:rsidR="00BA736A" w:rsidRPr="00FB46BB">
        <w:rPr>
          <w:rFonts w:ascii="Times New Roman" w:hAnsi="Times New Roman" w:cs="Times New Roman"/>
          <w:b/>
          <w:color w:val="000000" w:themeColor="text1"/>
        </w:rPr>
        <w:t>cope of the study</w:t>
      </w:r>
      <w:bookmarkEnd w:id="35"/>
      <w:bookmarkEnd w:id="36"/>
      <w:r w:rsidR="00BA736A" w:rsidRPr="00FB46BB">
        <w:rPr>
          <w:rFonts w:ascii="Times New Roman" w:hAnsi="Times New Roman" w:cs="Times New Roman"/>
          <w:b/>
          <w:color w:val="000000" w:themeColor="text1"/>
        </w:rPr>
        <w:t xml:space="preserve"> </w:t>
      </w:r>
    </w:p>
    <w:p w:rsidR="00792333" w:rsidRPr="00FB46BB" w:rsidRDefault="00792333" w:rsidP="00EA5916">
      <w:pPr>
        <w:spacing w:before="120" w:after="120" w:line="360" w:lineRule="auto"/>
        <w:rPr>
          <w:rFonts w:ascii="Times New Roman" w:hAnsi="Times New Roman" w:cs="Times New Roman"/>
          <w:sz w:val="24"/>
          <w:szCs w:val="24"/>
        </w:rPr>
      </w:pPr>
      <w:r w:rsidRPr="00FB46BB">
        <w:rPr>
          <w:rFonts w:ascii="Times New Roman" w:hAnsi="Times New Roman" w:cs="Times New Roman"/>
          <w:color w:val="000000" w:themeColor="text1"/>
          <w:sz w:val="24"/>
          <w:szCs w:val="24"/>
        </w:rPr>
        <w:t xml:space="preserve">The study </w:t>
      </w:r>
      <w:r w:rsidR="00BB60D8" w:rsidRPr="00FB46BB">
        <w:rPr>
          <w:rFonts w:ascii="Times New Roman" w:hAnsi="Times New Roman" w:cs="Times New Roman"/>
          <w:color w:val="000000" w:themeColor="text1"/>
          <w:sz w:val="24"/>
          <w:szCs w:val="24"/>
        </w:rPr>
        <w:t>was</w:t>
      </w:r>
      <w:r w:rsidRPr="00FB46BB">
        <w:rPr>
          <w:rFonts w:ascii="Times New Roman" w:hAnsi="Times New Roman" w:cs="Times New Roman"/>
          <w:color w:val="000000" w:themeColor="text1"/>
          <w:sz w:val="24"/>
          <w:szCs w:val="24"/>
        </w:rPr>
        <w:t xml:space="preserve"> delimited </w:t>
      </w:r>
      <w:r w:rsidR="00AB7FA5" w:rsidRPr="00FB46BB">
        <w:rPr>
          <w:rFonts w:ascii="Times New Roman" w:hAnsi="Times New Roman" w:cs="Times New Roman"/>
          <w:color w:val="000000" w:themeColor="text1"/>
          <w:sz w:val="24"/>
          <w:szCs w:val="24"/>
        </w:rPr>
        <w:t xml:space="preserve">Addis Ababa city administration Bole sub-city woreda 12 selected </w:t>
      </w:r>
      <w:bookmarkStart w:id="37" w:name="_Hlk116464689"/>
      <w:r w:rsidR="00AB7FA5" w:rsidRPr="00FB46BB">
        <w:rPr>
          <w:rFonts w:ascii="Times New Roman" w:hAnsi="Times New Roman" w:cs="Times New Roman"/>
          <w:color w:val="000000" w:themeColor="text1"/>
          <w:sz w:val="24"/>
          <w:szCs w:val="24"/>
        </w:rPr>
        <w:t xml:space="preserve">business sector </w:t>
      </w:r>
      <w:bookmarkEnd w:id="37"/>
      <w:r w:rsidR="00AB7FA5" w:rsidRPr="00FB46BB">
        <w:rPr>
          <w:rFonts w:ascii="Times New Roman" w:hAnsi="Times New Roman" w:cs="Times New Roman"/>
          <w:color w:val="000000" w:themeColor="text1"/>
          <w:sz w:val="24"/>
          <w:szCs w:val="24"/>
        </w:rPr>
        <w:t>who are engaged in grocery service, education, healthy, retailer and construction sectors.</w:t>
      </w:r>
      <w:r w:rsidR="00AB7FA5" w:rsidRPr="00FB46BB">
        <w:rPr>
          <w:rFonts w:ascii="Times New Roman" w:hAnsi="Times New Roman" w:cs="Times New Roman"/>
          <w:sz w:val="24"/>
          <w:szCs w:val="24"/>
        </w:rPr>
        <w:t xml:space="preserve"> It</w:t>
      </w:r>
      <w:r w:rsidRPr="00FB46BB">
        <w:rPr>
          <w:rFonts w:ascii="Times New Roman" w:hAnsi="Times New Roman" w:cs="Times New Roman"/>
          <w:sz w:val="24"/>
          <w:szCs w:val="24"/>
        </w:rPr>
        <w:t xml:space="preserve"> </w:t>
      </w:r>
      <w:r w:rsidR="00BB60D8" w:rsidRPr="00FB46BB">
        <w:rPr>
          <w:rFonts w:ascii="Times New Roman" w:hAnsi="Times New Roman" w:cs="Times New Roman"/>
          <w:sz w:val="24"/>
          <w:szCs w:val="24"/>
        </w:rPr>
        <w:t>was</w:t>
      </w:r>
      <w:r w:rsidRPr="00FB46BB">
        <w:rPr>
          <w:rFonts w:ascii="Times New Roman" w:hAnsi="Times New Roman" w:cs="Times New Roman"/>
          <w:sz w:val="24"/>
          <w:szCs w:val="24"/>
        </w:rPr>
        <w:t xml:space="preserve"> carried out by surveying a sample of randomly selected </w:t>
      </w:r>
      <w:r w:rsidR="00AB7FA5" w:rsidRPr="00FB46BB">
        <w:rPr>
          <w:rFonts w:ascii="Times New Roman" w:hAnsi="Times New Roman" w:cs="Times New Roman"/>
          <w:sz w:val="24"/>
          <w:szCs w:val="24"/>
        </w:rPr>
        <w:t xml:space="preserve">business </w:t>
      </w:r>
      <w:r w:rsidRPr="00FB46BB">
        <w:rPr>
          <w:rFonts w:ascii="Times New Roman" w:hAnsi="Times New Roman" w:cs="Times New Roman"/>
          <w:sz w:val="24"/>
          <w:szCs w:val="24"/>
        </w:rPr>
        <w:t xml:space="preserve">organization in the city administration. It is, therefore, imperative to take representative </w:t>
      </w:r>
      <w:r w:rsidR="00AB7FA5" w:rsidRPr="00FB46BB">
        <w:rPr>
          <w:rFonts w:ascii="Times New Roman" w:hAnsi="Times New Roman" w:cs="Times New Roman"/>
          <w:sz w:val="24"/>
          <w:szCs w:val="24"/>
        </w:rPr>
        <w:t>business sectors for</w:t>
      </w:r>
      <w:r w:rsidRPr="00FB46BB">
        <w:rPr>
          <w:rFonts w:ascii="Times New Roman" w:hAnsi="Times New Roman" w:cs="Times New Roman"/>
          <w:sz w:val="24"/>
          <w:szCs w:val="24"/>
        </w:rPr>
        <w:t xml:space="preserve"> the generation of primary data on different variables.</w:t>
      </w:r>
      <w:bookmarkStart w:id="38" w:name="_Toc159571600"/>
      <w:bookmarkStart w:id="39" w:name="_Toc159572711"/>
      <w:bookmarkStart w:id="40" w:name="_Toc333996724"/>
      <w:bookmarkEnd w:id="38"/>
      <w:bookmarkEnd w:id="39"/>
      <w:bookmarkEnd w:id="40"/>
    </w:p>
    <w:p w:rsidR="00AB7FA5" w:rsidRPr="009E07CD" w:rsidRDefault="00AB7FA5" w:rsidP="00573DEB">
      <w:pPr>
        <w:pStyle w:val="Heading3"/>
        <w:numPr>
          <w:ilvl w:val="2"/>
          <w:numId w:val="2"/>
        </w:numPr>
        <w:ind w:left="1287"/>
        <w:rPr>
          <w:b/>
        </w:rPr>
      </w:pPr>
      <w:bookmarkStart w:id="41" w:name="_Toc458828821"/>
      <w:bookmarkStart w:id="42" w:name="_Toc128779368"/>
      <w:r w:rsidRPr="009E07CD">
        <w:rPr>
          <w:b/>
        </w:rPr>
        <w:t>Limitation of the study</w:t>
      </w:r>
      <w:bookmarkEnd w:id="41"/>
      <w:bookmarkEnd w:id="42"/>
      <w:r w:rsidRPr="009E07CD">
        <w:rPr>
          <w:b/>
        </w:rPr>
        <w:t xml:space="preserve"> </w:t>
      </w:r>
    </w:p>
    <w:p w:rsidR="00F65796" w:rsidRDefault="00792333" w:rsidP="00EA5916">
      <w:pPr>
        <w:spacing w:before="120" w:after="0" w:line="360" w:lineRule="auto"/>
        <w:rPr>
          <w:rFonts w:ascii="Times New Roman" w:hAnsi="Times New Roman" w:cs="Times New Roman"/>
          <w:sz w:val="24"/>
          <w:szCs w:val="24"/>
        </w:rPr>
      </w:pPr>
      <w:r w:rsidRPr="00FB46BB">
        <w:rPr>
          <w:rFonts w:ascii="Times New Roman" w:hAnsi="Times New Roman" w:cs="Times New Roman"/>
          <w:sz w:val="24"/>
          <w:szCs w:val="24"/>
        </w:rPr>
        <w:t xml:space="preserve">Any research, irrespective of its purpose, generally encounters various difficulties. This study was not an exception. First, sample of </w:t>
      </w:r>
      <w:r w:rsidR="007F6540" w:rsidRPr="00FB46BB">
        <w:rPr>
          <w:rFonts w:ascii="Times New Roman" w:hAnsi="Times New Roman" w:cs="Times New Roman"/>
          <w:color w:val="000000" w:themeColor="text1"/>
          <w:sz w:val="24"/>
          <w:szCs w:val="24"/>
        </w:rPr>
        <w:t>business sectors</w:t>
      </w:r>
      <w:r w:rsidRPr="00FB46BB">
        <w:rPr>
          <w:rFonts w:ascii="Times New Roman" w:hAnsi="Times New Roman" w:cs="Times New Roman"/>
          <w:sz w:val="24"/>
          <w:szCs w:val="24"/>
        </w:rPr>
        <w:t xml:space="preserve"> </w:t>
      </w:r>
      <w:r w:rsidR="00BB60D8" w:rsidRPr="00FB46BB">
        <w:rPr>
          <w:rFonts w:ascii="Times New Roman" w:hAnsi="Times New Roman" w:cs="Times New Roman"/>
          <w:sz w:val="24"/>
          <w:szCs w:val="24"/>
        </w:rPr>
        <w:t>were</w:t>
      </w:r>
      <w:r w:rsidRPr="00FB46BB">
        <w:rPr>
          <w:rFonts w:ascii="Times New Roman" w:hAnsi="Times New Roman" w:cs="Times New Roman"/>
          <w:sz w:val="24"/>
          <w:szCs w:val="24"/>
        </w:rPr>
        <w:t xml:space="preserve"> limited, because the number of </w:t>
      </w:r>
      <w:r w:rsidR="007F6540" w:rsidRPr="00FB46BB">
        <w:rPr>
          <w:rFonts w:ascii="Times New Roman" w:hAnsi="Times New Roman" w:cs="Times New Roman"/>
          <w:sz w:val="24"/>
          <w:szCs w:val="24"/>
        </w:rPr>
        <w:t>representative</w:t>
      </w:r>
      <w:r w:rsidRPr="00FB46BB">
        <w:rPr>
          <w:rFonts w:ascii="Times New Roman" w:hAnsi="Times New Roman" w:cs="Times New Roman"/>
          <w:sz w:val="24"/>
          <w:szCs w:val="24"/>
        </w:rPr>
        <w:t xml:space="preserve"> </w:t>
      </w:r>
      <w:r w:rsidR="007F6540" w:rsidRPr="00FB46BB">
        <w:rPr>
          <w:rFonts w:ascii="Times New Roman" w:hAnsi="Times New Roman" w:cs="Times New Roman"/>
          <w:color w:val="000000" w:themeColor="text1"/>
          <w:sz w:val="24"/>
          <w:szCs w:val="24"/>
        </w:rPr>
        <w:t>business sector</w:t>
      </w:r>
      <w:r w:rsidRPr="00FB46BB">
        <w:rPr>
          <w:rFonts w:ascii="Times New Roman" w:hAnsi="Times New Roman" w:cs="Times New Roman"/>
          <w:sz w:val="24"/>
          <w:szCs w:val="24"/>
        </w:rPr>
        <w:t xml:space="preserve"> to be surveyed </w:t>
      </w:r>
      <w:r w:rsidR="00BB60D8" w:rsidRPr="00FB46BB">
        <w:rPr>
          <w:rFonts w:ascii="Times New Roman" w:hAnsi="Times New Roman" w:cs="Times New Roman"/>
          <w:sz w:val="24"/>
          <w:szCs w:val="24"/>
        </w:rPr>
        <w:t>were</w:t>
      </w:r>
      <w:r w:rsidRPr="00FB46BB">
        <w:rPr>
          <w:rFonts w:ascii="Times New Roman" w:hAnsi="Times New Roman" w:cs="Times New Roman"/>
          <w:sz w:val="24"/>
          <w:szCs w:val="24"/>
        </w:rPr>
        <w:t xml:space="preserve"> shortlisted according to their size and reputation. Secondly, the study </w:t>
      </w:r>
      <w:r w:rsidR="00BB60D8" w:rsidRPr="00FB46BB">
        <w:rPr>
          <w:rFonts w:ascii="Times New Roman" w:hAnsi="Times New Roman" w:cs="Times New Roman"/>
          <w:sz w:val="24"/>
          <w:szCs w:val="24"/>
        </w:rPr>
        <w:t xml:space="preserve">was </w:t>
      </w:r>
      <w:r w:rsidRPr="00FB46BB">
        <w:rPr>
          <w:rFonts w:ascii="Times New Roman" w:hAnsi="Times New Roman" w:cs="Times New Roman"/>
          <w:sz w:val="24"/>
          <w:szCs w:val="24"/>
        </w:rPr>
        <w:t>only focus</w:t>
      </w:r>
      <w:r w:rsidR="00BB60D8" w:rsidRPr="00FB46BB">
        <w:rPr>
          <w:rFonts w:ascii="Times New Roman" w:hAnsi="Times New Roman" w:cs="Times New Roman"/>
          <w:sz w:val="24"/>
          <w:szCs w:val="24"/>
        </w:rPr>
        <w:t>ed</w:t>
      </w:r>
      <w:r w:rsidRPr="00FB46BB">
        <w:rPr>
          <w:rFonts w:ascii="Times New Roman" w:hAnsi="Times New Roman" w:cs="Times New Roman"/>
          <w:sz w:val="24"/>
          <w:szCs w:val="24"/>
        </w:rPr>
        <w:t xml:space="preserve"> long-term programs that </w:t>
      </w:r>
      <w:r w:rsidR="00BB60D8" w:rsidRPr="00FB46BB">
        <w:rPr>
          <w:rFonts w:ascii="Times New Roman" w:hAnsi="Times New Roman" w:cs="Times New Roman"/>
          <w:sz w:val="24"/>
          <w:szCs w:val="24"/>
        </w:rPr>
        <w:t>were</w:t>
      </w:r>
      <w:r w:rsidRPr="00FB46BB">
        <w:rPr>
          <w:rFonts w:ascii="Times New Roman" w:hAnsi="Times New Roman" w:cs="Times New Roman"/>
          <w:sz w:val="24"/>
          <w:szCs w:val="24"/>
        </w:rPr>
        <w:t xml:space="preserve"> related to </w:t>
      </w:r>
      <w:r w:rsidR="007F6540" w:rsidRPr="00FB46BB">
        <w:rPr>
          <w:rFonts w:ascii="Times New Roman" w:hAnsi="Times New Roman" w:cs="Times New Roman"/>
          <w:sz w:val="24"/>
          <w:szCs w:val="24"/>
        </w:rPr>
        <w:t>tax for economic development.</w:t>
      </w:r>
      <w:r w:rsidRPr="00FB46BB">
        <w:rPr>
          <w:rFonts w:ascii="Times New Roman" w:hAnsi="Times New Roman" w:cs="Times New Roman"/>
          <w:sz w:val="24"/>
          <w:szCs w:val="24"/>
        </w:rPr>
        <w:t xml:space="preserve"> Third, although the study intend</w:t>
      </w:r>
      <w:r w:rsidR="00BB60D8" w:rsidRPr="00FB46BB">
        <w:rPr>
          <w:rFonts w:ascii="Times New Roman" w:hAnsi="Times New Roman" w:cs="Times New Roman"/>
          <w:sz w:val="24"/>
          <w:szCs w:val="24"/>
        </w:rPr>
        <w:t>ed</w:t>
      </w:r>
      <w:r w:rsidRPr="00FB46BB">
        <w:rPr>
          <w:rFonts w:ascii="Times New Roman" w:hAnsi="Times New Roman" w:cs="Times New Roman"/>
          <w:sz w:val="24"/>
          <w:szCs w:val="24"/>
        </w:rPr>
        <w:t xml:space="preserve"> to use cluster classification of the city for the survey, to achieve diversity among </w:t>
      </w:r>
      <w:r w:rsidR="007F6540" w:rsidRPr="00FB46BB">
        <w:rPr>
          <w:rFonts w:ascii="Times New Roman" w:hAnsi="Times New Roman" w:cs="Times New Roman"/>
          <w:sz w:val="24"/>
          <w:szCs w:val="24"/>
        </w:rPr>
        <w:t>business organizations</w:t>
      </w:r>
      <w:r w:rsidRPr="00FB46BB">
        <w:rPr>
          <w:rFonts w:ascii="Times New Roman" w:hAnsi="Times New Roman" w:cs="Times New Roman"/>
          <w:sz w:val="24"/>
          <w:szCs w:val="24"/>
        </w:rPr>
        <w:t xml:space="preserve">, it </w:t>
      </w:r>
      <w:r w:rsidR="00BB60D8" w:rsidRPr="00FB46BB">
        <w:rPr>
          <w:rFonts w:ascii="Times New Roman" w:hAnsi="Times New Roman" w:cs="Times New Roman"/>
          <w:sz w:val="24"/>
          <w:szCs w:val="24"/>
        </w:rPr>
        <w:t>was</w:t>
      </w:r>
      <w:r w:rsidRPr="00FB46BB">
        <w:rPr>
          <w:rFonts w:ascii="Times New Roman" w:hAnsi="Times New Roman" w:cs="Times New Roman"/>
          <w:sz w:val="24"/>
          <w:szCs w:val="24"/>
        </w:rPr>
        <w:t xml:space="preserve"> not possible to cover all parts of the city. Fourth, unwillingness to fill the multiple-choice questionnaires among the representatives of </w:t>
      </w:r>
      <w:r w:rsidR="007F6540" w:rsidRPr="00FB46BB">
        <w:rPr>
          <w:rFonts w:ascii="Times New Roman" w:hAnsi="Times New Roman" w:cs="Times New Roman"/>
          <w:sz w:val="24"/>
          <w:szCs w:val="24"/>
        </w:rPr>
        <w:t>business organizations</w:t>
      </w:r>
      <w:r w:rsidRPr="00FB46BB">
        <w:rPr>
          <w:rFonts w:ascii="Times New Roman" w:hAnsi="Times New Roman" w:cs="Times New Roman"/>
          <w:sz w:val="24"/>
          <w:szCs w:val="24"/>
        </w:rPr>
        <w:t xml:space="preserve"> and </w:t>
      </w:r>
      <w:r w:rsidR="004B70F1" w:rsidRPr="00FB46BB">
        <w:rPr>
          <w:rFonts w:ascii="Times New Roman" w:hAnsi="Times New Roman" w:cs="Times New Roman"/>
          <w:sz w:val="24"/>
          <w:szCs w:val="24"/>
        </w:rPr>
        <w:t>their employees</w:t>
      </w:r>
      <w:r w:rsidRPr="00FB46BB">
        <w:rPr>
          <w:rFonts w:ascii="Times New Roman" w:hAnsi="Times New Roman" w:cs="Times New Roman"/>
          <w:sz w:val="24"/>
          <w:szCs w:val="24"/>
        </w:rPr>
        <w:t xml:space="preserve">. Finally, more importantly, the available statistical data on this topic is limited and may not always be accurate. Even though these </w:t>
      </w:r>
      <w:r w:rsidR="008D1E92" w:rsidRPr="00FB46BB">
        <w:rPr>
          <w:rFonts w:ascii="Times New Roman" w:hAnsi="Times New Roman" w:cs="Times New Roman"/>
          <w:sz w:val="24"/>
          <w:szCs w:val="24"/>
        </w:rPr>
        <w:t>were</w:t>
      </w:r>
      <w:r w:rsidRPr="00FB46BB">
        <w:rPr>
          <w:rFonts w:ascii="Times New Roman" w:hAnsi="Times New Roman" w:cs="Times New Roman"/>
          <w:sz w:val="24"/>
          <w:szCs w:val="24"/>
        </w:rPr>
        <w:t xml:space="preserve"> some of the </w:t>
      </w:r>
      <w:r w:rsidR="008D1E92" w:rsidRPr="00FB46BB">
        <w:rPr>
          <w:rFonts w:ascii="Times New Roman" w:hAnsi="Times New Roman" w:cs="Times New Roman"/>
          <w:sz w:val="24"/>
          <w:szCs w:val="24"/>
        </w:rPr>
        <w:t>limitations encountered</w:t>
      </w:r>
      <w:r w:rsidRPr="00FB46BB">
        <w:rPr>
          <w:rFonts w:ascii="Times New Roman" w:hAnsi="Times New Roman" w:cs="Times New Roman"/>
          <w:sz w:val="24"/>
          <w:szCs w:val="24"/>
        </w:rPr>
        <w:t xml:space="preserve"> in this study, the results can be help to develop appropriate </w:t>
      </w:r>
      <w:r w:rsidR="004A6141" w:rsidRPr="00FB46BB">
        <w:rPr>
          <w:rFonts w:ascii="Times New Roman" w:hAnsi="Times New Roman" w:cs="Times New Roman"/>
          <w:sz w:val="24"/>
          <w:szCs w:val="24"/>
        </w:rPr>
        <w:t xml:space="preserve">employment income tax payment </w:t>
      </w:r>
      <w:r w:rsidRPr="00FB46BB">
        <w:rPr>
          <w:rFonts w:ascii="Times New Roman" w:hAnsi="Times New Roman" w:cs="Times New Roman"/>
          <w:sz w:val="24"/>
          <w:szCs w:val="24"/>
        </w:rPr>
        <w:t xml:space="preserve">strategies in the study area and for other regions, which have similar socio-economical characteristics. </w:t>
      </w:r>
    </w:p>
    <w:p w:rsidR="00D65D5A" w:rsidRPr="00E37E2A" w:rsidRDefault="00D65D5A" w:rsidP="00E37E2A">
      <w:pPr>
        <w:pStyle w:val="Heading2"/>
        <w:numPr>
          <w:ilvl w:val="1"/>
          <w:numId w:val="2"/>
        </w:numPr>
        <w:spacing w:line="360" w:lineRule="auto"/>
        <w:jc w:val="left"/>
        <w:rPr>
          <w:rFonts w:ascii="Times New Roman" w:hAnsi="Times New Roman" w:cs="Times New Roman"/>
          <w:sz w:val="24"/>
          <w:szCs w:val="24"/>
        </w:rPr>
      </w:pPr>
      <w:bookmarkStart w:id="43" w:name="_Toc458828822"/>
      <w:bookmarkStart w:id="44" w:name="_Toc128779369"/>
      <w:r w:rsidRPr="00E37E2A">
        <w:rPr>
          <w:rFonts w:ascii="Times New Roman" w:hAnsi="Times New Roman" w:cs="Times New Roman"/>
          <w:sz w:val="24"/>
          <w:szCs w:val="24"/>
        </w:rPr>
        <w:t>Organization of the study</w:t>
      </w:r>
      <w:bookmarkEnd w:id="43"/>
      <w:bookmarkEnd w:id="44"/>
    </w:p>
    <w:p w:rsidR="008D1E92" w:rsidRPr="00E37E2A" w:rsidRDefault="00E41001" w:rsidP="00EA5916">
      <w:pPr>
        <w:spacing w:line="360" w:lineRule="auto"/>
        <w:rPr>
          <w:rFonts w:ascii="Times New Roman" w:hAnsi="Times New Roman" w:cs="Times New Roman"/>
          <w:sz w:val="24"/>
          <w:szCs w:val="24"/>
        </w:rPr>
      </w:pPr>
      <w:r w:rsidRPr="00E37E2A">
        <w:rPr>
          <w:rFonts w:ascii="Times New Roman" w:hAnsi="Times New Roman" w:cs="Times New Roman"/>
          <w:sz w:val="24"/>
          <w:szCs w:val="24"/>
        </w:rPr>
        <w:t>This paper contains five chapters</w:t>
      </w:r>
      <w:r w:rsidR="00393BAC">
        <w:rPr>
          <w:rFonts w:ascii="Times New Roman" w:hAnsi="Times New Roman" w:cs="Times New Roman"/>
          <w:sz w:val="24"/>
          <w:szCs w:val="24"/>
        </w:rPr>
        <w:t>,</w:t>
      </w:r>
      <w:r w:rsidRPr="00E37E2A">
        <w:rPr>
          <w:rFonts w:ascii="Times New Roman" w:hAnsi="Times New Roman" w:cs="Times New Roman"/>
          <w:sz w:val="24"/>
          <w:szCs w:val="24"/>
        </w:rPr>
        <w:t xml:space="preserve"> the first chapter is introduction part which consists of background of the study, statement of the problem, objective of the study, research question</w:t>
      </w:r>
      <w:r w:rsidR="0066516C" w:rsidRPr="00E37E2A">
        <w:rPr>
          <w:rFonts w:ascii="Times New Roman" w:hAnsi="Times New Roman" w:cs="Times New Roman"/>
          <w:sz w:val="24"/>
          <w:szCs w:val="24"/>
        </w:rPr>
        <w:t>,</w:t>
      </w:r>
      <w:r w:rsidRPr="00E37E2A">
        <w:rPr>
          <w:rFonts w:ascii="Times New Roman" w:hAnsi="Times New Roman" w:cs="Times New Roman"/>
          <w:sz w:val="24"/>
          <w:szCs w:val="24"/>
        </w:rPr>
        <w:t xml:space="preserve"> significance of the study, scope and limitation of the study Chapter two deals with literature review, review of theoretical literature, review of empirical literature, conceptual and analytical framework and Chapter three is </w:t>
      </w:r>
      <w:r w:rsidR="00A95ECD" w:rsidRPr="00E37E2A">
        <w:rPr>
          <w:rFonts w:ascii="Times New Roman" w:hAnsi="Times New Roman" w:cs="Times New Roman"/>
          <w:sz w:val="24"/>
          <w:szCs w:val="24"/>
        </w:rPr>
        <w:t xml:space="preserve">Research </w:t>
      </w:r>
      <w:r w:rsidR="0066516C" w:rsidRPr="00E37E2A">
        <w:rPr>
          <w:rFonts w:ascii="Times New Roman" w:hAnsi="Times New Roman" w:cs="Times New Roman"/>
          <w:sz w:val="24"/>
          <w:szCs w:val="24"/>
        </w:rPr>
        <w:t>methodology under this</w:t>
      </w:r>
      <w:r w:rsidRPr="00E37E2A">
        <w:rPr>
          <w:rFonts w:ascii="Times New Roman" w:hAnsi="Times New Roman" w:cs="Times New Roman"/>
          <w:sz w:val="24"/>
          <w:szCs w:val="24"/>
        </w:rPr>
        <w:t xml:space="preserve"> description of the study area</w:t>
      </w:r>
      <w:r w:rsidR="00A95ECD" w:rsidRPr="00E37E2A">
        <w:rPr>
          <w:rFonts w:ascii="Times New Roman" w:hAnsi="Times New Roman" w:cs="Times New Roman"/>
          <w:sz w:val="24"/>
          <w:szCs w:val="24"/>
        </w:rPr>
        <w:t>, research design, types and sources of data, methods of data collection, sampling design, data analysis techniques and the fourth Chapter is result and discussion</w:t>
      </w:r>
      <w:r w:rsidR="0066516C" w:rsidRPr="00E37E2A">
        <w:rPr>
          <w:rFonts w:ascii="Times New Roman" w:hAnsi="Times New Roman" w:cs="Times New Roman"/>
          <w:sz w:val="24"/>
          <w:szCs w:val="24"/>
        </w:rPr>
        <w:t xml:space="preserve"> and</w:t>
      </w:r>
      <w:r w:rsidR="00A95ECD" w:rsidRPr="00E37E2A">
        <w:rPr>
          <w:rFonts w:ascii="Times New Roman" w:hAnsi="Times New Roman" w:cs="Times New Roman"/>
          <w:sz w:val="24"/>
          <w:szCs w:val="24"/>
        </w:rPr>
        <w:t xml:space="preserve"> The last Chapter deals with summary, conclusion and recommendation</w:t>
      </w:r>
      <w:r w:rsidR="00393BAC">
        <w:rPr>
          <w:rFonts w:ascii="Times New Roman" w:hAnsi="Times New Roman" w:cs="Times New Roman"/>
          <w:sz w:val="24"/>
          <w:szCs w:val="24"/>
        </w:rPr>
        <w:t xml:space="preserve"> of the study</w:t>
      </w:r>
      <w:r w:rsidR="00A95ECD" w:rsidRPr="00E37E2A">
        <w:rPr>
          <w:rFonts w:ascii="Times New Roman" w:hAnsi="Times New Roman" w:cs="Times New Roman"/>
          <w:sz w:val="24"/>
          <w:szCs w:val="24"/>
        </w:rPr>
        <w:t>.</w:t>
      </w:r>
    </w:p>
    <w:p w:rsidR="00395228" w:rsidRPr="005D1857" w:rsidRDefault="00AF1151" w:rsidP="00FB46BB">
      <w:pPr>
        <w:pStyle w:val="Heading1"/>
        <w:spacing w:before="120" w:after="120" w:line="360" w:lineRule="auto"/>
        <w:ind w:left="720"/>
        <w:jc w:val="center"/>
        <w:rPr>
          <w:rFonts w:ascii="Times New Roman" w:hAnsi="Times New Roman" w:cs="Times New Roman"/>
          <w:i/>
          <w:color w:val="000000" w:themeColor="text1"/>
          <w:szCs w:val="24"/>
        </w:rPr>
      </w:pPr>
      <w:bookmarkStart w:id="45" w:name="_Toc458828823"/>
      <w:bookmarkStart w:id="46" w:name="_Toc128779370"/>
      <w:r w:rsidRPr="005D1857">
        <w:rPr>
          <w:rFonts w:ascii="Times New Roman" w:hAnsi="Times New Roman" w:cs="Times New Roman"/>
          <w:color w:val="000000" w:themeColor="text1"/>
          <w:szCs w:val="24"/>
        </w:rPr>
        <w:lastRenderedPageBreak/>
        <w:t>CHAPTER TWO</w:t>
      </w:r>
      <w:bookmarkEnd w:id="45"/>
      <w:bookmarkEnd w:id="46"/>
    </w:p>
    <w:p w:rsidR="00AF1151" w:rsidRPr="00A07C28" w:rsidRDefault="00FB46BB" w:rsidP="00A07C28">
      <w:pPr>
        <w:pStyle w:val="Heading1"/>
        <w:numPr>
          <w:ilvl w:val="0"/>
          <w:numId w:val="2"/>
        </w:numPr>
        <w:spacing w:before="120" w:after="120" w:line="360" w:lineRule="auto"/>
        <w:ind w:left="927"/>
        <w:rPr>
          <w:rFonts w:ascii="Times New Roman" w:hAnsi="Times New Roman" w:cs="Times New Roman"/>
          <w:i/>
          <w:caps w:val="0"/>
          <w:color w:val="000000" w:themeColor="text1"/>
          <w:sz w:val="24"/>
          <w:szCs w:val="24"/>
        </w:rPr>
      </w:pPr>
      <w:bookmarkStart w:id="47" w:name="_Toc458828824"/>
      <w:bookmarkStart w:id="48" w:name="_Toc128779371"/>
      <w:r w:rsidRPr="00A07C28">
        <w:rPr>
          <w:rFonts w:ascii="Times New Roman" w:hAnsi="Times New Roman" w:cs="Times New Roman"/>
          <w:color w:val="000000" w:themeColor="text1"/>
          <w:sz w:val="24"/>
          <w:szCs w:val="24"/>
        </w:rPr>
        <w:t>Literature review</w:t>
      </w:r>
      <w:bookmarkEnd w:id="47"/>
      <w:bookmarkEnd w:id="48"/>
      <w:r w:rsidRPr="00A07C28">
        <w:rPr>
          <w:rFonts w:ascii="Times New Roman" w:hAnsi="Times New Roman" w:cs="Times New Roman"/>
          <w:color w:val="000000" w:themeColor="text1"/>
          <w:sz w:val="24"/>
          <w:szCs w:val="24"/>
        </w:rPr>
        <w:t xml:space="preserve"> </w:t>
      </w:r>
    </w:p>
    <w:p w:rsidR="00F730A6" w:rsidRPr="00FB46BB" w:rsidRDefault="00F730A6" w:rsidP="00EA5916">
      <w:pPr>
        <w:spacing w:line="360" w:lineRule="auto"/>
        <w:rPr>
          <w:rFonts w:ascii="Times New Roman" w:hAnsi="Times New Roman" w:cs="Times New Roman"/>
          <w:sz w:val="24"/>
          <w:szCs w:val="24"/>
        </w:rPr>
      </w:pPr>
      <w:r w:rsidRPr="00FB46BB">
        <w:rPr>
          <w:rFonts w:ascii="Times New Roman" w:hAnsi="Times New Roman" w:cs="Times New Roman"/>
          <w:color w:val="000000" w:themeColor="text1"/>
          <w:sz w:val="24"/>
          <w:szCs w:val="24"/>
        </w:rPr>
        <w:t>In this section literatures with respect to the aim of the study thoroughly expounded. The chapter begins by giving a theoretical review of the key theories and related literature which were used to study Factors Influencing Employment Income Tax and then empirical studies of different scholars were presented and finally it presented a summary of the literature reviewed</w:t>
      </w:r>
      <w:r w:rsidRPr="00FB46BB">
        <w:rPr>
          <w:rFonts w:ascii="Times New Roman" w:hAnsi="Times New Roman" w:cs="Times New Roman"/>
          <w:sz w:val="24"/>
          <w:szCs w:val="24"/>
        </w:rPr>
        <w:t>.</w:t>
      </w:r>
    </w:p>
    <w:p w:rsidR="00DA5812" w:rsidRPr="00FB46BB" w:rsidRDefault="00F730A6" w:rsidP="00A07C28">
      <w:pPr>
        <w:pStyle w:val="Heading2"/>
        <w:numPr>
          <w:ilvl w:val="1"/>
          <w:numId w:val="2"/>
        </w:numPr>
        <w:spacing w:after="120" w:line="360" w:lineRule="auto"/>
        <w:ind w:left="967"/>
        <w:jc w:val="left"/>
        <w:rPr>
          <w:rFonts w:ascii="Times New Roman" w:hAnsi="Times New Roman" w:cs="Times New Roman"/>
          <w:b w:val="0"/>
          <w:bCs w:val="0"/>
          <w:caps/>
          <w:color w:val="000000" w:themeColor="text1"/>
          <w:sz w:val="24"/>
          <w:szCs w:val="24"/>
        </w:rPr>
      </w:pPr>
      <w:bookmarkStart w:id="49" w:name="_Toc458828825"/>
      <w:bookmarkStart w:id="50" w:name="_Toc128779372"/>
      <w:r w:rsidRPr="00FB46BB">
        <w:rPr>
          <w:rFonts w:ascii="Tahoma" w:hAnsi="Tahoma" w:cs="Tahoma"/>
          <w:color w:val="000000" w:themeColor="text1"/>
          <w:sz w:val="24"/>
          <w:szCs w:val="24"/>
        </w:rPr>
        <w:t>﻿</w:t>
      </w:r>
      <w:r w:rsidR="00831C0E" w:rsidRPr="00FB46BB">
        <w:rPr>
          <w:rFonts w:ascii="Times New Roman" w:hAnsi="Times New Roman" w:cs="Times New Roman"/>
          <w:color w:val="000000" w:themeColor="text1"/>
          <w:sz w:val="24"/>
          <w:szCs w:val="24"/>
        </w:rPr>
        <w:t>Review of theoretical literature</w:t>
      </w:r>
      <w:bookmarkEnd w:id="49"/>
      <w:bookmarkEnd w:id="50"/>
    </w:p>
    <w:p w:rsidR="00FC585F" w:rsidRPr="00FB46BB" w:rsidRDefault="009F1192" w:rsidP="00A07C28">
      <w:pPr>
        <w:pStyle w:val="Heading3"/>
        <w:numPr>
          <w:ilvl w:val="2"/>
          <w:numId w:val="2"/>
        </w:numPr>
        <w:spacing w:after="120" w:line="360" w:lineRule="auto"/>
        <w:ind w:left="1287"/>
        <w:jc w:val="left"/>
        <w:rPr>
          <w:rFonts w:ascii="Times New Roman" w:hAnsi="Times New Roman" w:cs="Times New Roman"/>
          <w:b/>
          <w:caps/>
          <w:color w:val="000000" w:themeColor="text1"/>
          <w:lang w:bidi="ar-SA"/>
        </w:rPr>
      </w:pPr>
      <w:bookmarkStart w:id="51" w:name="_Toc458828826"/>
      <w:bookmarkStart w:id="52" w:name="_Toc128779373"/>
      <w:r w:rsidRPr="00FB46BB">
        <w:rPr>
          <w:rStyle w:val="Heading2Char"/>
          <w:rFonts w:ascii="Times New Roman" w:hAnsi="Times New Roman" w:cs="Times New Roman"/>
          <w:color w:val="000000" w:themeColor="text1"/>
          <w:sz w:val="24"/>
          <w:szCs w:val="24"/>
        </w:rPr>
        <w:t>Public revenue and expenditure</w:t>
      </w:r>
      <w:bookmarkEnd w:id="51"/>
      <w:bookmarkEnd w:id="52"/>
      <w:r w:rsidRPr="00FB46BB">
        <w:rPr>
          <w:rStyle w:val="Heading2Char"/>
          <w:rFonts w:ascii="Times New Roman" w:hAnsi="Times New Roman" w:cs="Times New Roman"/>
          <w:color w:val="000000" w:themeColor="text1"/>
          <w:sz w:val="24"/>
          <w:szCs w:val="24"/>
        </w:rPr>
        <w:t xml:space="preserve"> </w:t>
      </w:r>
    </w:p>
    <w:p w:rsidR="00313ED1" w:rsidRPr="00FB46BB" w:rsidRDefault="00AF1151" w:rsidP="00EA5916">
      <w:pPr>
        <w:spacing w:before="120"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Public finance </w:t>
      </w:r>
      <w:r w:rsidR="00BB7E35" w:rsidRPr="00FB46BB">
        <w:rPr>
          <w:rFonts w:ascii="Times New Roman" w:hAnsi="Times New Roman" w:cs="Times New Roman"/>
          <w:color w:val="000000" w:themeColor="text1"/>
          <w:sz w:val="24"/>
          <w:szCs w:val="24"/>
        </w:rPr>
        <w:t xml:space="preserve">is the study of the income and the expenditure of governments. Governments spend money for development and welfare activities. The expenditure on education, health, infrastructure, urbanization </w:t>
      </w:r>
      <w:r w:rsidR="008952D6" w:rsidRPr="00FB46BB">
        <w:rPr>
          <w:rFonts w:ascii="Times New Roman" w:hAnsi="Times New Roman" w:cs="Times New Roman"/>
          <w:color w:val="000000" w:themeColor="text1"/>
          <w:sz w:val="24"/>
          <w:szCs w:val="24"/>
        </w:rPr>
        <w:t>etc.</w:t>
      </w:r>
      <w:r w:rsidR="00BB7E35" w:rsidRPr="00FB46BB">
        <w:rPr>
          <w:rFonts w:ascii="Times New Roman" w:hAnsi="Times New Roman" w:cs="Times New Roman"/>
          <w:color w:val="000000" w:themeColor="text1"/>
          <w:sz w:val="24"/>
          <w:szCs w:val="24"/>
        </w:rPr>
        <w:t xml:space="preserve"> is increasing from time to time. To meet </w:t>
      </w:r>
      <w:r w:rsidR="008952D6" w:rsidRPr="00FB46BB">
        <w:rPr>
          <w:rFonts w:ascii="Times New Roman" w:hAnsi="Times New Roman" w:cs="Times New Roman"/>
          <w:color w:val="000000" w:themeColor="text1"/>
          <w:sz w:val="24"/>
          <w:szCs w:val="24"/>
        </w:rPr>
        <w:t>these expenses</w:t>
      </w:r>
      <w:r w:rsidR="00BB7E35" w:rsidRPr="00FB46BB">
        <w:rPr>
          <w:rFonts w:ascii="Times New Roman" w:hAnsi="Times New Roman" w:cs="Times New Roman"/>
          <w:color w:val="000000" w:themeColor="text1"/>
          <w:sz w:val="24"/>
          <w:szCs w:val="24"/>
        </w:rPr>
        <w:t xml:space="preserve"> </w:t>
      </w:r>
      <w:r w:rsidR="005E5D48" w:rsidRPr="00FB46BB">
        <w:rPr>
          <w:rFonts w:ascii="Times New Roman" w:hAnsi="Times New Roman" w:cs="Times New Roman"/>
          <w:color w:val="000000" w:themeColor="text1"/>
          <w:sz w:val="24"/>
          <w:szCs w:val="24"/>
        </w:rPr>
        <w:t>governments,</w:t>
      </w:r>
      <w:r w:rsidR="00BB7E35" w:rsidRPr="00FB46BB">
        <w:rPr>
          <w:rFonts w:ascii="Times New Roman" w:hAnsi="Times New Roman" w:cs="Times New Roman"/>
          <w:color w:val="000000" w:themeColor="text1"/>
          <w:sz w:val="24"/>
          <w:szCs w:val="24"/>
        </w:rPr>
        <w:t xml:space="preserve"> mobilize income from various sources. Public Revenue is the amount of money received by the government from different sources. Public Revenue is necessary for any government whether it is big or small in size. The people rely on government to protect their individual freedom through maintaining social justice, </w:t>
      </w:r>
      <w:r w:rsidR="00C453FD" w:rsidRPr="00FB46BB">
        <w:rPr>
          <w:rFonts w:ascii="Times New Roman" w:hAnsi="Times New Roman" w:cs="Times New Roman"/>
          <w:color w:val="000000" w:themeColor="text1"/>
          <w:sz w:val="24"/>
          <w:szCs w:val="24"/>
        </w:rPr>
        <w:t>supplying public services and providing a system of laws that permits the economy to function. The economic growth &amp; development function of a state or a public sector is that the public expenditure should be sent on the future gestation projects which means the construction of infrastructure like motive power, road and in the production of goods and services that bring future development and profit to increase the welfare of the society</w:t>
      </w:r>
      <w:r w:rsidR="00313ED1" w:rsidRPr="00FB46BB">
        <w:rPr>
          <w:rFonts w:ascii="Times New Roman" w:hAnsi="Times New Roman" w:cs="Times New Roman"/>
          <w:color w:val="000000" w:themeColor="text1"/>
          <w:sz w:val="24"/>
          <w:szCs w:val="24"/>
        </w:rPr>
        <w:t xml:space="preserve">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{"citationItems":[{"id":"ITEM-1","itemData":{"author":[{"dropping-particle":"","family":"The World Bank","given":"IMF","non-dropping-particle":"","parse-names":false,"suffix":""}],"id":"ITEM-1","issue":"October","issued":{"date-parts":[["2004"]]},"page":"1-44","title":"Public Expenditure Management; Country Assessment and Action Plan (Ghana)","type":"article-journal"},"uris":["http://www.mendeley.com/documents/?uuid=61be6297-230b-40f7-85ac-2ade14de03fc"]}],"mendeley":{"formattedCitation":"(The World Bank, 2004)","plainTextFormattedCitation":"(The World Bank, 2004)","previouslyFormattedCitation":"(The World Bank, 2004)"},"properties":{"noteIndex":0},"schema":"https://github.com/citation-style-language/schema/raw/master/csl-citation.json"}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5E5D48" w:rsidRPr="00FB46BB">
        <w:rPr>
          <w:rFonts w:ascii="Times New Roman" w:hAnsi="Times New Roman" w:cs="Times New Roman"/>
          <w:noProof/>
          <w:color w:val="000000" w:themeColor="text1"/>
          <w:sz w:val="24"/>
          <w:szCs w:val="24"/>
        </w:rPr>
        <w:t>(The World Bank, 2004)</w:t>
      </w:r>
      <w:r w:rsidR="00196FE3" w:rsidRPr="00FB46BB">
        <w:rPr>
          <w:rFonts w:ascii="Times New Roman" w:hAnsi="Times New Roman" w:cs="Times New Roman"/>
          <w:color w:val="000000" w:themeColor="text1"/>
          <w:sz w:val="24"/>
          <w:szCs w:val="24"/>
        </w:rPr>
        <w:fldChar w:fldCharType="end"/>
      </w:r>
    </w:p>
    <w:p w:rsidR="00880ACC" w:rsidRPr="00FB46BB" w:rsidRDefault="00037AFB" w:rsidP="00EA5916">
      <w:pPr>
        <w:spacing w:before="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The term public income has to senses: </w:t>
      </w:r>
      <w:r w:rsidR="009659D5" w:rsidRPr="00FB46BB">
        <w:rPr>
          <w:rFonts w:ascii="Times New Roman" w:hAnsi="Times New Roman" w:cs="Times New Roman"/>
          <w:color w:val="000000" w:themeColor="text1"/>
          <w:sz w:val="24"/>
          <w:szCs w:val="24"/>
        </w:rPr>
        <w:t>wide and narrow. In its wider sense it includes all the incomes or receipts which a public authority may secure during any period of time. In its narrow sense however, it includes only t</w:t>
      </w:r>
      <w:r w:rsidR="00501719" w:rsidRPr="00FB46BB">
        <w:rPr>
          <w:rFonts w:ascii="Times New Roman" w:hAnsi="Times New Roman" w:cs="Times New Roman"/>
          <w:color w:val="000000" w:themeColor="text1"/>
          <w:sz w:val="24"/>
          <w:szCs w:val="24"/>
        </w:rPr>
        <w:t xml:space="preserve">hose sources of income of the </w:t>
      </w:r>
      <w:r w:rsidR="009659D5" w:rsidRPr="00FB46BB">
        <w:rPr>
          <w:rFonts w:ascii="Times New Roman" w:hAnsi="Times New Roman" w:cs="Times New Roman"/>
          <w:color w:val="000000" w:themeColor="text1"/>
          <w:sz w:val="24"/>
          <w:szCs w:val="24"/>
        </w:rPr>
        <w:t xml:space="preserve">authority which are ordinarily known as revenue sources. Recites such as from public </w:t>
      </w:r>
      <w:r w:rsidR="005E5D48" w:rsidRPr="00FB46BB">
        <w:rPr>
          <w:rFonts w:ascii="Times New Roman" w:hAnsi="Times New Roman" w:cs="Times New Roman"/>
          <w:color w:val="000000" w:themeColor="text1"/>
          <w:sz w:val="24"/>
          <w:szCs w:val="24"/>
        </w:rPr>
        <w:t>borrowing</w:t>
      </w:r>
      <w:r w:rsidR="009659D5" w:rsidRPr="00FB46BB">
        <w:rPr>
          <w:rFonts w:ascii="Times New Roman" w:hAnsi="Times New Roman" w:cs="Times New Roman"/>
          <w:color w:val="000000" w:themeColor="text1"/>
          <w:sz w:val="24"/>
          <w:szCs w:val="24"/>
        </w:rPr>
        <w:t xml:space="preserve"> or public debt and from the sale </w:t>
      </w:r>
      <w:r w:rsidR="005E5D48" w:rsidRPr="00FB46BB">
        <w:rPr>
          <w:rFonts w:ascii="Times New Roman" w:hAnsi="Times New Roman" w:cs="Times New Roman"/>
          <w:color w:val="000000" w:themeColor="text1"/>
          <w:sz w:val="24"/>
          <w:szCs w:val="24"/>
        </w:rPr>
        <w:t xml:space="preserve">of </w:t>
      </w:r>
      <w:r w:rsidR="009659D5" w:rsidRPr="00FB46BB">
        <w:rPr>
          <w:rFonts w:ascii="Times New Roman" w:hAnsi="Times New Roman" w:cs="Times New Roman"/>
          <w:color w:val="000000" w:themeColor="text1"/>
          <w:sz w:val="24"/>
          <w:szCs w:val="24"/>
        </w:rPr>
        <w:t xml:space="preserve">public assets are mainly exiled from public revenue </w:t>
      </w:r>
      <w:r w:rsidR="00196FE3" w:rsidRPr="00FB46BB">
        <w:rPr>
          <w:rFonts w:ascii="Times New Roman" w:hAnsi="Times New Roman" w:cs="Times New Roman"/>
          <w:color w:val="000000" w:themeColor="text1"/>
          <w:sz w:val="24"/>
          <w:szCs w:val="24"/>
        </w:rPr>
        <w:fldChar w:fldCharType="begin" w:fldLock="1"/>
      </w:r>
      <w:r w:rsidR="00A41967" w:rsidRPr="00FB46BB">
        <w:rPr>
          <w:rFonts w:ascii="Times New Roman" w:hAnsi="Times New Roman" w:cs="Times New Roman"/>
          <w:color w:val="000000" w:themeColor="text1"/>
          <w:sz w:val="24"/>
          <w:szCs w:val="24"/>
        </w:rPr>
        <w:instrText>ADDIN CSL_CITATION {"citationItems":[{"id":"ITEM-1","itemData":{"URL":"https://www.yourarticlelibrary.com/finance/public-revenue-meaning-tax-revenue-non-tax-revenue-with-classification-of-public-revenue/26277","accessed":{"date-parts":[["2022","7","20"]]},"id":"ITEM-1","issued":{"date-parts":[["0"]]},"title":"Public Revenue: Meaning, Tax Revenue, Non-Tax Revenue with Classification of Public Revenue","type":"webpage"},"uris":["http://www.mendeley.com/documents/?uuid=c72d1c98-a9a7-4687-a757-1ff4a2252cf0"]}],"mendeley":{"formattedCitation":"(&lt;i&gt;Public Revenue: Meaning, Tax Revenue, Non-Tax Revenue with Classification of Public Revenue&lt;/i&gt;, n.d.)","plainTextFormattedCitation":"(Public Revenue: Meaning, Tax Revenue, Non-Tax Revenue with Classification of Public Revenue, n.d.)","previouslyFormattedCitation":"(&lt;i&gt;Public Revenue: Meaning, Tax Revenue, Non-Tax Revenue with Classification of Public Revenue&lt;/i&gt;, n.d.)"},"properties":{"noteIndex":0},"schema":"https://github.com/citation-style-language/schema/raw/master/csl-citation.json"}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A41967" w:rsidRPr="00FB46BB">
        <w:rPr>
          <w:rFonts w:ascii="Times New Roman" w:hAnsi="Times New Roman" w:cs="Times New Roman"/>
          <w:noProof/>
          <w:color w:val="000000" w:themeColor="text1"/>
          <w:sz w:val="24"/>
          <w:szCs w:val="24"/>
        </w:rPr>
        <w:t>(Public Revenue: Meaning, Tax Revenue, Non-Tax Revenue with Classification of Public Revenue, n.d.)</w:t>
      </w:r>
      <w:r w:rsidR="00196FE3" w:rsidRPr="00FB46BB">
        <w:rPr>
          <w:rFonts w:ascii="Times New Roman" w:hAnsi="Times New Roman" w:cs="Times New Roman"/>
          <w:color w:val="000000" w:themeColor="text1"/>
          <w:sz w:val="24"/>
          <w:szCs w:val="24"/>
        </w:rPr>
        <w:fldChar w:fldCharType="end"/>
      </w:r>
      <w:r w:rsidR="009659D5" w:rsidRPr="00FB46BB">
        <w:rPr>
          <w:rFonts w:ascii="Times New Roman" w:hAnsi="Times New Roman" w:cs="Times New Roman"/>
          <w:color w:val="000000" w:themeColor="text1"/>
          <w:sz w:val="24"/>
          <w:szCs w:val="24"/>
        </w:rPr>
        <w:t xml:space="preserve">. </w:t>
      </w:r>
    </w:p>
    <w:p w:rsidR="005E5D48" w:rsidRPr="00FB46BB" w:rsidRDefault="009659D5" w:rsidP="00EA5916">
      <w:pPr>
        <w:spacing w:before="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Government spends money to run public institution and for social welfare. For this </w:t>
      </w:r>
      <w:r w:rsidR="008952D6" w:rsidRPr="00FB46BB">
        <w:rPr>
          <w:rFonts w:ascii="Times New Roman" w:hAnsi="Times New Roman" w:cs="Times New Roman"/>
          <w:color w:val="000000" w:themeColor="text1"/>
          <w:sz w:val="24"/>
          <w:szCs w:val="24"/>
        </w:rPr>
        <w:t>purpose,</w:t>
      </w:r>
      <w:r w:rsidRPr="00FB46BB">
        <w:rPr>
          <w:rFonts w:ascii="Times New Roman" w:hAnsi="Times New Roman" w:cs="Times New Roman"/>
          <w:color w:val="000000" w:themeColor="text1"/>
          <w:sz w:val="24"/>
          <w:szCs w:val="24"/>
        </w:rPr>
        <w:t xml:space="preserve"> </w:t>
      </w:r>
      <w:r w:rsidR="00842533" w:rsidRPr="00FB46BB">
        <w:rPr>
          <w:rFonts w:ascii="Times New Roman" w:hAnsi="Times New Roman" w:cs="Times New Roman"/>
          <w:color w:val="000000" w:themeColor="text1"/>
          <w:sz w:val="24"/>
          <w:szCs w:val="24"/>
        </w:rPr>
        <w:t>govern</w:t>
      </w:r>
      <w:r w:rsidR="00501719" w:rsidRPr="00FB46BB">
        <w:rPr>
          <w:rFonts w:ascii="Times New Roman" w:hAnsi="Times New Roman" w:cs="Times New Roman"/>
          <w:color w:val="000000" w:themeColor="text1"/>
          <w:sz w:val="24"/>
          <w:szCs w:val="24"/>
        </w:rPr>
        <w:t xml:space="preserve">ment mobilizes income from </w:t>
      </w:r>
      <w:r w:rsidR="00842533" w:rsidRPr="00FB46BB">
        <w:rPr>
          <w:rFonts w:ascii="Times New Roman" w:hAnsi="Times New Roman" w:cs="Times New Roman"/>
          <w:color w:val="000000" w:themeColor="text1"/>
          <w:sz w:val="24"/>
          <w:szCs w:val="24"/>
        </w:rPr>
        <w:t xml:space="preserve">different source. Public finance </w:t>
      </w:r>
      <w:r w:rsidR="00F87208" w:rsidRPr="00FB46BB">
        <w:rPr>
          <w:rFonts w:ascii="Times New Roman" w:hAnsi="Times New Roman" w:cs="Times New Roman"/>
          <w:color w:val="000000" w:themeColor="text1"/>
          <w:sz w:val="24"/>
          <w:szCs w:val="24"/>
        </w:rPr>
        <w:t>resource</w:t>
      </w:r>
      <w:r w:rsidR="00842533" w:rsidRPr="00FB46BB">
        <w:rPr>
          <w:rFonts w:ascii="Times New Roman" w:hAnsi="Times New Roman" w:cs="Times New Roman"/>
          <w:color w:val="000000" w:themeColor="text1"/>
          <w:sz w:val="24"/>
          <w:szCs w:val="24"/>
        </w:rPr>
        <w:t xml:space="preserve"> is</w:t>
      </w:r>
      <w:r w:rsidR="00501719" w:rsidRPr="00FB46BB">
        <w:rPr>
          <w:rFonts w:ascii="Times New Roman" w:hAnsi="Times New Roman" w:cs="Times New Roman"/>
          <w:color w:val="000000" w:themeColor="text1"/>
          <w:sz w:val="24"/>
          <w:szCs w:val="24"/>
        </w:rPr>
        <w:t xml:space="preserve"> a sin qua non for any form </w:t>
      </w:r>
      <w:r w:rsidR="00842533" w:rsidRPr="00FB46BB">
        <w:rPr>
          <w:rFonts w:ascii="Times New Roman" w:hAnsi="Times New Roman" w:cs="Times New Roman"/>
          <w:color w:val="000000" w:themeColor="text1"/>
          <w:sz w:val="24"/>
          <w:szCs w:val="24"/>
        </w:rPr>
        <w:t xml:space="preserve">government to perform government functions. The source of public finance </w:t>
      </w:r>
      <w:r w:rsidR="008952D6" w:rsidRPr="00FB46BB">
        <w:rPr>
          <w:rFonts w:ascii="Times New Roman" w:hAnsi="Times New Roman" w:cs="Times New Roman"/>
          <w:color w:val="000000" w:themeColor="text1"/>
          <w:sz w:val="24"/>
          <w:szCs w:val="24"/>
        </w:rPr>
        <w:t>is</w:t>
      </w:r>
      <w:r w:rsidR="00842533" w:rsidRPr="00FB46BB">
        <w:rPr>
          <w:rFonts w:ascii="Times New Roman" w:hAnsi="Times New Roman" w:cs="Times New Roman"/>
          <w:color w:val="000000" w:themeColor="text1"/>
          <w:sz w:val="24"/>
          <w:szCs w:val="24"/>
        </w:rPr>
        <w:t xml:space="preserve"> </w:t>
      </w:r>
      <w:r w:rsidR="00F87208" w:rsidRPr="00FB46BB">
        <w:rPr>
          <w:rFonts w:ascii="Times New Roman" w:hAnsi="Times New Roman" w:cs="Times New Roman"/>
          <w:color w:val="000000" w:themeColor="text1"/>
          <w:sz w:val="24"/>
          <w:szCs w:val="24"/>
        </w:rPr>
        <w:t>divided</w:t>
      </w:r>
      <w:r w:rsidR="00842533" w:rsidRPr="00FB46BB">
        <w:rPr>
          <w:rFonts w:ascii="Times New Roman" w:hAnsi="Times New Roman" w:cs="Times New Roman"/>
          <w:color w:val="000000" w:themeColor="text1"/>
          <w:sz w:val="24"/>
          <w:szCs w:val="24"/>
        </w:rPr>
        <w:t xml:space="preserve"> differently by different scholars depending on their philosophical </w:t>
      </w:r>
      <w:r w:rsidR="00F87208" w:rsidRPr="00FB46BB">
        <w:rPr>
          <w:rFonts w:ascii="Times New Roman" w:hAnsi="Times New Roman" w:cs="Times New Roman"/>
          <w:color w:val="000000" w:themeColor="text1"/>
          <w:sz w:val="24"/>
          <w:szCs w:val="24"/>
        </w:rPr>
        <w:t>thought</w:t>
      </w:r>
      <w:r w:rsidR="00842533" w:rsidRPr="00FB46BB">
        <w:rPr>
          <w:rFonts w:ascii="Times New Roman" w:hAnsi="Times New Roman" w:cs="Times New Roman"/>
          <w:color w:val="000000" w:themeColor="text1"/>
          <w:sz w:val="24"/>
          <w:szCs w:val="24"/>
        </w:rPr>
        <w:t xml:space="preserve"> of the role of the </w:t>
      </w:r>
      <w:r w:rsidR="00842533" w:rsidRPr="00FB46BB">
        <w:rPr>
          <w:rFonts w:ascii="Times New Roman" w:hAnsi="Times New Roman" w:cs="Times New Roman"/>
          <w:color w:val="000000" w:themeColor="text1"/>
          <w:sz w:val="24"/>
          <w:szCs w:val="24"/>
        </w:rPr>
        <w:lastRenderedPageBreak/>
        <w:t>government of economy. Adam Smith, the father of economic since divided the source of public Finance in to merely revenue from people and revenue from state property. This simple and narrow classification of public revenu</w:t>
      </w:r>
      <w:r w:rsidR="00501719" w:rsidRPr="00FB46BB">
        <w:rPr>
          <w:rFonts w:ascii="Times New Roman" w:hAnsi="Times New Roman" w:cs="Times New Roman"/>
          <w:color w:val="000000" w:themeColor="text1"/>
          <w:sz w:val="24"/>
          <w:szCs w:val="24"/>
        </w:rPr>
        <w:t xml:space="preserve">e does not </w:t>
      </w:r>
      <w:r w:rsidR="008952D6" w:rsidRPr="00FB46BB">
        <w:rPr>
          <w:rFonts w:ascii="Times New Roman" w:hAnsi="Times New Roman" w:cs="Times New Roman"/>
          <w:color w:val="000000" w:themeColor="text1"/>
          <w:sz w:val="24"/>
          <w:szCs w:val="24"/>
        </w:rPr>
        <w:t>see</w:t>
      </w:r>
      <w:r w:rsidR="00501719" w:rsidRPr="00FB46BB">
        <w:rPr>
          <w:rFonts w:ascii="Times New Roman" w:hAnsi="Times New Roman" w:cs="Times New Roman"/>
          <w:color w:val="000000" w:themeColor="text1"/>
          <w:sz w:val="24"/>
          <w:szCs w:val="24"/>
        </w:rPr>
        <w:t xml:space="preserve"> applicable in</w:t>
      </w:r>
      <w:r w:rsidR="00842533" w:rsidRPr="00FB46BB">
        <w:rPr>
          <w:rFonts w:ascii="Times New Roman" w:hAnsi="Times New Roman" w:cs="Times New Roman"/>
          <w:color w:val="000000" w:themeColor="text1"/>
          <w:sz w:val="24"/>
          <w:szCs w:val="24"/>
        </w:rPr>
        <w:t xml:space="preserve"> the </w:t>
      </w:r>
      <w:r w:rsidR="00F87208" w:rsidRPr="00FB46BB">
        <w:rPr>
          <w:rFonts w:ascii="Times New Roman" w:hAnsi="Times New Roman" w:cs="Times New Roman"/>
          <w:color w:val="000000" w:themeColor="text1"/>
          <w:sz w:val="24"/>
          <w:szCs w:val="24"/>
        </w:rPr>
        <w:t>context</w:t>
      </w:r>
      <w:r w:rsidR="00842533" w:rsidRPr="00FB46BB">
        <w:rPr>
          <w:rFonts w:ascii="Times New Roman" w:hAnsi="Times New Roman" w:cs="Times New Roman"/>
          <w:color w:val="000000" w:themeColor="text1"/>
          <w:sz w:val="24"/>
          <w:szCs w:val="24"/>
        </w:rPr>
        <w:t xml:space="preserve"> of </w:t>
      </w:r>
      <w:r w:rsidR="00F87208" w:rsidRPr="00FB46BB">
        <w:rPr>
          <w:rFonts w:ascii="Times New Roman" w:hAnsi="Times New Roman" w:cs="Times New Roman"/>
          <w:color w:val="000000" w:themeColor="text1"/>
          <w:sz w:val="24"/>
          <w:szCs w:val="24"/>
        </w:rPr>
        <w:t xml:space="preserve">our contemporary modern world where the role of the government is increasing in its scope and complexity public revenue </w:t>
      </w:r>
      <w:r w:rsidR="00527673" w:rsidRPr="00FB46BB">
        <w:rPr>
          <w:rFonts w:ascii="Times New Roman" w:hAnsi="Times New Roman" w:cs="Times New Roman"/>
          <w:color w:val="000000" w:themeColor="text1"/>
          <w:sz w:val="24"/>
          <w:szCs w:val="24"/>
        </w:rPr>
        <w:t>classified</w:t>
      </w:r>
      <w:r w:rsidR="00F87208" w:rsidRPr="00FB46BB">
        <w:rPr>
          <w:rFonts w:ascii="Times New Roman" w:hAnsi="Times New Roman" w:cs="Times New Roman"/>
          <w:color w:val="000000" w:themeColor="text1"/>
          <w:sz w:val="24"/>
          <w:szCs w:val="24"/>
        </w:rPr>
        <w:t xml:space="preserve"> into tax and non-tax revenue. </w:t>
      </w:r>
      <w:r w:rsidR="00527673" w:rsidRPr="00FB46BB">
        <w:rPr>
          <w:rFonts w:ascii="Times New Roman" w:hAnsi="Times New Roman" w:cs="Times New Roman"/>
          <w:color w:val="000000" w:themeColor="text1"/>
          <w:sz w:val="24"/>
          <w:szCs w:val="24"/>
        </w:rPr>
        <w:t>Do vision</w:t>
      </w:r>
      <w:r w:rsidR="00F87208" w:rsidRPr="00FB46BB">
        <w:rPr>
          <w:rFonts w:ascii="Times New Roman" w:hAnsi="Times New Roman" w:cs="Times New Roman"/>
          <w:color w:val="000000" w:themeColor="text1"/>
          <w:sz w:val="24"/>
          <w:szCs w:val="24"/>
        </w:rPr>
        <w:t xml:space="preserve"> of government revenue seems sound in our current world, it doesn’t cover all the revenues of government in broad sense which include receipts from borrowing and other resources. Main element which included in the concept of public </w:t>
      </w:r>
      <w:r w:rsidR="00ED21E1" w:rsidRPr="00FB46BB">
        <w:rPr>
          <w:rFonts w:ascii="Times New Roman" w:hAnsi="Times New Roman" w:cs="Times New Roman"/>
          <w:color w:val="000000" w:themeColor="text1"/>
          <w:sz w:val="24"/>
          <w:szCs w:val="24"/>
        </w:rPr>
        <w:t>receipts</w:t>
      </w:r>
      <w:r w:rsidR="00F87208" w:rsidRPr="00FB46BB">
        <w:rPr>
          <w:rFonts w:ascii="Times New Roman" w:hAnsi="Times New Roman" w:cs="Times New Roman"/>
          <w:color w:val="000000" w:themeColor="text1"/>
          <w:sz w:val="24"/>
          <w:szCs w:val="24"/>
        </w:rPr>
        <w:t xml:space="preserve"> but excluded from that of public revenue from that of public revenue are receipts from public borrowing and from the sale of public </w:t>
      </w:r>
      <w:r w:rsidR="008952D6" w:rsidRPr="00FB46BB">
        <w:rPr>
          <w:rFonts w:ascii="Times New Roman" w:hAnsi="Times New Roman" w:cs="Times New Roman"/>
          <w:color w:val="000000" w:themeColor="text1"/>
          <w:sz w:val="24"/>
          <w:szCs w:val="24"/>
        </w:rPr>
        <w:t xml:space="preserve">assets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{"citationItems":[{"id":"ITEM-1","itemData":{"DOI":"10.2307/j.ctvc779kt.14","author":[{"dropping-particle":"","family":"O’Brien","given":"D. P.","non-dropping-particle":"","parse-names":false,"suffix":""}],"container-title":"The Classical Economists Revisited","id":"ITEM-1","issued":{"date-parts":[["2019"]]},"page":"288-326","title":"Classical Public Finance","type":"article-journal"},"uris":["http://www.mendeley.com/documents/?uuid=4fb20c02-b265-4bc8-b658-fd46daecf1fd"]}],"mendeley":{"formattedCitation":"(O’Brien, 2019)","plainTextFormattedCitation":"(O’Brien, 2019)","previouslyFormattedCitation":"(O’Brien, 2019)"},"properties":{"noteIndex":0},"schema":"https://github.com/citation-style-language/schema/raw/master/csl-citation.json"}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987E9F" w:rsidRPr="00FB46BB">
        <w:rPr>
          <w:rFonts w:ascii="Times New Roman" w:hAnsi="Times New Roman" w:cs="Times New Roman"/>
          <w:noProof/>
          <w:color w:val="000000" w:themeColor="text1"/>
          <w:sz w:val="24"/>
          <w:szCs w:val="24"/>
        </w:rPr>
        <w:t>(O’Brien, 2019)</w:t>
      </w:r>
      <w:r w:rsidR="00196FE3" w:rsidRPr="00FB46BB">
        <w:rPr>
          <w:rFonts w:ascii="Times New Roman" w:hAnsi="Times New Roman" w:cs="Times New Roman"/>
          <w:color w:val="000000" w:themeColor="text1"/>
          <w:sz w:val="24"/>
          <w:szCs w:val="24"/>
        </w:rPr>
        <w:fldChar w:fldCharType="end"/>
      </w:r>
      <w:r w:rsidR="00F87208" w:rsidRPr="00FB46BB">
        <w:rPr>
          <w:rFonts w:ascii="Times New Roman" w:hAnsi="Times New Roman" w:cs="Times New Roman"/>
          <w:color w:val="000000" w:themeColor="text1"/>
          <w:sz w:val="24"/>
          <w:szCs w:val="24"/>
        </w:rPr>
        <w:t>.</w:t>
      </w:r>
    </w:p>
    <w:p w:rsidR="00BD5A32" w:rsidRPr="00FB46BB" w:rsidRDefault="004E0DF0" w:rsidP="00A07C28">
      <w:pPr>
        <w:pStyle w:val="Heading3"/>
        <w:numPr>
          <w:ilvl w:val="3"/>
          <w:numId w:val="2"/>
        </w:numPr>
        <w:spacing w:after="120" w:line="360" w:lineRule="auto"/>
        <w:ind w:left="1467" w:hanging="900"/>
        <w:jc w:val="left"/>
        <w:rPr>
          <w:rFonts w:ascii="Times New Roman" w:hAnsi="Times New Roman" w:cs="Times New Roman"/>
          <w:b/>
          <w:color w:val="000000" w:themeColor="text1"/>
        </w:rPr>
      </w:pPr>
      <w:bookmarkStart w:id="53" w:name="_Toc458828827"/>
      <w:bookmarkStart w:id="54" w:name="_Toc128779374"/>
      <w:r w:rsidRPr="00FB46BB">
        <w:rPr>
          <w:rFonts w:ascii="Times New Roman" w:hAnsi="Times New Roman" w:cs="Times New Roman"/>
          <w:b/>
          <w:color w:val="000000" w:themeColor="text1"/>
        </w:rPr>
        <w:t>T</w:t>
      </w:r>
      <w:r w:rsidR="005F29AF" w:rsidRPr="00FB46BB">
        <w:rPr>
          <w:rFonts w:ascii="Times New Roman" w:hAnsi="Times New Roman" w:cs="Times New Roman"/>
          <w:b/>
          <w:color w:val="000000" w:themeColor="text1"/>
        </w:rPr>
        <w:t>ax revenue</w:t>
      </w:r>
      <w:bookmarkEnd w:id="53"/>
      <w:bookmarkEnd w:id="54"/>
      <w:r w:rsidR="005F29AF" w:rsidRPr="00FB46BB">
        <w:rPr>
          <w:rFonts w:ascii="Times New Roman" w:hAnsi="Times New Roman" w:cs="Times New Roman"/>
          <w:b/>
          <w:color w:val="000000" w:themeColor="text1"/>
        </w:rPr>
        <w:t xml:space="preserve"> </w:t>
      </w:r>
    </w:p>
    <w:p w:rsidR="00100F8A" w:rsidRPr="00FB46BB" w:rsidRDefault="00F87208" w:rsidP="00EA5916">
      <w:pPr>
        <w:spacing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The most important source of government revenue is from </w:t>
      </w:r>
      <w:r w:rsidR="00ED21E1" w:rsidRPr="00FB46BB">
        <w:rPr>
          <w:rFonts w:ascii="Times New Roman" w:hAnsi="Times New Roman" w:cs="Times New Roman"/>
          <w:color w:val="000000" w:themeColor="text1"/>
          <w:sz w:val="24"/>
          <w:szCs w:val="24"/>
        </w:rPr>
        <w:t>taxes</w:t>
      </w:r>
      <w:r w:rsidRPr="00FB46BB">
        <w:rPr>
          <w:rFonts w:ascii="Times New Roman" w:hAnsi="Times New Roman" w:cs="Times New Roman"/>
          <w:color w:val="000000" w:themeColor="text1"/>
          <w:sz w:val="24"/>
          <w:szCs w:val="24"/>
        </w:rPr>
        <w:t xml:space="preserve">. </w:t>
      </w:r>
      <w:r w:rsidR="00ED21E1" w:rsidRPr="00FB46BB">
        <w:rPr>
          <w:rFonts w:ascii="Times New Roman" w:hAnsi="Times New Roman" w:cs="Times New Roman"/>
          <w:color w:val="000000" w:themeColor="text1"/>
          <w:sz w:val="24"/>
          <w:szCs w:val="24"/>
        </w:rPr>
        <w:t xml:space="preserve">A fund raised through the various taxes is referred to as tax revenue. The essence of a tax as distinguished from other </w:t>
      </w:r>
      <w:r w:rsidR="008952D6" w:rsidRPr="00FB46BB">
        <w:rPr>
          <w:rFonts w:ascii="Times New Roman" w:hAnsi="Times New Roman" w:cs="Times New Roman"/>
          <w:color w:val="000000" w:themeColor="text1"/>
          <w:sz w:val="24"/>
          <w:szCs w:val="24"/>
        </w:rPr>
        <w:t>charges by</w:t>
      </w:r>
      <w:r w:rsidR="00ED21E1" w:rsidRPr="00FB46BB">
        <w:rPr>
          <w:rFonts w:ascii="Times New Roman" w:hAnsi="Times New Roman" w:cs="Times New Roman"/>
          <w:color w:val="000000" w:themeColor="text1"/>
          <w:sz w:val="24"/>
          <w:szCs w:val="24"/>
        </w:rPr>
        <w:t xml:space="preserve"> the </w:t>
      </w:r>
      <w:r w:rsidR="008952D6" w:rsidRPr="00FB46BB">
        <w:rPr>
          <w:rFonts w:ascii="Times New Roman" w:hAnsi="Times New Roman" w:cs="Times New Roman"/>
          <w:color w:val="000000" w:themeColor="text1"/>
          <w:sz w:val="24"/>
          <w:szCs w:val="24"/>
        </w:rPr>
        <w:t>government is</w:t>
      </w:r>
      <w:r w:rsidR="00ED21E1" w:rsidRPr="00FB46BB">
        <w:rPr>
          <w:rFonts w:ascii="Times New Roman" w:hAnsi="Times New Roman" w:cs="Times New Roman"/>
          <w:color w:val="000000" w:themeColor="text1"/>
          <w:sz w:val="24"/>
          <w:szCs w:val="24"/>
        </w:rPr>
        <w:t xml:space="preserve"> absence of a direct Quid pro quo between the tax payer and the public authority. Tax is a compulsory payment made by the citizens to meet the expenses incurred by the government. Taxpayer need to get direct benefit from paying tax. It imposes a personal obligation on the taxpayer. </w:t>
      </w:r>
      <w:r w:rsidR="00842533" w:rsidRPr="00FB46BB">
        <w:rPr>
          <w:rFonts w:ascii="Times New Roman" w:hAnsi="Times New Roman" w:cs="Times New Roman"/>
          <w:color w:val="000000" w:themeColor="text1"/>
          <w:sz w:val="24"/>
          <w:szCs w:val="24"/>
        </w:rPr>
        <w:t xml:space="preserve">  </w:t>
      </w:r>
      <w:r w:rsidR="00ED21E1" w:rsidRPr="00FB46BB">
        <w:rPr>
          <w:rFonts w:ascii="Times New Roman" w:hAnsi="Times New Roman" w:cs="Times New Roman"/>
          <w:color w:val="000000" w:themeColor="text1"/>
          <w:sz w:val="24"/>
          <w:szCs w:val="24"/>
        </w:rPr>
        <w:t xml:space="preserve">Tax payer </w:t>
      </w:r>
      <w:r w:rsidR="00792156" w:rsidRPr="00FB46BB">
        <w:rPr>
          <w:rFonts w:ascii="Times New Roman" w:hAnsi="Times New Roman" w:cs="Times New Roman"/>
          <w:color w:val="000000" w:themeColor="text1"/>
          <w:sz w:val="24"/>
          <w:szCs w:val="24"/>
        </w:rPr>
        <w:t>received</w:t>
      </w:r>
      <w:r w:rsidR="00ED21E1" w:rsidRPr="00FB46BB">
        <w:rPr>
          <w:rFonts w:ascii="Times New Roman" w:hAnsi="Times New Roman" w:cs="Times New Roman"/>
          <w:color w:val="000000" w:themeColor="text1"/>
          <w:sz w:val="24"/>
          <w:szCs w:val="24"/>
        </w:rPr>
        <w:t xml:space="preserve"> from the taxpayer may not be incurred for their benefit alone. The main characteristics feat</w:t>
      </w:r>
      <w:r w:rsidR="00792156" w:rsidRPr="00FB46BB">
        <w:rPr>
          <w:rFonts w:ascii="Times New Roman" w:hAnsi="Times New Roman" w:cs="Times New Roman"/>
          <w:color w:val="000000" w:themeColor="text1"/>
          <w:sz w:val="24"/>
          <w:szCs w:val="24"/>
        </w:rPr>
        <w:t xml:space="preserve">ure of a tax are; </w:t>
      </w:r>
      <w:r w:rsidR="004D3AEE" w:rsidRPr="00FB46BB">
        <w:rPr>
          <w:rFonts w:ascii="Times New Roman" w:hAnsi="Times New Roman" w:cs="Times New Roman"/>
          <w:color w:val="000000" w:themeColor="text1"/>
          <w:sz w:val="24"/>
          <w:szCs w:val="24"/>
        </w:rPr>
        <w:t>a</w:t>
      </w:r>
      <w:r w:rsidR="00792156" w:rsidRPr="00FB46BB">
        <w:rPr>
          <w:rFonts w:ascii="Times New Roman" w:hAnsi="Times New Roman" w:cs="Times New Roman"/>
          <w:color w:val="000000" w:themeColor="text1"/>
          <w:sz w:val="24"/>
          <w:szCs w:val="24"/>
        </w:rPr>
        <w:t xml:space="preserve"> tax is a compulsory payment to be paid by citizens who are liable to pay it. Hence, refusal to pay a tax is a punishable offence; </w:t>
      </w:r>
      <w:r w:rsidR="00527673" w:rsidRPr="00FB46BB">
        <w:rPr>
          <w:rFonts w:ascii="Times New Roman" w:hAnsi="Times New Roman" w:cs="Times New Roman"/>
          <w:color w:val="000000" w:themeColor="text1"/>
          <w:sz w:val="24"/>
          <w:szCs w:val="24"/>
        </w:rPr>
        <w:t xml:space="preserve">there </w:t>
      </w:r>
      <w:r w:rsidR="00792156" w:rsidRPr="00FB46BB">
        <w:rPr>
          <w:rFonts w:ascii="Times New Roman" w:hAnsi="Times New Roman" w:cs="Times New Roman"/>
          <w:color w:val="000000" w:themeColor="text1"/>
          <w:sz w:val="24"/>
          <w:szCs w:val="24"/>
        </w:rPr>
        <w:t>is no direct quid pro quo between the tax payer and the public authority. In order words, the tax payer cann</w:t>
      </w:r>
      <w:r w:rsidR="00527673" w:rsidRPr="00FB46BB">
        <w:rPr>
          <w:rFonts w:ascii="Times New Roman" w:hAnsi="Times New Roman" w:cs="Times New Roman"/>
          <w:color w:val="000000" w:themeColor="text1"/>
          <w:sz w:val="24"/>
          <w:szCs w:val="24"/>
        </w:rPr>
        <w:t xml:space="preserve">ot claim </w:t>
      </w:r>
      <w:r w:rsidR="00792156" w:rsidRPr="00FB46BB">
        <w:rPr>
          <w:rFonts w:ascii="Times New Roman" w:hAnsi="Times New Roman" w:cs="Times New Roman"/>
          <w:color w:val="000000" w:themeColor="text1"/>
          <w:sz w:val="24"/>
          <w:szCs w:val="24"/>
        </w:rPr>
        <w:t xml:space="preserve">equal </w:t>
      </w:r>
      <w:r w:rsidR="00527673" w:rsidRPr="00FB46BB">
        <w:rPr>
          <w:rFonts w:ascii="Times New Roman" w:hAnsi="Times New Roman" w:cs="Times New Roman"/>
          <w:color w:val="000000" w:themeColor="text1"/>
          <w:sz w:val="24"/>
          <w:szCs w:val="24"/>
        </w:rPr>
        <w:t>benefits</w:t>
      </w:r>
      <w:r w:rsidR="00792156" w:rsidRPr="00FB46BB">
        <w:rPr>
          <w:rFonts w:ascii="Times New Roman" w:hAnsi="Times New Roman" w:cs="Times New Roman"/>
          <w:color w:val="000000" w:themeColor="text1"/>
          <w:sz w:val="24"/>
          <w:szCs w:val="24"/>
        </w:rPr>
        <w:t xml:space="preserve"> against the taxes paid. However, as Seligman points out, the state has to do something for the community as a whole for what the taxpayers have contributed in the form of tax. But this reciprocal obligation on the part of the government is not </w:t>
      </w:r>
      <w:r w:rsidR="00FC73D6" w:rsidRPr="00FB46BB">
        <w:rPr>
          <w:rFonts w:ascii="Times New Roman" w:hAnsi="Times New Roman" w:cs="Times New Roman"/>
          <w:color w:val="000000" w:themeColor="text1"/>
          <w:sz w:val="24"/>
          <w:szCs w:val="24"/>
        </w:rPr>
        <w:t xml:space="preserve">towards individual as such but towards the individual as part of a greater whole; A tax is levied to meet public spending incurred by the government in the general interests of the nation.  It is payment for an </w:t>
      </w:r>
      <w:r w:rsidR="00BD5A32" w:rsidRPr="00FB46BB">
        <w:rPr>
          <w:rFonts w:ascii="Times New Roman" w:hAnsi="Times New Roman" w:cs="Times New Roman"/>
          <w:color w:val="000000" w:themeColor="text1"/>
          <w:sz w:val="24"/>
          <w:szCs w:val="24"/>
        </w:rPr>
        <w:t>indirect service</w:t>
      </w:r>
      <w:r w:rsidR="00FC73D6" w:rsidRPr="00FB46BB">
        <w:rPr>
          <w:rFonts w:ascii="Times New Roman" w:hAnsi="Times New Roman" w:cs="Times New Roman"/>
          <w:color w:val="000000" w:themeColor="text1"/>
          <w:sz w:val="24"/>
          <w:szCs w:val="24"/>
        </w:rPr>
        <w:t xml:space="preserve"> to be made by the government to the community as a whole; </w:t>
      </w:r>
      <w:r w:rsidR="008952D6" w:rsidRPr="00FB46BB">
        <w:rPr>
          <w:rFonts w:ascii="Times New Roman" w:hAnsi="Times New Roman" w:cs="Times New Roman"/>
          <w:color w:val="000000" w:themeColor="text1"/>
          <w:sz w:val="24"/>
          <w:szCs w:val="24"/>
        </w:rPr>
        <w:t>and A</w:t>
      </w:r>
      <w:r w:rsidR="00FC73D6" w:rsidRPr="00FB46BB">
        <w:rPr>
          <w:rFonts w:ascii="Times New Roman" w:hAnsi="Times New Roman" w:cs="Times New Roman"/>
          <w:color w:val="000000" w:themeColor="text1"/>
          <w:sz w:val="24"/>
          <w:szCs w:val="24"/>
        </w:rPr>
        <w:t xml:space="preserve"> tax is payable regularly and periodically as determined by taxing </w:t>
      </w:r>
      <w:r w:rsidR="00BD5A32" w:rsidRPr="00FB46BB">
        <w:rPr>
          <w:rFonts w:ascii="Times New Roman" w:hAnsi="Times New Roman" w:cs="Times New Roman"/>
          <w:color w:val="000000" w:themeColor="text1"/>
          <w:sz w:val="24"/>
          <w:szCs w:val="24"/>
        </w:rPr>
        <w:t>authority.</w:t>
      </w:r>
      <w:r w:rsidR="00FC73D6" w:rsidRPr="00FB46BB">
        <w:rPr>
          <w:rFonts w:ascii="Times New Roman" w:hAnsi="Times New Roman" w:cs="Times New Roman"/>
          <w:color w:val="000000" w:themeColor="text1"/>
          <w:sz w:val="24"/>
          <w:szCs w:val="24"/>
        </w:rPr>
        <w:t xml:space="preserve"> The primary purpose </w:t>
      </w:r>
      <w:r w:rsidR="00FE5F1A" w:rsidRPr="00FB46BB">
        <w:rPr>
          <w:rFonts w:ascii="Times New Roman" w:hAnsi="Times New Roman" w:cs="Times New Roman"/>
          <w:color w:val="000000" w:themeColor="text1"/>
          <w:sz w:val="24"/>
          <w:szCs w:val="24"/>
        </w:rPr>
        <w:t xml:space="preserve">of taxation is to mobilize the revenue required to finance public goods and services. Since taxes have a pervasive influence on economic decision of individuals and businesses, and on social equity, the tax system should achieve the appropriate level of revenue as efficiently and fairly as possible. </w:t>
      </w:r>
      <w:r w:rsidR="008952D6" w:rsidRPr="00FB46BB">
        <w:rPr>
          <w:rFonts w:ascii="Times New Roman" w:hAnsi="Times New Roman" w:cs="Times New Roman"/>
          <w:color w:val="000000" w:themeColor="text1"/>
          <w:sz w:val="24"/>
          <w:szCs w:val="24"/>
        </w:rPr>
        <w:t>Thus,</w:t>
      </w:r>
      <w:r w:rsidR="00FE5F1A" w:rsidRPr="00FB46BB">
        <w:rPr>
          <w:rFonts w:ascii="Times New Roman" w:hAnsi="Times New Roman" w:cs="Times New Roman"/>
          <w:color w:val="000000" w:themeColor="text1"/>
          <w:sz w:val="24"/>
          <w:szCs w:val="24"/>
        </w:rPr>
        <w:t xml:space="preserve"> </w:t>
      </w:r>
      <w:r w:rsidR="001031B4" w:rsidRPr="00FB46BB">
        <w:rPr>
          <w:rFonts w:ascii="Times New Roman" w:hAnsi="Times New Roman" w:cs="Times New Roman"/>
          <w:color w:val="000000" w:themeColor="text1"/>
          <w:sz w:val="24"/>
          <w:szCs w:val="24"/>
        </w:rPr>
        <w:t xml:space="preserve">a </w:t>
      </w:r>
      <w:r w:rsidR="00BD5A32" w:rsidRPr="00FB46BB">
        <w:rPr>
          <w:rFonts w:ascii="Times New Roman" w:hAnsi="Times New Roman" w:cs="Times New Roman"/>
          <w:color w:val="000000" w:themeColor="text1"/>
          <w:sz w:val="24"/>
          <w:szCs w:val="24"/>
        </w:rPr>
        <w:t>well-designed</w:t>
      </w:r>
      <w:r w:rsidR="001031B4" w:rsidRPr="00FB46BB">
        <w:rPr>
          <w:rFonts w:ascii="Times New Roman" w:hAnsi="Times New Roman" w:cs="Times New Roman"/>
          <w:color w:val="000000" w:themeColor="text1"/>
          <w:sz w:val="24"/>
          <w:szCs w:val="24"/>
        </w:rPr>
        <w:t xml:space="preserve"> tax system should be effective in raising revenue, efficient in its effects on economic decisions of households and businesses, and equitable in its impact on different groups in </w:t>
      </w:r>
      <w:r w:rsidR="00BD5A32" w:rsidRPr="00FB46BB">
        <w:rPr>
          <w:rFonts w:ascii="Times New Roman" w:hAnsi="Times New Roman" w:cs="Times New Roman"/>
          <w:color w:val="000000" w:themeColor="text1"/>
          <w:sz w:val="24"/>
          <w:szCs w:val="24"/>
        </w:rPr>
        <w:t>society</w:t>
      </w:r>
      <w:r w:rsidR="00E64ECA" w:rsidRPr="00FB46BB">
        <w:rPr>
          <w:rFonts w:ascii="Times New Roman" w:hAnsi="Times New Roman" w:cs="Times New Roman"/>
          <w:color w:val="000000" w:themeColor="text1"/>
          <w:sz w:val="24"/>
          <w:szCs w:val="24"/>
        </w:rPr>
        <w:t xml:space="preserve"> </w:t>
      </w:r>
      <w:r w:rsidR="00196FE3" w:rsidRPr="00FB46BB">
        <w:rPr>
          <w:rFonts w:ascii="Times New Roman" w:hAnsi="Times New Roman" w:cs="Times New Roman"/>
          <w:color w:val="000000" w:themeColor="text1"/>
          <w:sz w:val="24"/>
          <w:szCs w:val="24"/>
        </w:rPr>
        <w:fldChar w:fldCharType="begin" w:fldLock="1"/>
      </w:r>
      <w:r w:rsidR="00A41967" w:rsidRPr="00FB46BB">
        <w:rPr>
          <w:rFonts w:ascii="Times New Roman" w:hAnsi="Times New Roman" w:cs="Times New Roman"/>
          <w:color w:val="000000" w:themeColor="text1"/>
          <w:sz w:val="24"/>
          <w:szCs w:val="24"/>
        </w:rPr>
        <w:instrText>ADDIN CSL_CITATION {"citationItems":[{"id":"ITEM-1","itemData":{"DOI":"10.2139/ssrn.3766122","abstract":"… , majority of the available empirical evidence were centred on external debt and its impact on economic development, there is no comprehensive study available that strengthens the nexus between external debt and economic growth while taking public financial management …","author":[{"dropping-particle":"","family":"Oladipo","given":"Olaniyan Niyi","non-dropping-particle":"","parse-names":false,"suffix":""},{"dropping-particle":"","family":"Efuntade","given":"Olubunmi Omotayo","non-dropping-particle":"","parse-names":false,"suffix":""},{"dropping-particle":"","family":"Ayo","given":"Falana Tubosun","non-dropping-particle":"","parse-names":false,"suffix":""},{"dropping-particle":"","family":"Taiwo","given":"Cecilia Dada","non-dropping-particle":"","parse-names":false,"suffix":""}],"container-title":"SSRN Electronic Journal","id":"ITEM-1","issue":"1","issued":{"date-parts":[["2021"]]},"page":"448-456","title":"The Impact of External Debt on Stimulating Economic Growth in Nigeria: Mediating on the Role of Public Sector Financial Management","type":"article-journal","volume":"12"},"uris":["http://www.mendeley.com/documents/?uuid=006c672a-911a-4613-8b41-2853a0c944d9"]}],"mendeley":{"formattedCitation":"(Oladipo et al., 2021)","plainTextFormattedCitation":"(Oladipo et al., 2021)","previouslyFormattedCitation":"(Oladipo et al., 2021)"},"properties":{"noteIndex":0},"schema":"https://github.com/citation-style-language/schema/raw/master/csl-citation.json"}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BD5A32" w:rsidRPr="00FB46BB">
        <w:rPr>
          <w:rFonts w:ascii="Times New Roman" w:hAnsi="Times New Roman" w:cs="Times New Roman"/>
          <w:noProof/>
          <w:color w:val="000000" w:themeColor="text1"/>
          <w:sz w:val="24"/>
          <w:szCs w:val="24"/>
        </w:rPr>
        <w:t>(Oladipo et al., 2021)</w:t>
      </w:r>
      <w:r w:rsidR="00196FE3" w:rsidRPr="00FB46BB">
        <w:rPr>
          <w:rFonts w:ascii="Times New Roman" w:hAnsi="Times New Roman" w:cs="Times New Roman"/>
          <w:color w:val="000000" w:themeColor="text1"/>
          <w:sz w:val="24"/>
          <w:szCs w:val="24"/>
        </w:rPr>
        <w:fldChar w:fldCharType="end"/>
      </w:r>
      <w:r w:rsidR="00BD5A32" w:rsidRPr="00FB46BB">
        <w:rPr>
          <w:rFonts w:ascii="Times New Roman" w:hAnsi="Times New Roman" w:cs="Times New Roman"/>
          <w:color w:val="000000" w:themeColor="text1"/>
          <w:sz w:val="24"/>
          <w:szCs w:val="24"/>
        </w:rPr>
        <w:t>.</w:t>
      </w:r>
    </w:p>
    <w:p w:rsidR="000A191A" w:rsidRPr="00FB46BB" w:rsidRDefault="001031B4" w:rsidP="00EA5916">
      <w:pPr>
        <w:spacing w:before="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lastRenderedPageBreak/>
        <w:t>Taxes can be levied either on income or expenditure (consumption), or on a combination of</w:t>
      </w:r>
      <w:r w:rsidR="00F92455" w:rsidRPr="00FB46BB">
        <w:rPr>
          <w:rFonts w:ascii="Times New Roman" w:hAnsi="Times New Roman" w:cs="Times New Roman"/>
          <w:color w:val="000000" w:themeColor="text1"/>
          <w:sz w:val="24"/>
          <w:szCs w:val="24"/>
        </w:rPr>
        <w:t xml:space="preserve"> the two. One of the major elements of the Ethiopian tax reform has been the introduction of value-Added Tax (VAT), which is a consumption </w:t>
      </w:r>
      <w:r w:rsidR="000A191A" w:rsidRPr="00FB46BB">
        <w:rPr>
          <w:rFonts w:ascii="Times New Roman" w:hAnsi="Times New Roman" w:cs="Times New Roman"/>
          <w:color w:val="000000" w:themeColor="text1"/>
          <w:sz w:val="24"/>
          <w:szCs w:val="24"/>
        </w:rPr>
        <w:t>tax.</w:t>
      </w:r>
      <w:r w:rsidR="00A72BA9" w:rsidRPr="00FB46BB">
        <w:rPr>
          <w:rFonts w:ascii="Times New Roman" w:hAnsi="Times New Roman" w:cs="Times New Roman"/>
          <w:color w:val="000000" w:themeColor="text1"/>
          <w:sz w:val="24"/>
          <w:szCs w:val="24"/>
        </w:rPr>
        <w:t xml:space="preserve"> </w:t>
      </w:r>
      <w:r w:rsidR="00935A24" w:rsidRPr="00FB46BB">
        <w:rPr>
          <w:rFonts w:ascii="Times New Roman" w:hAnsi="Times New Roman" w:cs="Times New Roman"/>
          <w:color w:val="000000" w:themeColor="text1"/>
          <w:sz w:val="24"/>
          <w:szCs w:val="24"/>
        </w:rPr>
        <w:t xml:space="preserve">Currently, many countries are moving from income-based tax to greater use of </w:t>
      </w:r>
      <w:r w:rsidR="008952D6" w:rsidRPr="00FB46BB">
        <w:rPr>
          <w:rFonts w:ascii="Times New Roman" w:hAnsi="Times New Roman" w:cs="Times New Roman"/>
          <w:color w:val="000000" w:themeColor="text1"/>
          <w:sz w:val="24"/>
          <w:szCs w:val="24"/>
        </w:rPr>
        <w:t>consumption-based</w:t>
      </w:r>
      <w:r w:rsidR="00935A24" w:rsidRPr="00FB46BB">
        <w:rPr>
          <w:rFonts w:ascii="Times New Roman" w:hAnsi="Times New Roman" w:cs="Times New Roman"/>
          <w:color w:val="000000" w:themeColor="text1"/>
          <w:sz w:val="24"/>
          <w:szCs w:val="24"/>
        </w:rPr>
        <w:t xml:space="preserve"> tax, and others are adopting the hybrid tax system, depending on the level of their economic </w:t>
      </w:r>
      <w:r w:rsidR="000A191A" w:rsidRPr="00FB46BB">
        <w:rPr>
          <w:rFonts w:ascii="Times New Roman" w:hAnsi="Times New Roman" w:cs="Times New Roman"/>
          <w:color w:val="000000" w:themeColor="text1"/>
          <w:sz w:val="24"/>
          <w:szCs w:val="24"/>
        </w:rPr>
        <w:t xml:space="preserve">development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{"citationItems":[{"id":"ITEM-1","itemData":{"author":[{"dropping-particle":"","family":"Clifford","given":"John","non-dropping-particle":"","parse-names":false,"suffix":""}],"container-title":"International Growth Center","id":"ITEM-1","issue":"November","issued":{"date-parts":[["2010"]]},"page":"90","title":"The Impact of Tax Reform on Private Sector Development","type":"article-journal"},"uris":["http://www.mendeley.com/documents/?uuid=990b161e-89eb-4610-95de-952667a014ac"]}],"mendeley":{"formattedCitation":"(Clifford, 2010)","plainTextFormattedCitation":"(Clifford, 2010)","previouslyFormattedCitation":"(Clifford, 2010)"},"properties":{"noteIndex":0},"schema":"https://github.com/citation-style-language/schema/raw/master/csl-citation.json"}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0A191A" w:rsidRPr="00FB46BB">
        <w:rPr>
          <w:rFonts w:ascii="Times New Roman" w:hAnsi="Times New Roman" w:cs="Times New Roman"/>
          <w:noProof/>
          <w:color w:val="000000" w:themeColor="text1"/>
          <w:sz w:val="24"/>
          <w:szCs w:val="24"/>
        </w:rPr>
        <w:t>(Clifford, 2010)</w:t>
      </w:r>
      <w:r w:rsidR="00196FE3" w:rsidRPr="00FB46BB">
        <w:rPr>
          <w:rFonts w:ascii="Times New Roman" w:hAnsi="Times New Roman" w:cs="Times New Roman"/>
          <w:color w:val="000000" w:themeColor="text1"/>
          <w:sz w:val="24"/>
          <w:szCs w:val="24"/>
        </w:rPr>
        <w:fldChar w:fldCharType="end"/>
      </w:r>
      <w:r w:rsidR="000A191A" w:rsidRPr="00FB46BB">
        <w:rPr>
          <w:rFonts w:ascii="Times New Roman" w:hAnsi="Times New Roman" w:cs="Times New Roman"/>
          <w:color w:val="000000" w:themeColor="text1"/>
          <w:sz w:val="24"/>
          <w:szCs w:val="24"/>
        </w:rPr>
        <w:t>.</w:t>
      </w:r>
      <w:r w:rsidR="00935A24" w:rsidRPr="00FB46BB">
        <w:rPr>
          <w:rFonts w:ascii="Times New Roman" w:hAnsi="Times New Roman" w:cs="Times New Roman"/>
          <w:color w:val="000000" w:themeColor="text1"/>
          <w:sz w:val="24"/>
          <w:szCs w:val="24"/>
        </w:rPr>
        <w:t xml:space="preserve"> </w:t>
      </w:r>
    </w:p>
    <w:p w:rsidR="00F439D3" w:rsidRPr="00FB46BB" w:rsidRDefault="00C65F87" w:rsidP="00EA5916">
      <w:pPr>
        <w:spacing w:before="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A nation’s tax</w:t>
      </w:r>
      <w:r w:rsidR="00935A24"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system</w:t>
      </w:r>
      <w:r w:rsidR="00935A24" w:rsidRPr="00FB46BB">
        <w:rPr>
          <w:rFonts w:ascii="Times New Roman" w:hAnsi="Times New Roman" w:cs="Times New Roman"/>
          <w:color w:val="000000" w:themeColor="text1"/>
          <w:sz w:val="24"/>
          <w:szCs w:val="24"/>
        </w:rPr>
        <w:t xml:space="preserve"> is often a </w:t>
      </w:r>
      <w:r w:rsidRPr="00FB46BB">
        <w:rPr>
          <w:rFonts w:ascii="Times New Roman" w:hAnsi="Times New Roman" w:cs="Times New Roman"/>
          <w:color w:val="000000" w:themeColor="text1"/>
          <w:sz w:val="24"/>
          <w:szCs w:val="24"/>
        </w:rPr>
        <w:t>reflection</w:t>
      </w:r>
      <w:r w:rsidR="00935A24" w:rsidRPr="00FB46BB">
        <w:rPr>
          <w:rFonts w:ascii="Times New Roman" w:hAnsi="Times New Roman" w:cs="Times New Roman"/>
          <w:color w:val="000000" w:themeColor="text1"/>
          <w:sz w:val="24"/>
          <w:szCs w:val="24"/>
        </w:rPr>
        <w:t xml:space="preserve"> of its communal values or the values of those in power. A nation must make choices regarding the distribution of the tax burden who will pay taxes and how much they will pay and how the ta</w:t>
      </w:r>
      <w:r w:rsidRPr="00FB46BB">
        <w:rPr>
          <w:rFonts w:ascii="Times New Roman" w:hAnsi="Times New Roman" w:cs="Times New Roman"/>
          <w:color w:val="000000" w:themeColor="text1"/>
          <w:sz w:val="24"/>
          <w:szCs w:val="24"/>
        </w:rPr>
        <w:t>xes collected will be spent. In democratic</w:t>
      </w:r>
      <w:r w:rsidR="00935A24" w:rsidRPr="00FB46BB">
        <w:rPr>
          <w:rFonts w:ascii="Times New Roman" w:hAnsi="Times New Roman" w:cs="Times New Roman"/>
          <w:color w:val="000000" w:themeColor="text1"/>
          <w:sz w:val="24"/>
          <w:szCs w:val="24"/>
        </w:rPr>
        <w:t xml:space="preserve"> nations where the public </w:t>
      </w:r>
      <w:r w:rsidRPr="00FB46BB">
        <w:rPr>
          <w:rFonts w:ascii="Times New Roman" w:hAnsi="Times New Roman" w:cs="Times New Roman"/>
          <w:color w:val="000000" w:themeColor="text1"/>
          <w:sz w:val="24"/>
          <w:szCs w:val="24"/>
        </w:rPr>
        <w:t>elect</w:t>
      </w:r>
      <w:r w:rsidR="00935A24"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t</w:t>
      </w:r>
      <w:r w:rsidR="00935A24" w:rsidRPr="00FB46BB">
        <w:rPr>
          <w:rFonts w:ascii="Times New Roman" w:hAnsi="Times New Roman" w:cs="Times New Roman"/>
          <w:color w:val="000000" w:themeColor="text1"/>
          <w:sz w:val="24"/>
          <w:szCs w:val="24"/>
        </w:rPr>
        <w:t xml:space="preserve">hose </w:t>
      </w:r>
      <w:r w:rsidRPr="00FB46BB">
        <w:rPr>
          <w:rFonts w:ascii="Times New Roman" w:hAnsi="Times New Roman" w:cs="Times New Roman"/>
          <w:color w:val="000000" w:themeColor="text1"/>
          <w:sz w:val="24"/>
          <w:szCs w:val="24"/>
        </w:rPr>
        <w:t>responsible</w:t>
      </w:r>
      <w:r w:rsidR="00935A24" w:rsidRPr="00FB46BB">
        <w:rPr>
          <w:rFonts w:ascii="Times New Roman" w:hAnsi="Times New Roman" w:cs="Times New Roman"/>
          <w:color w:val="000000" w:themeColor="text1"/>
          <w:sz w:val="24"/>
          <w:szCs w:val="24"/>
        </w:rPr>
        <w:t xml:space="preserve"> for establishing the tax system, these choices m</w:t>
      </w:r>
      <w:r w:rsidR="00FC6681" w:rsidRPr="00FB46BB">
        <w:rPr>
          <w:rFonts w:ascii="Times New Roman" w:hAnsi="Times New Roman" w:cs="Times New Roman"/>
          <w:color w:val="000000" w:themeColor="text1"/>
          <w:sz w:val="24"/>
          <w:szCs w:val="24"/>
        </w:rPr>
        <w:t>a</w:t>
      </w:r>
      <w:r w:rsidR="00935A24" w:rsidRPr="00FB46BB">
        <w:rPr>
          <w:rFonts w:ascii="Times New Roman" w:hAnsi="Times New Roman" w:cs="Times New Roman"/>
          <w:color w:val="000000" w:themeColor="text1"/>
          <w:sz w:val="24"/>
          <w:szCs w:val="24"/>
        </w:rPr>
        <w:t xml:space="preserve">y reflect the type of community which the public wishes to create. In countries where the public does not have significant </w:t>
      </w:r>
      <w:r w:rsidRPr="00FB46BB">
        <w:rPr>
          <w:rFonts w:ascii="Times New Roman" w:hAnsi="Times New Roman" w:cs="Times New Roman"/>
          <w:color w:val="000000" w:themeColor="text1"/>
          <w:sz w:val="24"/>
          <w:szCs w:val="24"/>
        </w:rPr>
        <w:t>influence</w:t>
      </w:r>
      <w:r w:rsidR="00935A24" w:rsidRPr="00FB46BB">
        <w:rPr>
          <w:rFonts w:ascii="Times New Roman" w:hAnsi="Times New Roman" w:cs="Times New Roman"/>
          <w:color w:val="000000" w:themeColor="text1"/>
          <w:sz w:val="24"/>
          <w:szCs w:val="24"/>
        </w:rPr>
        <w:t xml:space="preserve"> over the system of taxation, that system my be more of a reflection of the values of those in power. Many countries, both developed and developing, have been working to adjust their tax systems in order to reduce tax impacts and costs, especially for small and medium businesses (Amin and John, 2010). </w:t>
      </w:r>
    </w:p>
    <w:p w:rsidR="00FC6681" w:rsidRPr="00FB46BB" w:rsidRDefault="00935A24" w:rsidP="00EA5916">
      <w:pPr>
        <w:spacing w:before="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The main purpose of the tax system is to generate enough revenue to enable the government to finance its activities. It also has other goals: the government uses it to pursue certain strategic economic, social, cultural and other objectives such as supporting economic development, </w:t>
      </w:r>
      <w:r w:rsidR="008952D6" w:rsidRPr="00FB46BB">
        <w:rPr>
          <w:rFonts w:ascii="Times New Roman" w:hAnsi="Times New Roman" w:cs="Times New Roman"/>
          <w:color w:val="000000" w:themeColor="text1"/>
          <w:sz w:val="24"/>
          <w:szCs w:val="24"/>
        </w:rPr>
        <w:t>encouraging retirement</w:t>
      </w:r>
      <w:r w:rsidRPr="00FB46BB">
        <w:rPr>
          <w:rFonts w:ascii="Times New Roman" w:hAnsi="Times New Roman" w:cs="Times New Roman"/>
          <w:color w:val="000000" w:themeColor="text1"/>
          <w:sz w:val="24"/>
          <w:szCs w:val="24"/>
        </w:rPr>
        <w:t xml:space="preserve"> savings, protecting low-income households or assisting families financially which can be categorized as redistributive justice. The ability to pay taxes can be accur</w:t>
      </w:r>
      <w:r w:rsidR="00C65F87" w:rsidRPr="00FB46BB">
        <w:rPr>
          <w:rFonts w:ascii="Times New Roman" w:hAnsi="Times New Roman" w:cs="Times New Roman"/>
          <w:color w:val="000000" w:themeColor="text1"/>
          <w:sz w:val="24"/>
          <w:szCs w:val="24"/>
        </w:rPr>
        <w:t xml:space="preserve">ately measured with net income. </w:t>
      </w:r>
      <w:r w:rsidRPr="00FB46BB">
        <w:rPr>
          <w:rFonts w:ascii="Times New Roman" w:hAnsi="Times New Roman" w:cs="Times New Roman"/>
          <w:color w:val="000000" w:themeColor="text1"/>
          <w:sz w:val="24"/>
          <w:szCs w:val="24"/>
        </w:rPr>
        <w:t xml:space="preserve">It may be considered as </w:t>
      </w:r>
      <w:r w:rsidR="00C65F87" w:rsidRPr="00FB46BB">
        <w:rPr>
          <w:rFonts w:ascii="Times New Roman" w:hAnsi="Times New Roman" w:cs="Times New Roman"/>
          <w:color w:val="000000" w:themeColor="text1"/>
          <w:sz w:val="24"/>
          <w:szCs w:val="24"/>
        </w:rPr>
        <w:t>an appropriate basis for the allocation</w:t>
      </w:r>
      <w:r w:rsidRPr="00FB46BB">
        <w:rPr>
          <w:rFonts w:ascii="Times New Roman" w:hAnsi="Times New Roman" w:cs="Times New Roman"/>
          <w:color w:val="000000" w:themeColor="text1"/>
          <w:sz w:val="24"/>
          <w:szCs w:val="24"/>
        </w:rPr>
        <w:t xml:space="preserve"> of tax </w:t>
      </w:r>
      <w:r w:rsidR="008B353A" w:rsidRPr="00FB46BB">
        <w:rPr>
          <w:rFonts w:ascii="Times New Roman" w:hAnsi="Times New Roman" w:cs="Times New Roman"/>
          <w:color w:val="000000" w:themeColor="text1"/>
          <w:sz w:val="24"/>
          <w:szCs w:val="24"/>
        </w:rPr>
        <w:t>burden</w:t>
      </w:r>
      <w:r w:rsidRPr="00FB46BB">
        <w:rPr>
          <w:rFonts w:ascii="Times New Roman" w:hAnsi="Times New Roman" w:cs="Times New Roman"/>
          <w:color w:val="000000" w:themeColor="text1"/>
          <w:sz w:val="24"/>
          <w:szCs w:val="24"/>
        </w:rPr>
        <w:t xml:space="preserve"> between different sections of the society. To determine the appropriate tax</w:t>
      </w:r>
      <w:r w:rsidR="00C65F87" w:rsidRPr="00FB46BB">
        <w:rPr>
          <w:rFonts w:ascii="Times New Roman" w:hAnsi="Times New Roman" w:cs="Times New Roman"/>
          <w:color w:val="000000" w:themeColor="text1"/>
          <w:sz w:val="24"/>
          <w:szCs w:val="24"/>
        </w:rPr>
        <w:t xml:space="preserve"> system, various factors are </w:t>
      </w:r>
      <w:r w:rsidR="009D242D" w:rsidRPr="00FB46BB">
        <w:rPr>
          <w:rFonts w:ascii="Times New Roman" w:hAnsi="Times New Roman" w:cs="Times New Roman"/>
          <w:color w:val="000000" w:themeColor="text1"/>
          <w:sz w:val="24"/>
          <w:szCs w:val="24"/>
        </w:rPr>
        <w:t>too</w:t>
      </w:r>
      <w:r w:rsidR="00C65F87"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 xml:space="preserve">considered. The three widely known are: Proportional Tax system; Progressive Tax system; and Regressive Tax system (Gebrie, 2006:32). </w:t>
      </w:r>
    </w:p>
    <w:p w:rsidR="006B46DD" w:rsidRPr="00FB46BB" w:rsidRDefault="004E0DF0" w:rsidP="00E5766A">
      <w:pPr>
        <w:pStyle w:val="Heading3"/>
        <w:numPr>
          <w:ilvl w:val="3"/>
          <w:numId w:val="2"/>
        </w:numPr>
        <w:spacing w:line="360" w:lineRule="auto"/>
        <w:ind w:left="1557" w:hanging="990"/>
        <w:jc w:val="left"/>
        <w:rPr>
          <w:rFonts w:ascii="Times New Roman" w:hAnsi="Times New Roman" w:cs="Times New Roman"/>
          <w:b/>
          <w:color w:val="000000" w:themeColor="text1"/>
        </w:rPr>
      </w:pPr>
      <w:bookmarkStart w:id="55" w:name="_Toc458828828"/>
      <w:bookmarkStart w:id="56" w:name="_Toc128779375"/>
      <w:r w:rsidRPr="00FB46BB">
        <w:rPr>
          <w:rFonts w:ascii="Times New Roman" w:hAnsi="Times New Roman" w:cs="Times New Roman"/>
          <w:b/>
          <w:color w:val="000000" w:themeColor="text1"/>
        </w:rPr>
        <w:t>T</w:t>
      </w:r>
      <w:r w:rsidR="00D04188" w:rsidRPr="00FB46BB">
        <w:rPr>
          <w:rFonts w:ascii="Times New Roman" w:hAnsi="Times New Roman" w:cs="Times New Roman"/>
          <w:b/>
          <w:color w:val="000000" w:themeColor="text1"/>
        </w:rPr>
        <w:t>ypes and characteristics of tax systems</w:t>
      </w:r>
      <w:bookmarkEnd w:id="55"/>
      <w:bookmarkEnd w:id="56"/>
      <w:r w:rsidR="00D04188" w:rsidRPr="00FB46BB">
        <w:rPr>
          <w:rFonts w:ascii="Times New Roman" w:hAnsi="Times New Roman" w:cs="Times New Roman"/>
          <w:b/>
          <w:color w:val="000000" w:themeColor="text1"/>
        </w:rPr>
        <w:t xml:space="preserve"> </w:t>
      </w:r>
    </w:p>
    <w:p w:rsidR="00DF6AD3" w:rsidRPr="00FB46BB" w:rsidRDefault="00D04188" w:rsidP="00E5766A">
      <w:pPr>
        <w:spacing w:after="0" w:line="360" w:lineRule="auto"/>
        <w:ind w:left="567"/>
        <w:rPr>
          <w:rFonts w:ascii="Times New Roman" w:hAnsi="Times New Roman" w:cs="Times New Roman"/>
          <w:b/>
          <w:bCs/>
          <w:color w:val="000000" w:themeColor="text1"/>
          <w:sz w:val="24"/>
          <w:szCs w:val="24"/>
        </w:rPr>
      </w:pPr>
      <w:r w:rsidRPr="00FB46BB">
        <w:rPr>
          <w:rFonts w:ascii="Times New Roman" w:hAnsi="Times New Roman" w:cs="Times New Roman"/>
          <w:b/>
          <w:bCs/>
          <w:color w:val="000000" w:themeColor="text1"/>
          <w:sz w:val="24"/>
          <w:szCs w:val="24"/>
        </w:rPr>
        <w:t>Proportional tax system</w:t>
      </w:r>
    </w:p>
    <w:p w:rsidR="002B27EB" w:rsidRPr="00FB46BB" w:rsidRDefault="00DF6AD3" w:rsidP="00EA5916">
      <w:pPr>
        <w:spacing w:before="120"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The proportional income tax (flat tax) is a system applies the same tax rate to every taxpayer regardless of income bracket. If the income of one person is increase or decrease the tax rate of the flat tax is not changing. This means that </w:t>
      </w:r>
      <w:r w:rsidR="004761C6" w:rsidRPr="00FB46BB">
        <w:rPr>
          <w:rFonts w:ascii="Times New Roman" w:hAnsi="Times New Roman" w:cs="Times New Roman"/>
          <w:color w:val="000000" w:themeColor="text1"/>
          <w:sz w:val="24"/>
          <w:szCs w:val="24"/>
        </w:rPr>
        <w:t>average</w:t>
      </w:r>
      <w:r w:rsidRPr="00FB46BB">
        <w:rPr>
          <w:rFonts w:ascii="Times New Roman" w:hAnsi="Times New Roman" w:cs="Times New Roman"/>
          <w:color w:val="000000" w:themeColor="text1"/>
          <w:sz w:val="24"/>
          <w:szCs w:val="24"/>
        </w:rPr>
        <w:t xml:space="preserve"> tax rate (ATR) is equal of marginal tax rate (MTR). On one hand the average tax rate is the total tax paid divided by taxable income. On </w:t>
      </w:r>
      <w:r w:rsidR="004761C6" w:rsidRPr="00FB46BB">
        <w:rPr>
          <w:rFonts w:ascii="Times New Roman" w:hAnsi="Times New Roman" w:cs="Times New Roman"/>
          <w:color w:val="000000" w:themeColor="text1"/>
          <w:sz w:val="24"/>
          <w:szCs w:val="24"/>
        </w:rPr>
        <w:t xml:space="preserve">the </w:t>
      </w:r>
      <w:r w:rsidRPr="00FB46BB">
        <w:rPr>
          <w:rFonts w:ascii="Times New Roman" w:hAnsi="Times New Roman" w:cs="Times New Roman"/>
          <w:color w:val="000000" w:themeColor="text1"/>
          <w:sz w:val="24"/>
          <w:szCs w:val="24"/>
        </w:rPr>
        <w:t xml:space="preserve">other </w:t>
      </w:r>
      <w:r w:rsidR="004761C6" w:rsidRPr="00FB46BB">
        <w:rPr>
          <w:rFonts w:ascii="Times New Roman" w:hAnsi="Times New Roman" w:cs="Times New Roman"/>
          <w:color w:val="000000" w:themeColor="text1"/>
          <w:sz w:val="24"/>
          <w:szCs w:val="24"/>
        </w:rPr>
        <w:t>hand,</w:t>
      </w:r>
      <w:r w:rsidRPr="00FB46BB">
        <w:rPr>
          <w:rFonts w:ascii="Times New Roman" w:hAnsi="Times New Roman" w:cs="Times New Roman"/>
          <w:color w:val="000000" w:themeColor="text1"/>
          <w:sz w:val="24"/>
          <w:szCs w:val="24"/>
        </w:rPr>
        <w:t xml:space="preserve"> the marginal tax rates show the amount of tax paid on the next earned unit income. </w:t>
      </w:r>
      <w:r w:rsidRPr="00FB46BB">
        <w:rPr>
          <w:rFonts w:ascii="Times New Roman" w:hAnsi="Times New Roman" w:cs="Times New Roman"/>
          <w:color w:val="000000" w:themeColor="text1"/>
          <w:sz w:val="24"/>
          <w:szCs w:val="24"/>
        </w:rPr>
        <w:lastRenderedPageBreak/>
        <w:t>Therefore, the average tax rates show the general share of income paid in taxes. Typically, a flat tax applies the same tax rate to all taxpayers with no deductions or exemptions allowed (pure flat tax). Nevertheless, in some country applied flat tax systems with different deductions (negative flat tax). In the economic theory the proportional taxes are proposed as alternatives to progressive income tax</w:t>
      </w:r>
      <w:r w:rsidR="002B27EB" w:rsidRPr="00FB46BB">
        <w:rPr>
          <w:rFonts w:ascii="Times New Roman" w:hAnsi="Times New Roman" w:cs="Times New Roman"/>
          <w:color w:val="000000" w:themeColor="text1"/>
          <w:sz w:val="24"/>
          <w:szCs w:val="24"/>
        </w:rPr>
        <w:t xml:space="preserve">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{"citationItems":[{"id":"ITEM-1","itemData":{"DOI":"10.15826/jtr.2022.8.1.108","ISSN":"24149497","abstract":"Initially flat-rate income taxes only existed in tax havens, but presently, 26 countries have adopted the proportional tax as a fiscal instrument to increase budget revenues and accelerate economic growth. This article empirically examines the determinants affecting the revenues from a proportional income tax with non-taxable minimum (negative flat tax) used in Russia and a proportional income tax without non-taxable minimum (pure flat tax) used in Bulgaria. The research objective is to estimate the impact of the macroeconomic variables such as gross disposable income, employment, gross capital formation and government expenditures on the revenue from the proportional income tax in Russia and Bulgaria. The study employs an ordinary least square (OLS) method and quarterly seasonally adjusted data for the period 2008–2020. For Russia, quarterly seasonally adjusted data for the period from March 2008 till December 2020 were used, including 52 observations. For Bulgaria, quarterly seasonally adjusted data for the period from March 2008 till March 2020 were used, including 49 observations. Basing on the results, it may be inferred that the increase of the gross disposable income and higher marginal tax rate of the proportional tax with a non-taxable minimum collect more nominal revenue in the budget, as Russia’s example showed. The increase of the employment related with a lower marginal tax rate of the proportional income tax without a non-taxable minimum collect less nominal revenue as Bulgaria’s example shows. A standpoint of the revenue in the budget the proportional income tax with non-taxable minimum is more effective than proportional income tax without non-taxable minimum.","author":[{"dropping-particle":"","family":"Tanchev","given":"Stoyan","non-dropping-particle":"","parse-names":false,"suffix":""}],"container-title":"Journal of Tax Reform","id":"ITEM-1","issue":"1","issued":{"date-parts":[["2022"]]},"page":"54-68","title":"Determinants of the Proportional Income Tax Revenue: A Comparative Assessment of Russia and Bulgaria","type":"article-journal","volume":"8"},"uris":["http://www.mendeley.com/documents/?uuid=596b5e9f-5353-4a01-b1a0-1919d5e174b9"]}],"mendeley":{"formattedCitation":"(Tanchev, 2022)","plainTextFormattedCitation":"(Tanchev, 2022)","previouslyFormattedCitation":"(Tanchev, 2022)"},"properties":{"noteIndex":0},"schema":"https://github.com/citation-style-language/schema/raw/master/csl-citation.json"}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2B27EB" w:rsidRPr="00FB46BB">
        <w:rPr>
          <w:rFonts w:ascii="Times New Roman" w:hAnsi="Times New Roman" w:cs="Times New Roman"/>
          <w:noProof/>
          <w:color w:val="000000" w:themeColor="text1"/>
          <w:sz w:val="24"/>
          <w:szCs w:val="24"/>
        </w:rPr>
        <w:t>(Tanchev, 2022)</w:t>
      </w:r>
      <w:r w:rsidR="00196FE3" w:rsidRPr="00FB46BB">
        <w:rPr>
          <w:rFonts w:ascii="Times New Roman" w:hAnsi="Times New Roman" w:cs="Times New Roman"/>
          <w:color w:val="000000" w:themeColor="text1"/>
          <w:sz w:val="24"/>
          <w:szCs w:val="24"/>
        </w:rPr>
        <w:fldChar w:fldCharType="end"/>
      </w:r>
      <w:r w:rsidRPr="00FB46BB">
        <w:rPr>
          <w:rFonts w:ascii="Times New Roman" w:hAnsi="Times New Roman" w:cs="Times New Roman"/>
          <w:color w:val="000000" w:themeColor="text1"/>
          <w:sz w:val="24"/>
          <w:szCs w:val="24"/>
        </w:rPr>
        <w:t xml:space="preserve">. </w:t>
      </w:r>
    </w:p>
    <w:p w:rsidR="00DF6AD3" w:rsidRPr="00FB46BB" w:rsidRDefault="00196FE3" w:rsidP="00EA5916">
      <w:pPr>
        <w:spacing w:after="0" w:line="360" w:lineRule="auto"/>
        <w:rPr>
          <w:rFonts w:ascii="Times New Roman" w:hAnsi="Times New Roman" w:cs="Times New Roman"/>
          <w:sz w:val="24"/>
          <w:szCs w:val="24"/>
        </w:rPr>
      </w:pPr>
      <w:r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{"citationItems":[{"id":"ITEM-1","itemData":{"author":[{"dropping-particle":"","family":"Start","given":"A Fresh","non-dropping-particle":"","parse-names":false,"suffix":""}],"id":"ITEM-1","issue":"July","issued":{"date-parts":[["2013"]]},"title":"FOUNDATION FOR ECONOMIC &amp; INDUSTRIAL RESEARCH FLAT INCOME TAX RATES : A Fresh Start ?","type":"article-journal"},"uris":["http://www.mendeley.com/documents/?uuid=3cd30145-123a-4dde-b52c-85984b9aa14b"]}],"mendeley":{"formattedCitation":"(Start, 2013)","plainTextFormattedCitation":"(Start, 2013)","previouslyFormattedCitation":"(Start, 2013)"},"properties":{"noteIndex":0},"schema":"https://github.com/citation-style-language/schema/raw/master/csl-citation.json"}</w:instrText>
      </w:r>
      <w:r w:rsidRPr="00FB46BB">
        <w:rPr>
          <w:rFonts w:ascii="Times New Roman" w:hAnsi="Times New Roman" w:cs="Times New Roman"/>
          <w:color w:val="000000" w:themeColor="text1"/>
          <w:sz w:val="24"/>
          <w:szCs w:val="24"/>
        </w:rPr>
        <w:fldChar w:fldCharType="separate"/>
      </w:r>
      <w:r w:rsidR="00282488" w:rsidRPr="00FB46BB">
        <w:rPr>
          <w:rFonts w:ascii="Times New Roman" w:hAnsi="Times New Roman" w:cs="Times New Roman"/>
          <w:noProof/>
          <w:color w:val="000000" w:themeColor="text1"/>
          <w:sz w:val="24"/>
          <w:szCs w:val="24"/>
        </w:rPr>
        <w:t>(Start, 2013)</w:t>
      </w:r>
      <w:r w:rsidRPr="00FB46BB">
        <w:rPr>
          <w:rFonts w:ascii="Times New Roman" w:hAnsi="Times New Roman" w:cs="Times New Roman"/>
          <w:color w:val="000000" w:themeColor="text1"/>
          <w:sz w:val="24"/>
          <w:szCs w:val="24"/>
        </w:rPr>
        <w:fldChar w:fldCharType="end"/>
      </w:r>
      <w:r w:rsidR="00DF6AD3" w:rsidRPr="00FB46BB">
        <w:rPr>
          <w:rFonts w:ascii="Times New Roman" w:hAnsi="Times New Roman" w:cs="Times New Roman"/>
          <w:color w:val="000000" w:themeColor="text1"/>
          <w:sz w:val="24"/>
          <w:szCs w:val="24"/>
        </w:rPr>
        <w:t xml:space="preserve"> proves that the flat </w:t>
      </w:r>
      <w:r w:rsidR="004761C6" w:rsidRPr="00FB46BB">
        <w:rPr>
          <w:rFonts w:ascii="Times New Roman" w:hAnsi="Times New Roman" w:cs="Times New Roman"/>
          <w:color w:val="000000" w:themeColor="text1"/>
          <w:sz w:val="24"/>
          <w:szCs w:val="24"/>
        </w:rPr>
        <w:t>tax includes</w:t>
      </w:r>
      <w:r w:rsidR="00DF6AD3" w:rsidRPr="00FB46BB">
        <w:rPr>
          <w:rFonts w:ascii="Times New Roman" w:hAnsi="Times New Roman" w:cs="Times New Roman"/>
          <w:color w:val="000000" w:themeColor="text1"/>
          <w:sz w:val="24"/>
          <w:szCs w:val="24"/>
        </w:rPr>
        <w:t xml:space="preserve"> quite a few versions that may differ significantly between them. There is the “pure flat tax”, which is applied across the economy with no allowances or credits. When deductions are allowed for what we actually have is a “marginal flat tax”, which in effect is a progressive tax</w:t>
      </w:r>
      <w:r w:rsidR="007B60A7" w:rsidRPr="00FB46BB">
        <w:rPr>
          <w:rFonts w:ascii="Times New Roman" w:hAnsi="Times New Roman" w:cs="Times New Roman"/>
          <w:color w:val="000000" w:themeColor="text1"/>
          <w:sz w:val="24"/>
          <w:szCs w:val="24"/>
        </w:rPr>
        <w:t xml:space="preserve"> with a single rate. Negative income tax is an advanced version of the marginal flat tax, whereas deductions exceeding income entitle the taxpayer to a refund equal to their difference times the tax rate. A capped flat tax would apply up to a threshold after which income would go untaxed or would be taxed at a lower than the basic rate. This, in fact, is a regressive tax. According to him the many variants of these basic versions show that flat tax is a lively theme of research, policy analysis and dispute. At present, three of these</w:t>
      </w:r>
      <w:r w:rsidR="007B60A7" w:rsidRPr="00FB46BB">
        <w:rPr>
          <w:rFonts w:ascii="Times New Roman" w:hAnsi="Times New Roman" w:cs="Times New Roman"/>
          <w:sz w:val="24"/>
          <w:szCs w:val="24"/>
        </w:rPr>
        <w:t xml:space="preserve"> four types of tax are applied in different countries around the world.</w:t>
      </w:r>
    </w:p>
    <w:p w:rsidR="00DF6AD3" w:rsidRPr="00FB46BB" w:rsidRDefault="00282488"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The main idea of a negative income tax is related with theoretical conception of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{"citationItems":[{"id":"ITEM-1","itemData":{"DOI":"10.1515/bis-2015-0008","ISSN":"19320183","abstract":"In addition to his Noble Prize-winning work in economics, Milton Friedman produced some of the most influential philosophical work on the role of government in a free society. Despite his great influence, there remains a dearth of scholarship on Friedman's social and political philosophy. This paper helps to fill this large void by providing a conceptual analysis of Friedman's theory of freedom. In addition, I argue that a careful reading of his arguments for freedom ought to lead Friedman, and like-minded liberals and libertarians, to give absolute priority to his negative income tax proposal. A substantial basic income furthers effective economic freedom (on Friedman's own understanding), redeems his central claim that markets enable cooperation without coercion, and enables him to address his lifelong interlocutors by mitigating concerns for the ways in which economic dependence and inequality undermine both freedom and democratic legitimacy.","author":[{"dropping-particle":"","family":"Preiss","given":"Joshua","non-dropping-particle":"","parse-names":false,"suffix":""}],"container-title":"Basic Income Studies","id":"ITEM-1","issue":"2","issued":{"date-parts":[["2015"]]},"page":"169-191","title":"Milton Friedman on Freedom and the Negative Income Tax","type":"article-journal","volume":"10"},"uris":["http://www.mendeley.com/documents/?uuid=c42fdca2-e4af-4b25-910f-4dd322c1e4df"]}],"mendeley":{"formattedCitation":"(Preiss, 2015)","plainTextFormattedCitation":"(Preiss, 2015)","previouslyFormattedCitation":"(Preiss, 2015)"},"properties":{"noteIndex":0},"schema":"https://github.com/citation-style-language/schema/raw/master/csl-citation.json"}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Pr="00FB46BB">
        <w:rPr>
          <w:rFonts w:ascii="Times New Roman" w:hAnsi="Times New Roman" w:cs="Times New Roman"/>
          <w:noProof/>
          <w:color w:val="000000" w:themeColor="text1"/>
          <w:sz w:val="24"/>
          <w:szCs w:val="24"/>
        </w:rPr>
        <w:t>(Preiss, 2015)</w:t>
      </w:r>
      <w:r w:rsidR="00196FE3" w:rsidRPr="00FB46BB">
        <w:rPr>
          <w:rFonts w:ascii="Times New Roman" w:hAnsi="Times New Roman" w:cs="Times New Roman"/>
          <w:color w:val="000000" w:themeColor="text1"/>
          <w:sz w:val="24"/>
          <w:szCs w:val="24"/>
        </w:rPr>
        <w:fldChar w:fldCharType="end"/>
      </w:r>
      <w:r w:rsidRPr="00FB46BB">
        <w:rPr>
          <w:rFonts w:ascii="Times New Roman" w:hAnsi="Times New Roman" w:cs="Times New Roman"/>
          <w:color w:val="000000" w:themeColor="text1"/>
          <w:sz w:val="24"/>
          <w:szCs w:val="24"/>
        </w:rPr>
        <w:t>. He predicted that a flat rate tax of 23.5 percent is more effective than progressive income tax. Preiss confirm that the flat rate tax might raise more revenue than the progressive tax system such eliminating distractions that hinder tax collection and economic growth. The main conclusion in the theory argue that the negative income tax with higher marginal tax rate is more effective than the lower marginal tax rate.</w:t>
      </w:r>
    </w:p>
    <w:p w:rsidR="00EA5916" w:rsidRDefault="00264DB9"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At the present moment, there are</w:t>
      </w:r>
      <w:r w:rsidR="00D50820"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26 countries in the world that impose a proportional tax on income. The economic literature states that any tax reform must be accompanied by an impact assessment. It is associated with the identification, anticipation and evaluation of possible results, positive and negative, from the implementation of certain policies, regulations and other initiatives by the government</w:t>
      </w:r>
      <w:r w:rsidR="001603F6" w:rsidRPr="00FB46BB">
        <w:rPr>
          <w:rFonts w:ascii="Times New Roman" w:hAnsi="Times New Roman" w:cs="Times New Roman"/>
          <w:color w:val="000000" w:themeColor="text1"/>
          <w:sz w:val="24"/>
          <w:szCs w:val="24"/>
        </w:rPr>
        <w:t xml:space="preserve">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{"citationItems":[{"id":"ITEM-1","itemData":{"DOI":"10.15826/jtr.2022.8.1.108","ISSN":"24149497","abstract":"Initially flat-rate income taxes only existed in tax havens, but presently, 26 countries have adopted the proportional tax as a fiscal instrument to increase budget revenues and accelerate economic growth. This article empirically examines the determinants affecting the revenues from a proportional income tax with non-taxable minimum (negative flat tax) used in Russia and a proportional income tax without non-taxable minimum (pure flat tax) used in Bulgaria. The research objective is to estimate the impact of the macroeconomic variables such as gross disposable income, employment, gross capital formation and government expenditures on the revenue from the proportional income tax in Russia and Bulgaria. The study employs an ordinary least square (OLS) method and quarterly seasonally adjusted data for the period 2008–2020. For Russia, quarterly seasonally adjusted data for the period from March 2008 till December 2020 were used, including 52 observations. For Bulgaria, quarterly seasonally adjusted data for the period from March 2008 till March 2020 were used, including 49 observations. Basing on the results, it may be inferred that the increase of the gross disposable income and higher marginal tax rate of the proportional tax with a non-taxable minimum collect more nominal revenue in the budget, as Russia’s example showed. The increase of the employment related with a lower marginal tax rate of the proportional income tax without a non-taxable minimum collect less nominal revenue as Bulgaria’s example shows. A standpoint of the revenue in the budget the proportional income tax with non-taxable minimum is more effective than proportional income tax without non-taxable minimum.","author":[{"dropping-particle":"","family":"Tanchev","given":"Stoyan","non-dropping-particle":"","parse-names":false,"suffix":""}],"container-title":"Journal of Tax Reform","id":"ITEM-1","issue":"1","issued":{"date-parts":[["2022"]]},"page":"54-68","title":"Determinants of the Proportional Income Tax Revenue: A Comparative Assessment of Russia and Bulgaria","type":"article-journal","volume":"8"},"uris":["http://www.mendeley.com/documents/?uuid=596b5e9f-5353-4a01-b1a0-1919d5e174b9"]}],"mendeley":{"formattedCitation":"(Tanchev, 2022)","plainTextFormattedCitation":"(Tanchev, 2022)","previouslyFormattedCitation":"(Tanchev, 2022)"},"properties":{"noteIndex":0},"schema":"https://github.com/citation-style-language/schema/raw/master/csl-citation.json"}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1603F6" w:rsidRPr="00FB46BB">
        <w:rPr>
          <w:rFonts w:ascii="Times New Roman" w:hAnsi="Times New Roman" w:cs="Times New Roman"/>
          <w:noProof/>
          <w:color w:val="000000" w:themeColor="text1"/>
          <w:sz w:val="24"/>
          <w:szCs w:val="24"/>
        </w:rPr>
        <w:t>(Tanchev, 2022)</w:t>
      </w:r>
      <w:r w:rsidR="00196FE3" w:rsidRPr="00FB46BB">
        <w:rPr>
          <w:rFonts w:ascii="Times New Roman" w:hAnsi="Times New Roman" w:cs="Times New Roman"/>
          <w:color w:val="000000" w:themeColor="text1"/>
          <w:sz w:val="24"/>
          <w:szCs w:val="24"/>
        </w:rPr>
        <w:fldChar w:fldCharType="end"/>
      </w:r>
      <w:r w:rsidR="001603F6" w:rsidRPr="00FB46BB">
        <w:rPr>
          <w:rFonts w:ascii="Times New Roman" w:hAnsi="Times New Roman" w:cs="Times New Roman"/>
          <w:color w:val="000000" w:themeColor="text1"/>
          <w:sz w:val="24"/>
          <w:szCs w:val="24"/>
        </w:rPr>
        <w:t>.</w:t>
      </w:r>
    </w:p>
    <w:p w:rsidR="00EA5916" w:rsidRDefault="00EA5916" w:rsidP="00EA5916">
      <w:pPr>
        <w:spacing w:after="0" w:line="360" w:lineRule="auto"/>
        <w:rPr>
          <w:rFonts w:ascii="Times New Roman" w:hAnsi="Times New Roman" w:cs="Times New Roman"/>
          <w:color w:val="000000" w:themeColor="text1"/>
          <w:sz w:val="24"/>
          <w:szCs w:val="24"/>
        </w:rPr>
      </w:pPr>
    </w:p>
    <w:p w:rsidR="00EA5916" w:rsidRDefault="00EA5916" w:rsidP="00EA5916">
      <w:pPr>
        <w:spacing w:after="0" w:line="360" w:lineRule="auto"/>
        <w:rPr>
          <w:rFonts w:ascii="Times New Roman" w:hAnsi="Times New Roman" w:cs="Times New Roman"/>
          <w:color w:val="000000" w:themeColor="text1"/>
          <w:sz w:val="24"/>
          <w:szCs w:val="24"/>
        </w:rPr>
      </w:pPr>
    </w:p>
    <w:p w:rsidR="00EA5916" w:rsidRDefault="00EA5916" w:rsidP="00EA5916">
      <w:pPr>
        <w:spacing w:after="0" w:line="360" w:lineRule="auto"/>
        <w:rPr>
          <w:rFonts w:ascii="Times New Roman" w:hAnsi="Times New Roman" w:cs="Times New Roman"/>
          <w:color w:val="000000" w:themeColor="text1"/>
          <w:sz w:val="24"/>
          <w:szCs w:val="24"/>
        </w:rPr>
      </w:pPr>
    </w:p>
    <w:p w:rsidR="00110572" w:rsidRDefault="00110572" w:rsidP="00EA5916">
      <w:pPr>
        <w:spacing w:after="0" w:line="360" w:lineRule="auto"/>
        <w:rPr>
          <w:rFonts w:ascii="Times New Roman" w:hAnsi="Times New Roman" w:cs="Times New Roman"/>
          <w:color w:val="000000" w:themeColor="text1"/>
          <w:sz w:val="24"/>
          <w:szCs w:val="24"/>
        </w:rPr>
      </w:pPr>
    </w:p>
    <w:p w:rsidR="00110572" w:rsidRPr="00FB46BB" w:rsidRDefault="00110572" w:rsidP="00EA5916">
      <w:pPr>
        <w:spacing w:after="0" w:line="360" w:lineRule="auto"/>
        <w:rPr>
          <w:rFonts w:ascii="Times New Roman" w:hAnsi="Times New Roman" w:cs="Times New Roman"/>
          <w:color w:val="000000" w:themeColor="text1"/>
          <w:sz w:val="24"/>
          <w:szCs w:val="24"/>
        </w:rPr>
      </w:pPr>
    </w:p>
    <w:p w:rsidR="004E3B38" w:rsidRPr="00FB46BB" w:rsidRDefault="0042364A" w:rsidP="00E5766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lastRenderedPageBreak/>
        <w:t xml:space="preserve">Advantage and </w:t>
      </w:r>
      <w:r w:rsidR="0066407F" w:rsidRPr="00FB46BB">
        <w:rPr>
          <w:rFonts w:ascii="Times New Roman" w:hAnsi="Times New Roman" w:cs="Times New Roman"/>
          <w:b/>
          <w:sz w:val="24"/>
          <w:szCs w:val="24"/>
        </w:rPr>
        <w:t>d</w:t>
      </w:r>
      <w:r w:rsidRPr="00FB46BB">
        <w:rPr>
          <w:rFonts w:ascii="Times New Roman" w:hAnsi="Times New Roman" w:cs="Times New Roman"/>
          <w:b/>
          <w:sz w:val="24"/>
          <w:szCs w:val="24"/>
        </w:rPr>
        <w:t xml:space="preserve">isadvantage of </w:t>
      </w:r>
      <w:r w:rsidR="0066407F" w:rsidRPr="00FB46BB">
        <w:rPr>
          <w:rFonts w:ascii="Times New Roman" w:hAnsi="Times New Roman" w:cs="Times New Roman"/>
          <w:b/>
          <w:sz w:val="24"/>
          <w:szCs w:val="24"/>
        </w:rPr>
        <w:t>p</w:t>
      </w:r>
      <w:r w:rsidRPr="00FB46BB">
        <w:rPr>
          <w:rFonts w:ascii="Times New Roman" w:hAnsi="Times New Roman" w:cs="Times New Roman"/>
          <w:b/>
          <w:sz w:val="24"/>
          <w:szCs w:val="24"/>
        </w:rPr>
        <w:t xml:space="preserve">roportional </w:t>
      </w:r>
      <w:r w:rsidR="0066407F" w:rsidRPr="00FB46BB">
        <w:rPr>
          <w:rFonts w:ascii="Times New Roman" w:hAnsi="Times New Roman" w:cs="Times New Roman"/>
          <w:b/>
          <w:sz w:val="24"/>
          <w:szCs w:val="24"/>
        </w:rPr>
        <w:t>i</w:t>
      </w:r>
      <w:r w:rsidRPr="00FB46BB">
        <w:rPr>
          <w:rFonts w:ascii="Times New Roman" w:hAnsi="Times New Roman" w:cs="Times New Roman"/>
          <w:b/>
          <w:sz w:val="24"/>
          <w:szCs w:val="24"/>
        </w:rPr>
        <w:t xml:space="preserve">ncome </w:t>
      </w:r>
      <w:r w:rsidR="0066407F" w:rsidRPr="00FB46BB">
        <w:rPr>
          <w:rFonts w:ascii="Times New Roman" w:hAnsi="Times New Roman" w:cs="Times New Roman"/>
          <w:b/>
          <w:sz w:val="24"/>
          <w:szCs w:val="24"/>
        </w:rPr>
        <w:t>t</w:t>
      </w:r>
      <w:r w:rsidRPr="00FB46BB">
        <w:rPr>
          <w:rFonts w:ascii="Times New Roman" w:hAnsi="Times New Roman" w:cs="Times New Roman"/>
          <w:b/>
          <w:sz w:val="24"/>
          <w:szCs w:val="24"/>
        </w:rPr>
        <w:t xml:space="preserve">ax </w:t>
      </w:r>
    </w:p>
    <w:p w:rsidR="00D810D0" w:rsidRPr="00FB46BB" w:rsidRDefault="004E3B38"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Certain conclusions can be drawn of the advantages and disadvantages of a proportional tax. Although it is believed that a proportional tax ensures a higher business activity, the one thing it cannot cope with is the enhancement of inequality. This advantage is recognized by the supporters of the proportional tax, too. Another substantial disadvantage of its concerns the unit cost of income. At a proportional tax the number of</w:t>
      </w:r>
      <w:r w:rsidR="004E7AFF" w:rsidRPr="00FB46BB">
        <w:rPr>
          <w:rFonts w:ascii="Times New Roman" w:hAnsi="Times New Roman" w:cs="Times New Roman"/>
          <w:color w:val="000000" w:themeColor="text1"/>
          <w:sz w:val="24"/>
          <w:szCs w:val="24"/>
        </w:rPr>
        <w:t xml:space="preserve"> the taxable persons increases owing to the expanded taxation mass. Thus, the expenditure of tax administration increases and the cost-effectiveness of revenue decreases. The groups earning smaller income would probably evade taxes, too. A proportional tax threatens their social existence and becomes a major motive for hiding income.</w:t>
      </w:r>
    </w:p>
    <w:p w:rsidR="00A92E08" w:rsidRPr="00FB46BB" w:rsidRDefault="004E7AFF"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Another disadvantage can be related to the easy possibility of increasing or decreasing the tax rate depending on the business cycle phase. If a tax does not work properly throughout a business cycle (does not increase revenue during inflation and does not decrease it during deflation), it is considered ineffective. It does not secure a smooth passing through the phases of the cycle and brings to worsening of recession. Frequent changes of tax rates aimed at collecting revenue result in distrust for the government, disequilibrium of economy and increase of foreign debt</w:t>
      </w:r>
      <w:r w:rsidR="00A92E08" w:rsidRPr="00FB46BB">
        <w:rPr>
          <w:rFonts w:ascii="Times New Roman" w:hAnsi="Times New Roman" w:cs="Times New Roman"/>
          <w:color w:val="000000" w:themeColor="text1"/>
          <w:sz w:val="24"/>
          <w:szCs w:val="24"/>
        </w:rPr>
        <w:t>.</w:t>
      </w:r>
    </w:p>
    <w:p w:rsidR="00D810D0" w:rsidRPr="00FB46BB" w:rsidRDefault="00A92E08"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It should be noted that a proportional tax generates convincing arguments of economic development, on the one hand, but on the other hand, many of them are rejected as unfounded. Advantages and disadvantages of personal income tax are related with economic growth. Economic growth measures the percentage increase of the real gross domestic product (RGDP). It shows how a nation’s wealth is changing. Taxes are considered to change the growth to the direction of decrease </w:t>
      </w:r>
      <w:r w:rsidR="00196FE3" w:rsidRPr="00FB46BB">
        <w:rPr>
          <w:rFonts w:ascii="Times New Roman" w:hAnsi="Times New Roman" w:cs="Times New Roman"/>
          <w:color w:val="000000" w:themeColor="text1"/>
          <w:sz w:val="24"/>
          <w:szCs w:val="24"/>
        </w:rPr>
        <w:fldChar w:fldCharType="begin" w:fldLock="1"/>
      </w:r>
      <w:r w:rsidR="00A41967" w:rsidRPr="00FB46BB">
        <w:rPr>
          <w:rFonts w:ascii="Times New Roman" w:hAnsi="Times New Roman" w:cs="Times New Roman"/>
          <w:color w:val="000000" w:themeColor="text1"/>
          <w:sz w:val="24"/>
          <w:szCs w:val="24"/>
        </w:rPr>
        <w:instrText>ADDIN CSL_CITATION {"citationItems":[{"id":"ITEM-1","itemData":{"DOI":"10.2478/cer-2018-0027","ISSN":"20826737","abstract":"The main divisions of the theoretical economic growth literature that we study today include exogenous and endogenous growth models that have transitioned through a number of notions and criticisms. Proponents of exogenous growth models argue that technological progress is the key determinant of long-run economic growth as well as international productivity differences. Within the endogenous growth models, there are two notions that are propagated. The first postulates that capital used for innovative purposes can exhibit increasing returns to scale and thus account for the international productivity differences we observe today. The key determinants include knowledge, human capital, and research and development. The second argues that factors that affect the efficiency of capital, and hence cause capital flight, can also explain international productivity differences. These factors that affect the efficiency of capital include government spending, inflation, real exchange rates, and real interest rates. Our study results reveal that there is still no agreement on the dominant theoretical economic growth model amongst economists that can fully account for international productivity differences. We conclude that the future of theoretical economic growth is far from over and more work needs to be done to develop more practical structural economic growth models.","author":[{"dropping-particle":"","family":"Chirwa","given":"Themba G.","non-dropping-particle":"","parse-names":false,"suffix":""},{"dropping-particle":"","family":"Odhiambo","given":"Nicholas M.","non-dropping-particle":"","parse-names":false,"suffix":""}],"container-title":"Comparative Economic Research","id":"ITEM-1","issue":"4","issued":{"date-parts":[["2018"]]},"page":"63-84","title":"Exogenous and endogenous growth models: A critical review","type":"article-journal","volume":"21"},"uris":["http://www.mendeley.com/documents/?uuid=973ac777-8178-49e9-8b69-8f457070bd03"]}],"mendeley":{"formattedCitation":"(Chirwa &amp; Odhiambo, 2018)","plainTextFormattedCitation":"(Chirwa &amp; Odhiambo, 2018)","previouslyFormattedCitation":"(Chirwa &amp; Odhiambo, 2018)"},"properties":{"noteIndex":0},"schema":"https://github.com/citation-style-language/schema/raw/master/csl-citation.json"}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A41967" w:rsidRPr="00FB46BB">
        <w:rPr>
          <w:rFonts w:ascii="Times New Roman" w:hAnsi="Times New Roman" w:cs="Times New Roman"/>
          <w:noProof/>
          <w:color w:val="000000" w:themeColor="text1"/>
          <w:sz w:val="24"/>
          <w:szCs w:val="24"/>
        </w:rPr>
        <w:t>(Chirwa &amp; Odhiambo, 2018)</w:t>
      </w:r>
      <w:r w:rsidR="00196FE3" w:rsidRPr="00FB46BB">
        <w:rPr>
          <w:rFonts w:ascii="Times New Roman" w:hAnsi="Times New Roman" w:cs="Times New Roman"/>
          <w:color w:val="000000" w:themeColor="text1"/>
          <w:sz w:val="24"/>
          <w:szCs w:val="24"/>
        </w:rPr>
        <w:fldChar w:fldCharType="end"/>
      </w:r>
      <w:r w:rsidRPr="00FB46BB">
        <w:rPr>
          <w:rFonts w:ascii="Times New Roman" w:hAnsi="Times New Roman" w:cs="Times New Roman"/>
          <w:color w:val="000000" w:themeColor="text1"/>
          <w:sz w:val="24"/>
          <w:szCs w:val="24"/>
        </w:rPr>
        <w:t>.</w:t>
      </w:r>
    </w:p>
    <w:p w:rsidR="00D810D0" w:rsidRPr="00FB46BB" w:rsidRDefault="00F31D10" w:rsidP="00EA5916">
      <w:pPr>
        <w:spacing w:after="0" w:line="360" w:lineRule="auto"/>
        <w:rPr>
          <w:rFonts w:ascii="Times New Roman" w:hAnsi="Times New Roman" w:cs="Times New Roman"/>
          <w:b/>
          <w:color w:val="000000" w:themeColor="text1"/>
          <w:sz w:val="24"/>
          <w:szCs w:val="24"/>
        </w:rPr>
      </w:pPr>
      <w:r w:rsidRPr="00FB46BB">
        <w:rPr>
          <w:rFonts w:ascii="Times New Roman" w:hAnsi="Times New Roman" w:cs="Times New Roman"/>
          <w:bCs/>
          <w:color w:val="000000" w:themeColor="text1"/>
          <w:sz w:val="24"/>
          <w:szCs w:val="24"/>
        </w:rPr>
        <w:t>In general, Proportional</w:t>
      </w:r>
      <w:r w:rsidR="00935A24" w:rsidRPr="00FB46BB">
        <w:rPr>
          <w:rFonts w:ascii="Times New Roman" w:hAnsi="Times New Roman" w:cs="Times New Roman"/>
          <w:color w:val="000000" w:themeColor="text1"/>
          <w:sz w:val="24"/>
          <w:szCs w:val="24"/>
        </w:rPr>
        <w:t xml:space="preserve"> tax system has </w:t>
      </w:r>
      <w:r w:rsidR="00C65F87" w:rsidRPr="00FB46BB">
        <w:rPr>
          <w:rFonts w:ascii="Times New Roman" w:hAnsi="Times New Roman" w:cs="Times New Roman"/>
          <w:color w:val="000000" w:themeColor="text1"/>
          <w:sz w:val="24"/>
          <w:szCs w:val="24"/>
        </w:rPr>
        <w:t>different</w:t>
      </w:r>
      <w:r w:rsidR="00935A24" w:rsidRPr="00FB46BB">
        <w:rPr>
          <w:rFonts w:ascii="Times New Roman" w:hAnsi="Times New Roman" w:cs="Times New Roman"/>
          <w:color w:val="000000" w:themeColor="text1"/>
          <w:sz w:val="24"/>
          <w:szCs w:val="24"/>
        </w:rPr>
        <w:t xml:space="preserve"> advantages</w:t>
      </w:r>
      <w:r w:rsidR="00C65F87" w:rsidRPr="00FB46BB">
        <w:rPr>
          <w:rFonts w:ascii="Times New Roman" w:hAnsi="Times New Roman" w:cs="Times New Roman"/>
          <w:color w:val="000000" w:themeColor="text1"/>
          <w:sz w:val="24"/>
          <w:szCs w:val="24"/>
        </w:rPr>
        <w:t xml:space="preserve">, it is simple in </w:t>
      </w:r>
      <w:r w:rsidRPr="00FB46BB">
        <w:rPr>
          <w:rFonts w:ascii="Times New Roman" w:hAnsi="Times New Roman" w:cs="Times New Roman"/>
          <w:color w:val="000000" w:themeColor="text1"/>
          <w:sz w:val="24"/>
          <w:szCs w:val="24"/>
        </w:rPr>
        <w:t>nature, uniformly</w:t>
      </w:r>
      <w:r w:rsidR="00935A24"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applicable,</w:t>
      </w:r>
      <w:r w:rsidR="00935A24" w:rsidRPr="00FB46BB">
        <w:rPr>
          <w:rFonts w:ascii="Times New Roman" w:hAnsi="Times New Roman" w:cs="Times New Roman"/>
          <w:color w:val="000000" w:themeColor="text1"/>
          <w:sz w:val="24"/>
          <w:szCs w:val="24"/>
        </w:rPr>
        <w:t xml:space="preserve"> Proportional taxation leaves the relative economic status of taxpayers </w:t>
      </w:r>
      <w:r w:rsidRPr="00FB46BB">
        <w:rPr>
          <w:rFonts w:ascii="Times New Roman" w:hAnsi="Times New Roman" w:cs="Times New Roman"/>
          <w:color w:val="000000" w:themeColor="text1"/>
          <w:sz w:val="24"/>
          <w:szCs w:val="24"/>
        </w:rPr>
        <w:t>unchanged, and</w:t>
      </w:r>
      <w:r w:rsidR="00935A24" w:rsidRPr="00FB46BB">
        <w:rPr>
          <w:rFonts w:ascii="Times New Roman" w:hAnsi="Times New Roman" w:cs="Times New Roman"/>
          <w:color w:val="000000" w:themeColor="text1"/>
          <w:sz w:val="24"/>
          <w:szCs w:val="24"/>
        </w:rPr>
        <w:t xml:space="preserve"> it will avoid mistakes and drawbacks of progressive tax </w:t>
      </w:r>
      <w:r w:rsidR="00611EBC" w:rsidRPr="00FB46BB">
        <w:rPr>
          <w:rFonts w:ascii="Times New Roman" w:hAnsi="Times New Roman" w:cs="Times New Roman"/>
          <w:color w:val="000000" w:themeColor="text1"/>
          <w:sz w:val="24"/>
          <w:szCs w:val="24"/>
        </w:rPr>
        <w:t xml:space="preserve">system. </w:t>
      </w:r>
      <w:r w:rsidR="00935A24" w:rsidRPr="00FB46BB">
        <w:rPr>
          <w:rFonts w:ascii="Times New Roman" w:hAnsi="Times New Roman" w:cs="Times New Roman"/>
          <w:b/>
          <w:color w:val="000000" w:themeColor="text1"/>
          <w:sz w:val="24"/>
          <w:szCs w:val="24"/>
        </w:rPr>
        <w:t xml:space="preserve"> </w:t>
      </w:r>
    </w:p>
    <w:p w:rsidR="00837FED" w:rsidRDefault="00CA70A3"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Conversely,</w:t>
      </w:r>
      <w:r w:rsidR="00935A24"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i</w:t>
      </w:r>
      <w:r w:rsidR="00935A24" w:rsidRPr="00FB46BB">
        <w:rPr>
          <w:rFonts w:ascii="Times New Roman" w:hAnsi="Times New Roman" w:cs="Times New Roman"/>
          <w:color w:val="000000" w:themeColor="text1"/>
          <w:sz w:val="24"/>
          <w:szCs w:val="24"/>
        </w:rPr>
        <w:t xml:space="preserve">nequitable </w:t>
      </w:r>
      <w:r w:rsidRPr="00FB46BB">
        <w:rPr>
          <w:rFonts w:ascii="Times New Roman" w:hAnsi="Times New Roman" w:cs="Times New Roman"/>
          <w:color w:val="000000" w:themeColor="text1"/>
          <w:sz w:val="24"/>
          <w:szCs w:val="24"/>
        </w:rPr>
        <w:t>d</w:t>
      </w:r>
      <w:r w:rsidR="00935A24" w:rsidRPr="00FB46BB">
        <w:rPr>
          <w:rFonts w:ascii="Times New Roman" w:hAnsi="Times New Roman" w:cs="Times New Roman"/>
          <w:color w:val="000000" w:themeColor="text1"/>
          <w:sz w:val="24"/>
          <w:szCs w:val="24"/>
        </w:rPr>
        <w:t xml:space="preserve">istribution, </w:t>
      </w:r>
      <w:r w:rsidRPr="00FB46BB">
        <w:rPr>
          <w:rFonts w:ascii="Times New Roman" w:hAnsi="Times New Roman" w:cs="Times New Roman"/>
          <w:color w:val="000000" w:themeColor="text1"/>
          <w:sz w:val="24"/>
          <w:szCs w:val="24"/>
        </w:rPr>
        <w:t>i</w:t>
      </w:r>
      <w:r w:rsidR="00935A24" w:rsidRPr="00FB46BB">
        <w:rPr>
          <w:rFonts w:ascii="Times New Roman" w:hAnsi="Times New Roman" w:cs="Times New Roman"/>
          <w:color w:val="000000" w:themeColor="text1"/>
          <w:sz w:val="24"/>
          <w:szCs w:val="24"/>
        </w:rPr>
        <w:t xml:space="preserve">nadequate </w:t>
      </w:r>
      <w:r w:rsidRPr="00FB46BB">
        <w:rPr>
          <w:rFonts w:ascii="Times New Roman" w:hAnsi="Times New Roman" w:cs="Times New Roman"/>
          <w:color w:val="000000" w:themeColor="text1"/>
          <w:sz w:val="24"/>
          <w:szCs w:val="24"/>
        </w:rPr>
        <w:t>r</w:t>
      </w:r>
      <w:r w:rsidR="00935A24" w:rsidRPr="00FB46BB">
        <w:rPr>
          <w:rFonts w:ascii="Times New Roman" w:hAnsi="Times New Roman" w:cs="Times New Roman"/>
          <w:color w:val="000000" w:themeColor="text1"/>
          <w:sz w:val="24"/>
          <w:szCs w:val="24"/>
        </w:rPr>
        <w:t xml:space="preserve">esources, and </w:t>
      </w:r>
      <w:r w:rsidRPr="00FB46BB">
        <w:rPr>
          <w:rFonts w:ascii="Times New Roman" w:hAnsi="Times New Roman" w:cs="Times New Roman"/>
          <w:color w:val="000000" w:themeColor="text1"/>
          <w:sz w:val="24"/>
          <w:szCs w:val="24"/>
        </w:rPr>
        <w:t>i</w:t>
      </w:r>
      <w:r w:rsidR="00935A24" w:rsidRPr="00FB46BB">
        <w:rPr>
          <w:rFonts w:ascii="Times New Roman" w:hAnsi="Times New Roman" w:cs="Times New Roman"/>
          <w:color w:val="000000" w:themeColor="text1"/>
          <w:sz w:val="24"/>
          <w:szCs w:val="24"/>
        </w:rPr>
        <w:t xml:space="preserve">nelastic in </w:t>
      </w:r>
      <w:r w:rsidRPr="00FB46BB">
        <w:rPr>
          <w:rFonts w:ascii="Times New Roman" w:hAnsi="Times New Roman" w:cs="Times New Roman"/>
          <w:color w:val="000000" w:themeColor="text1"/>
          <w:sz w:val="24"/>
          <w:szCs w:val="24"/>
        </w:rPr>
        <w:t>n</w:t>
      </w:r>
      <w:r w:rsidR="00935A24" w:rsidRPr="00FB46BB">
        <w:rPr>
          <w:rFonts w:ascii="Times New Roman" w:hAnsi="Times New Roman" w:cs="Times New Roman"/>
          <w:color w:val="000000" w:themeColor="text1"/>
          <w:sz w:val="24"/>
          <w:szCs w:val="24"/>
        </w:rPr>
        <w:t xml:space="preserve">ature. </w:t>
      </w:r>
      <w:r w:rsidRPr="00FB46BB">
        <w:rPr>
          <w:rFonts w:ascii="Times New Roman" w:hAnsi="Times New Roman" w:cs="Times New Roman"/>
          <w:color w:val="000000" w:themeColor="text1"/>
          <w:sz w:val="24"/>
          <w:szCs w:val="24"/>
        </w:rPr>
        <w:t>Which means i</w:t>
      </w:r>
      <w:r w:rsidR="00935A24" w:rsidRPr="00FB46BB">
        <w:rPr>
          <w:rFonts w:ascii="Times New Roman" w:hAnsi="Times New Roman" w:cs="Times New Roman"/>
          <w:color w:val="000000" w:themeColor="text1"/>
          <w:sz w:val="24"/>
          <w:szCs w:val="24"/>
        </w:rPr>
        <w:t xml:space="preserve">nequitable </w:t>
      </w:r>
      <w:r w:rsidRPr="00FB46BB">
        <w:rPr>
          <w:rFonts w:ascii="Times New Roman" w:hAnsi="Times New Roman" w:cs="Times New Roman"/>
          <w:color w:val="000000" w:themeColor="text1"/>
          <w:sz w:val="24"/>
          <w:szCs w:val="24"/>
        </w:rPr>
        <w:t>d</w:t>
      </w:r>
      <w:r w:rsidR="00935A24" w:rsidRPr="00FB46BB">
        <w:rPr>
          <w:rFonts w:ascii="Times New Roman" w:hAnsi="Times New Roman" w:cs="Times New Roman"/>
          <w:color w:val="000000" w:themeColor="text1"/>
          <w:sz w:val="24"/>
          <w:szCs w:val="24"/>
        </w:rPr>
        <w:t>istribution</w:t>
      </w:r>
      <w:r w:rsidRPr="00FB46BB">
        <w:rPr>
          <w:rFonts w:ascii="Times New Roman" w:hAnsi="Times New Roman" w:cs="Times New Roman"/>
          <w:color w:val="000000" w:themeColor="text1"/>
          <w:sz w:val="24"/>
          <w:szCs w:val="24"/>
        </w:rPr>
        <w:t xml:space="preserve"> is </w:t>
      </w:r>
      <w:r w:rsidR="00935A24" w:rsidRPr="00FB46BB">
        <w:rPr>
          <w:rFonts w:ascii="Times New Roman" w:hAnsi="Times New Roman" w:cs="Times New Roman"/>
          <w:color w:val="000000" w:themeColor="text1"/>
          <w:sz w:val="24"/>
          <w:szCs w:val="24"/>
        </w:rPr>
        <w:t>a system of proportional taxation would not lead to an equitable and just direc</w:t>
      </w:r>
      <w:r w:rsidR="00C65F87" w:rsidRPr="00FB46BB">
        <w:rPr>
          <w:rFonts w:ascii="Times New Roman" w:hAnsi="Times New Roman" w:cs="Times New Roman"/>
          <w:color w:val="000000" w:themeColor="text1"/>
          <w:sz w:val="24"/>
          <w:szCs w:val="24"/>
        </w:rPr>
        <w:t xml:space="preserve">tion of the burden of </w:t>
      </w:r>
      <w:r w:rsidRPr="00FB46BB">
        <w:rPr>
          <w:rFonts w:ascii="Times New Roman" w:hAnsi="Times New Roman" w:cs="Times New Roman"/>
          <w:color w:val="000000" w:themeColor="text1"/>
          <w:sz w:val="24"/>
          <w:szCs w:val="24"/>
        </w:rPr>
        <w:t>taxation. This</w:t>
      </w:r>
      <w:r w:rsidR="00935A24" w:rsidRPr="00FB46BB">
        <w:rPr>
          <w:rFonts w:ascii="Times New Roman" w:hAnsi="Times New Roman" w:cs="Times New Roman"/>
          <w:color w:val="000000" w:themeColor="text1"/>
          <w:sz w:val="24"/>
          <w:szCs w:val="24"/>
        </w:rPr>
        <w:t xml:space="preserve"> is because it falls more heavily on the small incomes </w:t>
      </w:r>
      <w:r w:rsidR="001C02D0" w:rsidRPr="00FB46BB">
        <w:rPr>
          <w:rFonts w:ascii="Times New Roman" w:hAnsi="Times New Roman" w:cs="Times New Roman"/>
          <w:color w:val="000000" w:themeColor="text1"/>
          <w:sz w:val="24"/>
          <w:szCs w:val="24"/>
        </w:rPr>
        <w:t>than the</w:t>
      </w:r>
      <w:r w:rsidR="00935A24" w:rsidRPr="00FB46BB">
        <w:rPr>
          <w:rFonts w:ascii="Times New Roman" w:hAnsi="Times New Roman" w:cs="Times New Roman"/>
          <w:color w:val="000000" w:themeColor="text1"/>
          <w:sz w:val="24"/>
          <w:szCs w:val="24"/>
        </w:rPr>
        <w:t xml:space="preserve"> </w:t>
      </w:r>
      <w:r w:rsidR="001C02D0" w:rsidRPr="00FB46BB">
        <w:rPr>
          <w:rFonts w:ascii="Times New Roman" w:hAnsi="Times New Roman" w:cs="Times New Roman"/>
          <w:color w:val="000000" w:themeColor="text1"/>
          <w:sz w:val="24"/>
          <w:szCs w:val="24"/>
        </w:rPr>
        <w:t>high-income</w:t>
      </w:r>
      <w:r w:rsidRPr="00FB46BB">
        <w:rPr>
          <w:rFonts w:ascii="Times New Roman" w:hAnsi="Times New Roman" w:cs="Times New Roman"/>
          <w:color w:val="000000" w:themeColor="text1"/>
          <w:sz w:val="24"/>
          <w:szCs w:val="24"/>
        </w:rPr>
        <w:t xml:space="preserve"> </w:t>
      </w:r>
      <w:r w:rsidR="001C02D0" w:rsidRPr="00FB46BB">
        <w:rPr>
          <w:rFonts w:ascii="Times New Roman" w:hAnsi="Times New Roman" w:cs="Times New Roman"/>
          <w:color w:val="000000" w:themeColor="text1"/>
          <w:sz w:val="24"/>
          <w:szCs w:val="24"/>
        </w:rPr>
        <w:t>groups;</w:t>
      </w:r>
      <w:r w:rsidR="00935A24"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i</w:t>
      </w:r>
      <w:r w:rsidR="00935A24" w:rsidRPr="00FB46BB">
        <w:rPr>
          <w:rFonts w:ascii="Times New Roman" w:hAnsi="Times New Roman" w:cs="Times New Roman"/>
          <w:color w:val="000000" w:themeColor="text1"/>
          <w:sz w:val="24"/>
          <w:szCs w:val="24"/>
        </w:rPr>
        <w:t xml:space="preserve">nadequate </w:t>
      </w:r>
      <w:r w:rsidRPr="00FB46BB">
        <w:rPr>
          <w:rFonts w:ascii="Times New Roman" w:hAnsi="Times New Roman" w:cs="Times New Roman"/>
          <w:color w:val="000000" w:themeColor="text1"/>
          <w:sz w:val="24"/>
          <w:szCs w:val="24"/>
        </w:rPr>
        <w:t>r</w:t>
      </w:r>
      <w:r w:rsidR="00935A24" w:rsidRPr="00FB46BB">
        <w:rPr>
          <w:rFonts w:ascii="Times New Roman" w:hAnsi="Times New Roman" w:cs="Times New Roman"/>
          <w:color w:val="000000" w:themeColor="text1"/>
          <w:sz w:val="24"/>
          <w:szCs w:val="24"/>
        </w:rPr>
        <w:t>esources</w:t>
      </w:r>
      <w:r w:rsidRPr="00FB46BB">
        <w:rPr>
          <w:rFonts w:ascii="Times New Roman" w:hAnsi="Times New Roman" w:cs="Times New Roman"/>
          <w:color w:val="000000" w:themeColor="text1"/>
          <w:sz w:val="24"/>
          <w:szCs w:val="24"/>
        </w:rPr>
        <w:t>, t</w:t>
      </w:r>
      <w:r w:rsidR="00935A24" w:rsidRPr="00FB46BB">
        <w:rPr>
          <w:rFonts w:ascii="Times New Roman" w:hAnsi="Times New Roman" w:cs="Times New Roman"/>
          <w:color w:val="000000" w:themeColor="text1"/>
          <w:sz w:val="24"/>
          <w:szCs w:val="24"/>
        </w:rPr>
        <w:t xml:space="preserve">he system of proportional taxation means that the tax rates for the rich and poor are the same; Hence; the government cannot obtain </w:t>
      </w:r>
      <w:r w:rsidRPr="00FB46BB">
        <w:rPr>
          <w:rFonts w:ascii="Times New Roman" w:hAnsi="Times New Roman" w:cs="Times New Roman"/>
          <w:color w:val="000000" w:themeColor="text1"/>
          <w:sz w:val="24"/>
          <w:szCs w:val="24"/>
        </w:rPr>
        <w:t xml:space="preserve">appropriate tax from </w:t>
      </w:r>
      <w:r w:rsidR="00935A24" w:rsidRPr="00FB46BB">
        <w:rPr>
          <w:rFonts w:ascii="Times New Roman" w:hAnsi="Times New Roman" w:cs="Times New Roman"/>
          <w:color w:val="000000" w:themeColor="text1"/>
          <w:sz w:val="24"/>
          <w:szCs w:val="24"/>
        </w:rPr>
        <w:t>the richer sections of the society as much as they can give</w:t>
      </w:r>
      <w:r w:rsidRPr="00FB46BB">
        <w:rPr>
          <w:rFonts w:ascii="Times New Roman" w:hAnsi="Times New Roman" w:cs="Times New Roman"/>
          <w:color w:val="000000" w:themeColor="text1"/>
          <w:sz w:val="24"/>
          <w:szCs w:val="24"/>
        </w:rPr>
        <w:t>,</w:t>
      </w:r>
      <w:r w:rsidR="00935A24" w:rsidRPr="00FB46BB">
        <w:rPr>
          <w:rFonts w:ascii="Times New Roman" w:hAnsi="Times New Roman" w:cs="Times New Roman"/>
          <w:color w:val="000000" w:themeColor="text1"/>
          <w:sz w:val="24"/>
          <w:szCs w:val="24"/>
        </w:rPr>
        <w:t xml:space="preserve"> proportional tax system is inelastic in nature</w:t>
      </w:r>
      <w:r w:rsidRPr="00FB46BB">
        <w:rPr>
          <w:rFonts w:ascii="Times New Roman" w:hAnsi="Times New Roman" w:cs="Times New Roman"/>
          <w:color w:val="000000" w:themeColor="text1"/>
          <w:sz w:val="24"/>
          <w:szCs w:val="24"/>
        </w:rPr>
        <w:t xml:space="preserve"> </w:t>
      </w:r>
      <w:r w:rsidR="001C02D0" w:rsidRPr="00FB46BB">
        <w:rPr>
          <w:rFonts w:ascii="Times New Roman" w:hAnsi="Times New Roman" w:cs="Times New Roman"/>
          <w:color w:val="000000" w:themeColor="text1"/>
          <w:sz w:val="24"/>
          <w:szCs w:val="24"/>
        </w:rPr>
        <w:t>means the</w:t>
      </w:r>
      <w:r w:rsidR="00935A24" w:rsidRPr="00FB46BB">
        <w:rPr>
          <w:rFonts w:ascii="Times New Roman" w:hAnsi="Times New Roman" w:cs="Times New Roman"/>
          <w:color w:val="000000" w:themeColor="text1"/>
          <w:sz w:val="24"/>
          <w:szCs w:val="24"/>
        </w:rPr>
        <w:t xml:space="preserve"> government cannot raise the rate whenever it wants to raise the revenue. </w:t>
      </w:r>
      <w:r w:rsidR="00935A24" w:rsidRPr="00FB46BB">
        <w:rPr>
          <w:rFonts w:ascii="Times New Roman" w:hAnsi="Times New Roman" w:cs="Times New Roman"/>
          <w:color w:val="000000" w:themeColor="text1"/>
          <w:sz w:val="24"/>
          <w:szCs w:val="24"/>
        </w:rPr>
        <w:lastRenderedPageBreak/>
        <w:t xml:space="preserve">Proportional tax system suffers from the defects of inequitable distribution of the tax burden, lack of elasticity and </w:t>
      </w:r>
      <w:r w:rsidRPr="00FB46BB">
        <w:rPr>
          <w:rFonts w:ascii="Times New Roman" w:hAnsi="Times New Roman" w:cs="Times New Roman"/>
          <w:color w:val="000000" w:themeColor="text1"/>
          <w:sz w:val="24"/>
          <w:szCs w:val="24"/>
        </w:rPr>
        <w:t>inadequacy for</w:t>
      </w:r>
      <w:r w:rsidR="00935A24" w:rsidRPr="00FB46BB">
        <w:rPr>
          <w:rFonts w:ascii="Times New Roman" w:hAnsi="Times New Roman" w:cs="Times New Roman"/>
          <w:color w:val="000000" w:themeColor="text1"/>
          <w:sz w:val="24"/>
          <w:szCs w:val="24"/>
        </w:rPr>
        <w:t xml:space="preserve"> the increasing needs of the modern government. Hence, it is not practically accepted.</w:t>
      </w:r>
      <w:r w:rsidR="00837FED">
        <w:rPr>
          <w:rFonts w:ascii="Times New Roman" w:hAnsi="Times New Roman" w:cs="Times New Roman"/>
          <w:color w:val="000000" w:themeColor="text1"/>
          <w:sz w:val="24"/>
          <w:szCs w:val="24"/>
        </w:rPr>
        <w:t xml:space="preserve"> </w:t>
      </w:r>
    </w:p>
    <w:p w:rsidR="00493481" w:rsidRPr="00837FED" w:rsidRDefault="00837FED" w:rsidP="00837FED">
      <w:pPr>
        <w:spacing w:after="0" w:line="36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935A24" w:rsidRPr="00FB46BB">
        <w:rPr>
          <w:rFonts w:ascii="Times New Roman" w:hAnsi="Times New Roman" w:cs="Times New Roman"/>
          <w:color w:val="000000" w:themeColor="text1"/>
          <w:sz w:val="24"/>
          <w:szCs w:val="24"/>
        </w:rPr>
        <w:t xml:space="preserve"> </w:t>
      </w:r>
      <w:r w:rsidRPr="00837FED">
        <w:rPr>
          <w:rFonts w:ascii="Times New Roman" w:hAnsi="Times New Roman" w:cs="Times New Roman"/>
          <w:b/>
          <w:color w:val="000000" w:themeColor="text1"/>
          <w:sz w:val="24"/>
          <w:szCs w:val="24"/>
        </w:rPr>
        <w:t>progressive tax system</w:t>
      </w:r>
    </w:p>
    <w:p w:rsidR="007948FD" w:rsidRPr="00FB46BB" w:rsidRDefault="007948FD"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In the progressive taxation, the tax rates are increased with the increase in the income. In the progressive taxation, the people with income lower than the basic needs level (i.e., the poverty line) are not taxed. This basic need level is determined by the tax authorities and the public welfare planning authorities. The tax levels start after the basic needs level. The initial tax rates are normally low (typically varies between 5% and 10% depending on the country)</w:t>
      </w:r>
      <w:r w:rsidR="00BA0D61" w:rsidRPr="00FB46BB">
        <w:rPr>
          <w:rFonts w:ascii="Times New Roman" w:hAnsi="Times New Roman" w:cs="Times New Roman"/>
          <w:color w:val="000000" w:themeColor="text1"/>
          <w:sz w:val="24"/>
          <w:szCs w:val="24"/>
        </w:rPr>
        <w:t xml:space="preserve">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{"citationItems":[{"id":"ITEM-1","itemData":{"author":[{"dropping-particle":"","family":"Mohanty","given":"Sasmita","non-dropping-particle":"","parse-names":false,"suffix":""}],"id":"ITEM-1","issue":"May","issued":{"date-parts":[["2022"]]},"title":"Progressive Taxation and the Case of Ethiopia","type":"article-journal"},"uris":["http://www.mendeley.com/documents/?uuid=bffb17d2-aea4-47a2-833e-acdf78517b83"]}],"mendeley":{"formattedCitation":"(Mohanty, 2022)","plainTextFormattedCitation":"(Mohanty, 2022)","previouslyFormattedCitation":"(Mohanty, 2022)"},"properties":{"noteIndex":0},"schema":"https://github.com/citation-style-language/schema/raw/master/csl-citation.json"}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BA0D61" w:rsidRPr="00FB46BB">
        <w:rPr>
          <w:rFonts w:ascii="Times New Roman" w:hAnsi="Times New Roman" w:cs="Times New Roman"/>
          <w:noProof/>
          <w:color w:val="000000" w:themeColor="text1"/>
          <w:sz w:val="24"/>
          <w:szCs w:val="24"/>
        </w:rPr>
        <w:t>(Mohanty, 2022)</w:t>
      </w:r>
      <w:r w:rsidR="00196FE3" w:rsidRPr="00FB46BB">
        <w:rPr>
          <w:rFonts w:ascii="Times New Roman" w:hAnsi="Times New Roman" w:cs="Times New Roman"/>
          <w:color w:val="000000" w:themeColor="text1"/>
          <w:sz w:val="24"/>
          <w:szCs w:val="24"/>
        </w:rPr>
        <w:fldChar w:fldCharType="end"/>
      </w:r>
      <w:r w:rsidR="00721F22" w:rsidRPr="00FB46BB">
        <w:rPr>
          <w:rFonts w:ascii="Times New Roman" w:hAnsi="Times New Roman" w:cs="Times New Roman"/>
          <w:color w:val="000000" w:themeColor="text1"/>
          <w:sz w:val="24"/>
          <w:szCs w:val="24"/>
        </w:rPr>
        <w:t>.</w:t>
      </w:r>
    </w:p>
    <w:p w:rsidR="003118D0" w:rsidRPr="00FB46BB" w:rsidRDefault="00721F22" w:rsidP="00EA5916">
      <w:pPr>
        <w:spacing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After that a second tax threshold is determined at a higher income level. This tax rate is more than the first tax rate. Similarly, a third tax threshold is determined at a higher income level. This tax rate is more than the second tax rate. This process may be repeated for a few more levels. Finally, the highest tax level is fixed an upper income level. This is applicable for the high worth individuals how make large salaries and incomes from businesses and other sources. Progressive taxation is considered as a positive taxation method because it fixes higher tax liabilities for the high-income categories and lower rates of taxes for the low-income categories </w:t>
      </w:r>
      <w:r w:rsidR="00196FE3" w:rsidRPr="00FB46BB">
        <w:rPr>
          <w:rFonts w:ascii="Times New Roman" w:hAnsi="Times New Roman" w:cs="Times New Roman"/>
          <w:color w:val="000000" w:themeColor="text1"/>
          <w:sz w:val="24"/>
          <w:szCs w:val="24"/>
        </w:rPr>
        <w:fldChar w:fldCharType="begin" w:fldLock="1"/>
      </w:r>
      <w:r w:rsidR="00AF4DED" w:rsidRPr="00FB46BB">
        <w:rPr>
          <w:rFonts w:ascii="Times New Roman" w:hAnsi="Times New Roman" w:cs="Times New Roman"/>
          <w:color w:val="000000" w:themeColor="text1"/>
          <w:sz w:val="24"/>
          <w:szCs w:val="24"/>
        </w:rPr>
        <w:instrText>ADDIN CSL_CITATION {"citationItems":[{"id":"ITEM-1","itemData":{"author":[{"dropping-particle":"","family":"Greggi","given":"Marco","non-dropping-particle":"","parse-names":false,"suffix":""}],"id":"ITEM-1","issue":"August","issued":{"date-parts":[["2017"]]},"page":"1-17","title":"In Praise of Privacy in the Age of Exchange of Information","type":"article-journal"},"uris":["http://www.mendeley.com/documents/?uuid=2b68f232-f28f-48a5-a26a-216860bdab40"]}],"mendeley":{"formattedCitation":"(Greggi, 2017)","plainTextFormattedCitation":"(Greggi, 2017)","previouslyFormattedCitation":"(Greggi, 2017)"},"properties":{"noteIndex":0},"schema":"https://github.com/citation-style-language/schema/raw/master/csl-citation.json"}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CC18F5" w:rsidRPr="00FB46BB">
        <w:rPr>
          <w:rFonts w:ascii="Times New Roman" w:hAnsi="Times New Roman" w:cs="Times New Roman"/>
          <w:noProof/>
          <w:color w:val="000000" w:themeColor="text1"/>
          <w:sz w:val="24"/>
          <w:szCs w:val="24"/>
        </w:rPr>
        <w:t>(Greggi, 2017)</w:t>
      </w:r>
      <w:r w:rsidR="00196FE3" w:rsidRPr="00FB46BB">
        <w:rPr>
          <w:rFonts w:ascii="Times New Roman" w:hAnsi="Times New Roman" w:cs="Times New Roman"/>
          <w:color w:val="000000" w:themeColor="text1"/>
          <w:sz w:val="24"/>
          <w:szCs w:val="24"/>
        </w:rPr>
        <w:fldChar w:fldCharType="end"/>
      </w:r>
      <w:r w:rsidRPr="00FB46BB">
        <w:rPr>
          <w:rFonts w:ascii="Times New Roman" w:hAnsi="Times New Roman" w:cs="Times New Roman"/>
          <w:color w:val="000000" w:themeColor="text1"/>
          <w:sz w:val="24"/>
          <w:szCs w:val="24"/>
        </w:rPr>
        <w:t>.</w:t>
      </w:r>
      <w:r w:rsidR="008075E8" w:rsidRPr="00FB46BB">
        <w:rPr>
          <w:rFonts w:ascii="Times New Roman" w:hAnsi="Times New Roman" w:cs="Times New Roman"/>
          <w:sz w:val="24"/>
          <w:szCs w:val="24"/>
        </w:rPr>
        <w:t xml:space="preserve"> </w:t>
      </w:r>
      <w:r w:rsidR="008075E8" w:rsidRPr="00FB46BB">
        <w:rPr>
          <w:rFonts w:ascii="Times New Roman" w:hAnsi="Times New Roman" w:cs="Times New Roman"/>
          <w:color w:val="000000" w:themeColor="text1"/>
          <w:sz w:val="24"/>
          <w:szCs w:val="24"/>
        </w:rPr>
        <w:t xml:space="preserve">It does not tax the lowest income groups. So, the high taxes collected from the rich can be used for the welfare of the poor. This is the popular taxation method across the world (Stewart, 2018). </w:t>
      </w:r>
    </w:p>
    <w:p w:rsidR="008075E8" w:rsidRPr="00FB46BB" w:rsidRDefault="0063041C" w:rsidP="00E5766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 xml:space="preserve">Merits and </w:t>
      </w:r>
      <w:r w:rsidR="0066407F" w:rsidRPr="00FB46BB">
        <w:rPr>
          <w:rFonts w:ascii="Times New Roman" w:hAnsi="Times New Roman" w:cs="Times New Roman"/>
          <w:b/>
          <w:sz w:val="24"/>
          <w:szCs w:val="24"/>
        </w:rPr>
        <w:t>d</w:t>
      </w:r>
      <w:r w:rsidRPr="00FB46BB">
        <w:rPr>
          <w:rFonts w:ascii="Times New Roman" w:hAnsi="Times New Roman" w:cs="Times New Roman"/>
          <w:b/>
          <w:sz w:val="24"/>
          <w:szCs w:val="24"/>
        </w:rPr>
        <w:t xml:space="preserve">emerits of </w:t>
      </w:r>
      <w:r w:rsidR="0066407F" w:rsidRPr="00FB46BB">
        <w:rPr>
          <w:rFonts w:ascii="Times New Roman" w:hAnsi="Times New Roman" w:cs="Times New Roman"/>
          <w:b/>
          <w:sz w:val="24"/>
          <w:szCs w:val="24"/>
        </w:rPr>
        <w:t>p</w:t>
      </w:r>
      <w:r w:rsidRPr="00FB46BB">
        <w:rPr>
          <w:rFonts w:ascii="Times New Roman" w:hAnsi="Times New Roman" w:cs="Times New Roman"/>
          <w:b/>
          <w:sz w:val="24"/>
          <w:szCs w:val="24"/>
        </w:rPr>
        <w:t xml:space="preserve">rogressive </w:t>
      </w:r>
      <w:r w:rsidR="0066407F" w:rsidRPr="00FB46BB">
        <w:rPr>
          <w:rFonts w:ascii="Times New Roman" w:hAnsi="Times New Roman" w:cs="Times New Roman"/>
          <w:b/>
          <w:sz w:val="24"/>
          <w:szCs w:val="24"/>
        </w:rPr>
        <w:t>t</w:t>
      </w:r>
      <w:r w:rsidRPr="00FB46BB">
        <w:rPr>
          <w:rFonts w:ascii="Times New Roman" w:hAnsi="Times New Roman" w:cs="Times New Roman"/>
          <w:b/>
          <w:sz w:val="24"/>
          <w:szCs w:val="24"/>
        </w:rPr>
        <w:t xml:space="preserve">axations </w:t>
      </w:r>
    </w:p>
    <w:p w:rsidR="0063041C" w:rsidRPr="00FB46BB" w:rsidRDefault="008075E8" w:rsidP="00EA5916">
      <w:pPr>
        <w:spacing w:after="0" w:line="360" w:lineRule="auto"/>
        <w:rPr>
          <w:rFonts w:ascii="Times New Roman" w:hAnsi="Times New Roman" w:cs="Times New Roman"/>
          <w:sz w:val="24"/>
          <w:szCs w:val="24"/>
        </w:rPr>
      </w:pPr>
      <w:r w:rsidRPr="00FB46BB">
        <w:rPr>
          <w:rFonts w:ascii="Times New Roman" w:hAnsi="Times New Roman" w:cs="Times New Roman"/>
          <w:sz w:val="24"/>
          <w:szCs w:val="24"/>
        </w:rPr>
        <w:t>A progressive tax shifts more of the burden of taxation ont</w:t>
      </w:r>
      <w:r w:rsidR="00EA5916">
        <w:rPr>
          <w:rFonts w:ascii="Times New Roman" w:hAnsi="Times New Roman" w:cs="Times New Roman"/>
          <w:sz w:val="24"/>
          <w:szCs w:val="24"/>
        </w:rPr>
        <w:t xml:space="preserve">o wealthier taxpayers. The more </w:t>
      </w:r>
      <w:r w:rsidRPr="00FB46BB">
        <w:rPr>
          <w:rFonts w:ascii="Times New Roman" w:hAnsi="Times New Roman" w:cs="Times New Roman"/>
          <w:sz w:val="24"/>
          <w:szCs w:val="24"/>
        </w:rPr>
        <w:t xml:space="preserve">progressive the tax measures, the more the wealthy assume their fair share of the burden of </w:t>
      </w:r>
      <w:r w:rsidR="00E9401F" w:rsidRPr="00FB46BB">
        <w:rPr>
          <w:rFonts w:ascii="Times New Roman" w:hAnsi="Times New Roman" w:cs="Times New Roman"/>
          <w:sz w:val="24"/>
          <w:szCs w:val="24"/>
        </w:rPr>
        <w:t>taxation. On the other hand, the</w:t>
      </w:r>
      <w:r w:rsidR="00B635F0" w:rsidRPr="00FB46BB">
        <w:rPr>
          <w:rFonts w:ascii="Times New Roman" w:hAnsi="Times New Roman" w:cs="Times New Roman"/>
          <w:sz w:val="24"/>
          <w:szCs w:val="24"/>
        </w:rPr>
        <w:t xml:space="preserve"> progressive tax is a rational alternative to a flat percentage tax, which places a disproportionate burden on taxpayers with low incomes. While the dollar amount owed by a low-income worker may be smaller under a flat percentage tax system, the negative effect of the tax on the family's spending power is </w:t>
      </w:r>
      <w:r w:rsidR="00E9401F" w:rsidRPr="00FB46BB">
        <w:rPr>
          <w:rFonts w:ascii="Times New Roman" w:hAnsi="Times New Roman" w:cs="Times New Roman"/>
          <w:sz w:val="24"/>
          <w:szCs w:val="24"/>
        </w:rPr>
        <w:t>greater. The</w:t>
      </w:r>
      <w:r w:rsidR="00B635F0" w:rsidRPr="00FB46BB">
        <w:rPr>
          <w:rFonts w:ascii="Times New Roman" w:hAnsi="Times New Roman" w:cs="Times New Roman"/>
          <w:sz w:val="24"/>
          <w:szCs w:val="24"/>
        </w:rPr>
        <w:t xml:space="preserve"> progressive tax counters this issue by allocating the tax burden according to the individual's income.</w:t>
      </w:r>
      <w:r w:rsidR="00CB3E3D" w:rsidRPr="00FB46BB">
        <w:rPr>
          <w:rFonts w:ascii="Times New Roman" w:hAnsi="Times New Roman" w:cs="Times New Roman"/>
          <w:sz w:val="24"/>
          <w:szCs w:val="24"/>
        </w:rPr>
        <w:t xml:space="preserve"> A progressive tax is a means to counterbalance a rise in economic inequality</w:t>
      </w:r>
      <w:r w:rsidR="001D09FA">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144782">
        <w:rPr>
          <w:rFonts w:ascii="Times New Roman" w:hAnsi="Times New Roman" w:cs="Times New Roman"/>
          <w:sz w:val="24"/>
          <w:szCs w:val="24"/>
        </w:rPr>
        <w:instrText>ADDIN CSL_CITATION {"citationItems":[{"id":"ITEM-1","itemData":{"DOI":"10.3390/e23111492","ISSN":"10994300","abstract":"How can an income tax system be designed to exploit human nature and a free market to create a poverty free society, while balancing budgets without disproportional tax burdens? Such a tax system, with universal character, is deduced from the following guiding principles: (1) a single tax rate applies to all income types and levels; (2) the tax rate adjusts to satisfy budget projections; (3) government transfer only supplements the income of households with self-generated income below the poverty line; (4) deductions for basic living expenses, itemized investments and capital losses are allowed; (5) deductions cannot be applied to government transfer. A general framework emerges with three parameters that determine a minimum allowed tax deduction, a maximum allowed itemized deduction, and a maximum deduction defined by income percentage. An income distribution that mimics the United States, and a series of log-normal distributions are considered to quantitatively compare detailed characteristics of this tax system to progressive and flat tax systems. To minimize government dependency while maximizing after-tax income, the effective tax rate (ETR) as a function of income percentile takes the shape of the letter, V, inspiring the name victory tax, where the middle class has the lowest ETR.","author":[{"dropping-particle":"","family":"Jacobs","given":"Donald J.","non-dropping-particle":"","parse-names":false,"suffix":""}],"container-title":"Entropy","id":"ITEM-1","issue":"11","issued":{"date-parts":[["2021"]]},"page":"1-30","title":"Victory tax: A holistic income tax system","type":"article-journal","volume":"23"},"uris":["http://www.mendeley.com/documents/?uuid=1a2c5316-b710-41c6-b8c9-b46afe5e54fb"]}],"mendeley":{"formattedCitation":"(Jacobs, 2021)","plainTextFormattedCitation":"(Jacobs, 2021)","previouslyFormattedCitation":"(Jacobs, 2021)"},"properties":{"noteIndex":0},"schema":"https://github.com/citation-style-language/schema/raw/master/csl-citation.json"}</w:instrText>
      </w:r>
      <w:r w:rsidR="00196FE3">
        <w:rPr>
          <w:rFonts w:ascii="Times New Roman" w:hAnsi="Times New Roman" w:cs="Times New Roman"/>
          <w:sz w:val="24"/>
          <w:szCs w:val="24"/>
        </w:rPr>
        <w:fldChar w:fldCharType="separate"/>
      </w:r>
      <w:r w:rsidR="001D09FA" w:rsidRPr="001D09FA">
        <w:rPr>
          <w:rFonts w:ascii="Times New Roman" w:hAnsi="Times New Roman" w:cs="Times New Roman"/>
          <w:noProof/>
          <w:sz w:val="24"/>
          <w:szCs w:val="24"/>
        </w:rPr>
        <w:t>(Jacobs, 2021)</w:t>
      </w:r>
      <w:r w:rsidR="00196FE3">
        <w:rPr>
          <w:rFonts w:ascii="Times New Roman" w:hAnsi="Times New Roman" w:cs="Times New Roman"/>
          <w:sz w:val="24"/>
          <w:szCs w:val="24"/>
        </w:rPr>
        <w:fldChar w:fldCharType="end"/>
      </w:r>
      <w:r w:rsidR="00CB3E3D" w:rsidRPr="00FB46BB">
        <w:rPr>
          <w:rFonts w:ascii="Times New Roman" w:hAnsi="Times New Roman" w:cs="Times New Roman"/>
          <w:sz w:val="24"/>
          <w:szCs w:val="24"/>
        </w:rPr>
        <w:t>.</w:t>
      </w:r>
    </w:p>
    <w:p w:rsidR="00BE1C74" w:rsidRPr="00FB46BB" w:rsidRDefault="00835852" w:rsidP="00110572">
      <w:pPr>
        <w:spacing w:after="0" w:line="360" w:lineRule="auto"/>
        <w:rPr>
          <w:rFonts w:ascii="Times New Roman" w:hAnsi="Times New Roman" w:cs="Times New Roman"/>
          <w:sz w:val="24"/>
          <w:szCs w:val="24"/>
        </w:rPr>
      </w:pPr>
      <w:r w:rsidRPr="00FB46BB">
        <w:rPr>
          <w:rFonts w:ascii="Times New Roman" w:hAnsi="Times New Roman" w:cs="Times New Roman"/>
          <w:sz w:val="24"/>
          <w:szCs w:val="24"/>
        </w:rPr>
        <w:t xml:space="preserve">On the other </w:t>
      </w:r>
      <w:r w:rsidR="00441C72" w:rsidRPr="00FB46BB">
        <w:rPr>
          <w:rFonts w:ascii="Times New Roman" w:hAnsi="Times New Roman" w:cs="Times New Roman"/>
          <w:sz w:val="24"/>
          <w:szCs w:val="24"/>
        </w:rPr>
        <w:t>hand, for</w:t>
      </w:r>
      <w:r w:rsidR="00A026B1" w:rsidRPr="00FB46BB">
        <w:rPr>
          <w:rFonts w:ascii="Times New Roman" w:hAnsi="Times New Roman" w:cs="Times New Roman"/>
          <w:sz w:val="24"/>
          <w:szCs w:val="24"/>
        </w:rPr>
        <w:t xml:space="preserve"> some, a progressive tax acts as a disincentive for getting a job that pays a higher wage. For instance, some retirees may choose jobs that pay a lower wage to ensure their tax rates don't change. This disincentive has been studied by some economists. </w:t>
      </w:r>
      <w:r w:rsidR="00A05333" w:rsidRPr="00FB46BB">
        <w:rPr>
          <w:rFonts w:ascii="Times New Roman" w:hAnsi="Times New Roman" w:cs="Times New Roman"/>
          <w:sz w:val="24"/>
          <w:szCs w:val="24"/>
        </w:rPr>
        <w:t xml:space="preserve">Income Redistribution Punishes the Rich in effect, a progressive tax redistributes money from the rich to the poor in that </w:t>
      </w:r>
      <w:r w:rsidR="00A05333" w:rsidRPr="00FB46BB">
        <w:rPr>
          <w:rFonts w:ascii="Times New Roman" w:hAnsi="Times New Roman" w:cs="Times New Roman"/>
          <w:sz w:val="24"/>
          <w:szCs w:val="24"/>
        </w:rPr>
        <w:lastRenderedPageBreak/>
        <w:t>the taxes fund the subsidies that benefit the poor. Some economists say a better approach is to use the tax revenue to fund projects, such as public works and education, that might lead to better jobs for the poor.</w:t>
      </w:r>
      <w:r w:rsidR="00535E54" w:rsidRPr="00FB46BB">
        <w:rPr>
          <w:rFonts w:ascii="Times New Roman" w:hAnsi="Times New Roman" w:cs="Times New Roman"/>
          <w:sz w:val="24"/>
          <w:szCs w:val="24"/>
        </w:rPr>
        <w:t xml:space="preserve"> Disincentive to Low-Income Workers taxing high-income citizens and redistributing their wealth to low-wage earners may eliminate the incentive for lower-skilled workers to acquire the skills needed to enter the labor market or obtain a job that pays a higher wage. According to some economists, it eliminates the need to work hard, learn new skills or look for new ways to earn a higher income</w:t>
      </w:r>
      <w:r w:rsidR="00144782">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9844F2">
        <w:rPr>
          <w:rFonts w:ascii="Times New Roman" w:hAnsi="Times New Roman" w:cs="Times New Roman"/>
          <w:sz w:val="24"/>
          <w:szCs w:val="24"/>
        </w:rPr>
        <w:instrText>ADDIN CSL_CITATION {"citationItems":[{"id":"ITEM-1","itemData":{"DOI":"10.1016/j.jedc.2016.04.008","ISSN":"01651889","abstract":"I study a revenue-neutral reform of the U.S. income tax and welfare system that involves the adoption of a Negative Income Tax (NIT). The reform is undertaken in a life-cycle economy with individual heterogeneity and uninsurable idiosyncratic labor risk. The optimal NIT consists of a 22% rate and a transfer equivalent to 11% of per-capita GDP. The ex-ante average welfare gain is a 2.1% annual increase of individual consumption. I show that a NIT outperforms a flat tax reform (income tax plus deduction) by a considerable margin. The key consequence of the reform is that high-productivity agents increase their relative importance in the labor supply at the expense of low-productivity agents.","author":[{"dropping-particle":"","family":"Lopez-Daneri","given":"Martin","non-dropping-particle":"","parse-names":false,"suffix":""}],"container-title":"Journal of Economic Dynamics and Control","id":"ITEM-1","issued":{"date-parts":[["2016"]]},"page":"1-16","title":"NIT picking: The macroeconomic effects of a Negative Income Tax","type":"article-journal","volume":"68"},"uris":["http://www.mendeley.com/documents/?uuid=beeff846-4f4a-44bc-bc00-7d059c2b2d69"]}],"mendeley":{"formattedCitation":"(Lopez-Daneri, 2016)","plainTextFormattedCitation":"(Lopez-Daneri, 2016)","previouslyFormattedCitation":"(Lopez-Daneri, 2016)"},"properties":{"noteIndex":0},"schema":"https://github.com/citation-style-language/schema/raw/master/csl-citation.json"}</w:instrText>
      </w:r>
      <w:r w:rsidR="00196FE3">
        <w:rPr>
          <w:rFonts w:ascii="Times New Roman" w:hAnsi="Times New Roman" w:cs="Times New Roman"/>
          <w:sz w:val="24"/>
          <w:szCs w:val="24"/>
        </w:rPr>
        <w:fldChar w:fldCharType="separate"/>
      </w:r>
      <w:r w:rsidR="00144782" w:rsidRPr="00144782">
        <w:rPr>
          <w:rFonts w:ascii="Times New Roman" w:hAnsi="Times New Roman" w:cs="Times New Roman"/>
          <w:noProof/>
          <w:sz w:val="24"/>
          <w:szCs w:val="24"/>
        </w:rPr>
        <w:t>(Lopez-Daneri, 2016)</w:t>
      </w:r>
      <w:r w:rsidR="00196FE3">
        <w:rPr>
          <w:rFonts w:ascii="Times New Roman" w:hAnsi="Times New Roman" w:cs="Times New Roman"/>
          <w:sz w:val="24"/>
          <w:szCs w:val="24"/>
        </w:rPr>
        <w:fldChar w:fldCharType="end"/>
      </w:r>
      <w:r w:rsidR="00535E54" w:rsidRPr="00FB46BB">
        <w:rPr>
          <w:rFonts w:ascii="Times New Roman" w:hAnsi="Times New Roman" w:cs="Times New Roman"/>
          <w:sz w:val="24"/>
          <w:szCs w:val="24"/>
        </w:rPr>
        <w:t>.</w:t>
      </w:r>
    </w:p>
    <w:p w:rsidR="00F21C50" w:rsidRPr="00FB46BB" w:rsidRDefault="004A7CBB" w:rsidP="00FF572A">
      <w:pPr>
        <w:pStyle w:val="Heading3"/>
        <w:numPr>
          <w:ilvl w:val="2"/>
          <w:numId w:val="2"/>
        </w:numPr>
        <w:spacing w:line="360" w:lineRule="auto"/>
        <w:ind w:left="1287"/>
        <w:rPr>
          <w:rFonts w:ascii="Times New Roman" w:hAnsi="Times New Roman" w:cs="Times New Roman"/>
          <w:b/>
          <w:color w:val="000000" w:themeColor="text1"/>
        </w:rPr>
      </w:pPr>
      <w:bookmarkStart w:id="57" w:name="_Toc458828829"/>
      <w:bookmarkStart w:id="58" w:name="_Toc128779376"/>
      <w:r w:rsidRPr="00FB46BB">
        <w:rPr>
          <w:rFonts w:ascii="Times New Roman" w:hAnsi="Times New Roman" w:cs="Times New Roman"/>
          <w:b/>
          <w:color w:val="000000" w:themeColor="text1"/>
        </w:rPr>
        <w:t>Evolution of the tax reforms in Ethiopia</w:t>
      </w:r>
      <w:bookmarkEnd w:id="57"/>
      <w:bookmarkEnd w:id="58"/>
    </w:p>
    <w:p w:rsidR="00F21C50" w:rsidRPr="00FB46BB" w:rsidRDefault="00F21C50" w:rsidP="00EA5916">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Every Government need revenue to lead the economic, infrastructure, medical, transport, education, telecom, electricity, staff, research, to concession, subsidies, free facility for the unable sector community in the country. To generate the income Government has a constitution as a law to charge a tax for different sectors of people which brought into different categories of the people. No Tax, No Income; No Income, No Revenue; No Revenue, No Government. Government is a public body which is common to the all of the people in the country. Every country has two types of taxes. They are direct taxes and indirect taxes. Direct tax is that tax where burden in borne by the same person on which it is levied. The ultimate burden of taxation for each and every one of the people on whom the tax is levied. It is based on the ability of the person one who generate the income through his salary, house property, business, capital gains, and other sources. Different country has a different name where they can classify according to the requirement and style of the people behavior to earn income. Indirect Taxes: An indirect tax is that tax which is initially paid by one individual, but the burden of which is passed over to some other individually who ultimately bear it. The sales tax, Value Added Tax, Customs Duty taxes are the best examples of the indirect taxes. Whether the direct or indirect tax, the tax must be charged on the basis of the effort of the people income. Some people earn money with their hard work. Some people earn money easily. The easily earned income must be taxed more than the hard-earned money</w:t>
      </w:r>
      <w:r w:rsidR="006D3E7D" w:rsidRPr="00FB46BB">
        <w:rPr>
          <w:rFonts w:ascii="Times New Roman" w:hAnsi="Times New Roman" w:cs="Times New Roman"/>
          <w:sz w:val="24"/>
          <w:szCs w:val="24"/>
        </w:rPr>
        <w:t xml:space="preserve"> </w:t>
      </w:r>
      <w:r w:rsidR="00196FE3" w:rsidRPr="00FB46BB">
        <w:rPr>
          <w:rFonts w:ascii="Times New Roman" w:hAnsi="Times New Roman" w:cs="Times New Roman"/>
          <w:sz w:val="24"/>
          <w:szCs w:val="24"/>
        </w:rPr>
        <w:fldChar w:fldCharType="begin" w:fldLock="1"/>
      </w:r>
      <w:r w:rsidR="00AF0FC7" w:rsidRPr="00FB46BB">
        <w:rPr>
          <w:rFonts w:ascii="Times New Roman" w:hAnsi="Times New Roman" w:cs="Times New Roman"/>
          <w:sz w:val="24"/>
          <w:szCs w:val="24"/>
        </w:rPr>
        <w:instrText>ADDIN CSL_CITATION {"citationItems":[{"id":"ITEM-1","itemData":{"ISSN":"2344-3847","author":[{"dropping-particle":"","family":"Rajendran","given":"M Moses Antony","non-dropping-particle":"","parse-names":false,"suffix":""}],"container-title":"The USV Annals of Economics and Public Administration","id":"ITEM-1","issue":"1(23)","issued":{"date-parts":[["2016"]]},"page":"173-182-182","title":"Tax &amp; Public Finance : Ethiopian System for Promotional Activities","type":"article-journal","volume":"16"},"uris":["http://www.mendeley.com/documents/?uuid=e3e59909-bcbd-4fff-82dc-113145b4085e"]}],"mendeley":{"formattedCitation":"(Rajendran, 2016)","plainTextFormattedCitation":"(Rajendran, 2016)","previouslyFormattedCitation":"(Rajendran, 2016)"},"properties":{"noteIndex":0},"schema":"https://github.com/citation-style-language/schema/raw/master/csl-citation.json"}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6D3E7D" w:rsidRPr="00FB46BB">
        <w:rPr>
          <w:rFonts w:ascii="Times New Roman" w:hAnsi="Times New Roman" w:cs="Times New Roman"/>
          <w:noProof/>
          <w:sz w:val="24"/>
          <w:szCs w:val="24"/>
        </w:rPr>
        <w:t>(Rajendran, 2016)</w:t>
      </w:r>
      <w:r w:rsidR="00196FE3" w:rsidRPr="00FB46BB">
        <w:rPr>
          <w:rFonts w:ascii="Times New Roman" w:hAnsi="Times New Roman" w:cs="Times New Roman"/>
          <w:sz w:val="24"/>
          <w:szCs w:val="24"/>
        </w:rPr>
        <w:fldChar w:fldCharType="end"/>
      </w:r>
      <w:r w:rsidRPr="00FB46BB">
        <w:rPr>
          <w:rFonts w:ascii="Times New Roman" w:hAnsi="Times New Roman" w:cs="Times New Roman"/>
          <w:sz w:val="24"/>
          <w:szCs w:val="24"/>
        </w:rPr>
        <w:t xml:space="preserve">. </w:t>
      </w:r>
    </w:p>
    <w:p w:rsidR="00724032" w:rsidRPr="00FB46BB" w:rsidRDefault="00BA15D2" w:rsidP="00EA5916">
      <w:pPr>
        <w:spacing w:before="120" w:after="12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Tax laws change with political regimes so, the history of taxation in Ethiopia is related to the establishment of governmental system many historical documents evidenced that the government of Ethiopia stated to levy tax in the 15</w:t>
      </w:r>
      <w:r w:rsidRPr="00FB46BB">
        <w:rPr>
          <w:rFonts w:ascii="Times New Roman" w:hAnsi="Times New Roman" w:cs="Times New Roman"/>
          <w:color w:val="000000" w:themeColor="text1"/>
          <w:sz w:val="24"/>
          <w:szCs w:val="24"/>
          <w:vertAlign w:val="superscript"/>
        </w:rPr>
        <w:t>th</w:t>
      </w:r>
      <w:r w:rsidRPr="00FB46BB">
        <w:rPr>
          <w:rFonts w:ascii="Times New Roman" w:hAnsi="Times New Roman" w:cs="Times New Roman"/>
          <w:color w:val="000000" w:themeColor="text1"/>
          <w:sz w:val="24"/>
          <w:szCs w:val="24"/>
        </w:rPr>
        <w:t xml:space="preserve"> century during the emperor of Zerayakob era. </w:t>
      </w:r>
      <w:r w:rsidR="00C54A3E" w:rsidRPr="00FB46BB">
        <w:rPr>
          <w:rFonts w:ascii="Times New Roman" w:hAnsi="Times New Roman" w:cs="Times New Roman"/>
          <w:sz w:val="24"/>
          <w:szCs w:val="24"/>
        </w:rPr>
        <w:t xml:space="preserve">The Transitional Government of Ethiopia issued Proclamation No. 7/1992, providing for the establishment of Regional Governments. Article 1 (constitution) establishment of the FDRE; According to this legislation and the Constitution, the FDRE shall comprise of the federal government and state </w:t>
      </w:r>
      <w:r w:rsidR="00C54A3E" w:rsidRPr="00FB46BB">
        <w:rPr>
          <w:rFonts w:ascii="Times New Roman" w:hAnsi="Times New Roman" w:cs="Times New Roman"/>
          <w:sz w:val="24"/>
          <w:szCs w:val="24"/>
        </w:rPr>
        <w:lastRenderedPageBreak/>
        <w:t>members (articles 46 and 50(1)); The federal government and the states are legislated to have their respective legislative, executive and judicial powers (Article 50(2)); Regional Governments are accorded legislative, executive and judicial powers in respect of all matters within their geographical areas; Exceptions include: defense, foreign affairs, economic policy, conferring of citizenship, declaration of state of emergency, printing of currency, establishment and administration of major development activities.</w:t>
      </w:r>
    </w:p>
    <w:p w:rsidR="00E94667" w:rsidRDefault="00C54A3E" w:rsidP="00EA5916">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Powers and duties of federal and regional governments: i. Federal government: Article 51(10)- it shall levy taxes and collect duties on revenue sources reserved to the Federal government; it shall draw up, approve and administer the federal government’s budget; ii. Regional states: Article 52 (2(e) to levy and collect taxes and duties on revenue sources reserved to the states and to draw up and administer the state budget; Both regional and federal governments have the right to levy taxes and spend it in financing their own</w:t>
      </w:r>
      <w:r w:rsidR="00A65813" w:rsidRPr="00FB46BB">
        <w:rPr>
          <w:rFonts w:ascii="Times New Roman" w:hAnsi="Times New Roman" w:cs="Times New Roman"/>
          <w:sz w:val="24"/>
          <w:szCs w:val="24"/>
        </w:rPr>
        <w:t xml:space="preserve"> </w:t>
      </w:r>
      <w:r w:rsidRPr="00FB46BB">
        <w:rPr>
          <w:rFonts w:ascii="Times New Roman" w:hAnsi="Times New Roman" w:cs="Times New Roman"/>
          <w:sz w:val="24"/>
          <w:szCs w:val="24"/>
        </w:rPr>
        <w:t>activities; Regional Governments are given tax and expenditure assignments; Public finance activities of the Ethiopian government both the federal and the regional governments are responsible in raising revenue and spending; The Transitional Government of Ethiopia issued Proclamation No. 33/1992 that defined the sharing of revenue between the Central and Regional governments; These provisions later incorporated in the constitution</w:t>
      </w:r>
      <w:r w:rsidR="00724032" w:rsidRPr="00FB46BB">
        <w:rPr>
          <w:rFonts w:ascii="Times New Roman" w:hAnsi="Times New Roman" w:cs="Times New Roman"/>
          <w:sz w:val="24"/>
          <w:szCs w:val="24"/>
        </w:rPr>
        <w:t>.</w:t>
      </w:r>
    </w:p>
    <w:p w:rsidR="00BA15D2" w:rsidRPr="00FB46BB" w:rsidRDefault="00BD5220" w:rsidP="00BE1C74">
      <w:pPr>
        <w:pStyle w:val="ListParagraph"/>
        <w:numPr>
          <w:ilvl w:val="2"/>
          <w:numId w:val="2"/>
        </w:numPr>
        <w:spacing w:before="120" w:after="120" w:line="360" w:lineRule="auto"/>
        <w:ind w:left="1287"/>
        <w:outlineLvl w:val="2"/>
        <w:rPr>
          <w:rFonts w:ascii="Times New Roman" w:hAnsi="Times New Roman" w:cs="Times New Roman"/>
          <w:b/>
          <w:caps/>
          <w:spacing w:val="10"/>
          <w:sz w:val="24"/>
          <w:szCs w:val="24"/>
        </w:rPr>
      </w:pPr>
      <w:bookmarkStart w:id="59" w:name="_Toc458828830"/>
      <w:bookmarkStart w:id="60" w:name="_Toc128779377"/>
      <w:r w:rsidRPr="00FB46BB">
        <w:rPr>
          <w:rStyle w:val="Heading3Char"/>
          <w:rFonts w:ascii="Times New Roman" w:hAnsi="Times New Roman" w:cs="Times New Roman"/>
          <w:b/>
          <w:color w:val="000000" w:themeColor="text1"/>
        </w:rPr>
        <w:t>Objectives of revenue sharing</w:t>
      </w:r>
      <w:bookmarkEnd w:id="59"/>
      <w:bookmarkEnd w:id="60"/>
      <w:r w:rsidR="00BD26B4" w:rsidRPr="00FB46BB">
        <w:rPr>
          <w:rStyle w:val="Heading3Char"/>
          <w:rFonts w:ascii="Times New Roman" w:hAnsi="Times New Roman" w:cs="Times New Roman"/>
          <w:b/>
          <w:color w:val="000000" w:themeColor="text1"/>
        </w:rPr>
        <w:t xml:space="preserve"> </w:t>
      </w:r>
    </w:p>
    <w:p w:rsidR="00724032" w:rsidRPr="00FB46BB" w:rsidRDefault="00BA15D2"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Ethiopia is a federal country where there are federal and regional governments; The financial system (tax system in particular) is constituted taking the mode of governance into account; Taxes at federal and regional governments’ levels; Taxes account for a significant portion of domestic government revenue;</w:t>
      </w:r>
    </w:p>
    <w:p w:rsidR="00724032" w:rsidRPr="00FB46BB" w:rsidRDefault="00A65813" w:rsidP="00EA5916">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Enabling the central government and the national/ regional governments efficiently carry out their respective duties and responsibilities; Assist national/ regional governments develop their regions on their own initiatives; Narrow the existing gap in the development and economic growth between regions. Encourage activities that have common interest to regions. Principles used in the revenue sharing (</w:t>
      </w:r>
      <w:r w:rsidR="00787494">
        <w:rPr>
          <w:rFonts w:ascii="Times New Roman" w:hAnsi="Times New Roman" w:cs="Times New Roman"/>
          <w:sz w:val="24"/>
          <w:szCs w:val="24"/>
        </w:rPr>
        <w:t>P</w:t>
      </w:r>
      <w:r w:rsidRPr="00FB46BB">
        <w:rPr>
          <w:rFonts w:ascii="Times New Roman" w:hAnsi="Times New Roman" w:cs="Times New Roman"/>
          <w:sz w:val="24"/>
          <w:szCs w:val="24"/>
        </w:rPr>
        <w:t>roc. 33/92) The important principles are, Ownership of the source of revenue; The national or regional character of the sources of revenue; Convenience of levying and collection of the tax or duty; Population, distribution of wealth, and standard of development of each region; and other factors that are basis for integrated and balanced economy.</w:t>
      </w:r>
    </w:p>
    <w:p w:rsidR="00A43B65" w:rsidRPr="00FB46BB" w:rsidRDefault="00A65813"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lastRenderedPageBreak/>
        <w:t>Revenue is categorized as central, regional and joint. Revenue belonging to the federal government (Article 96- federal power of taxation); Revenues belonging to regional governments (Article 97- state power of taxation); Revenues jointly owned by both (Article 98- concurrent power of taxation); Article 99 –undesignated powers of taxation; Proc33/1992 states that Central Government Revenues and revenues jointly owned by the Central and Regional Governments to be collected by the Central Government revenue collection organs; Federal revenue organs – ERCA along with its branch offices; Regional governments’ revenues are collected by regional governments’ revenue organs</w:t>
      </w:r>
      <w:r w:rsidR="00BA15D2" w:rsidRPr="00FB46BB">
        <w:rPr>
          <w:rFonts w:ascii="Times New Roman" w:hAnsi="Times New Roman" w:cs="Times New Roman"/>
          <w:sz w:val="24"/>
          <w:szCs w:val="24"/>
        </w:rPr>
        <w:t>.</w:t>
      </w:r>
    </w:p>
    <w:p w:rsidR="00BA15D2" w:rsidRPr="00FB46BB" w:rsidRDefault="00BD26B4" w:rsidP="00FF572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 xml:space="preserve">Income and Value-Added Taxation in Ethiopia </w:t>
      </w:r>
    </w:p>
    <w:p w:rsidR="00D65EA9" w:rsidRDefault="00BA15D2" w:rsidP="00EA5916">
      <w:pPr>
        <w:spacing w:line="360" w:lineRule="auto"/>
        <w:rPr>
          <w:rFonts w:ascii="Times New Roman" w:hAnsi="Times New Roman" w:cs="Times New Roman"/>
          <w:sz w:val="24"/>
          <w:szCs w:val="24"/>
          <w:lang w:bidi="ar-SA"/>
        </w:rPr>
      </w:pPr>
      <w:r w:rsidRPr="00FB46BB">
        <w:rPr>
          <w:rFonts w:ascii="Times New Roman" w:hAnsi="Times New Roman" w:cs="Times New Roman"/>
          <w:sz w:val="24"/>
          <w:szCs w:val="24"/>
        </w:rPr>
        <w:t>It has been in constant revision; The government undertook a significant reform on its income tax system in the year 2002 and issued income tax proclamation No. 286/2002 and</w:t>
      </w:r>
      <w:r w:rsidR="00AF3C03" w:rsidRPr="00FB46BB">
        <w:rPr>
          <w:rFonts w:ascii="Times New Roman" w:hAnsi="Times New Roman" w:cs="Times New Roman"/>
          <w:sz w:val="24"/>
          <w:szCs w:val="24"/>
        </w:rPr>
        <w:t xml:space="preserve"> </w:t>
      </w:r>
      <w:r w:rsidR="00AF3C03" w:rsidRPr="00FB46BB">
        <w:rPr>
          <w:rFonts w:ascii="Tahoma" w:hAnsi="Tahoma" w:cs="Tahoma"/>
          <w:sz w:val="24"/>
          <w:szCs w:val="24"/>
        </w:rPr>
        <w:t>﻿</w:t>
      </w:r>
      <w:r w:rsidR="00AF3C03" w:rsidRPr="00FB46BB">
        <w:rPr>
          <w:rFonts w:ascii="Times New Roman" w:hAnsi="Times New Roman" w:cs="Times New Roman"/>
          <w:sz w:val="24"/>
          <w:szCs w:val="24"/>
        </w:rPr>
        <w:t>Regulations No. 78/2002; Article 2(11) defines Taxable income: Article 6 states the sources of income subject to tax under proclamation 286/2002; The tax system is scheduler system. Four schedules of Income “A” income from employment, “B” income from rental of buildings, “C” income from business, and “D” other income including income from royalty, income paid for services rendered outside of Ethiopia, income from games of chance, dividends, income from casual rental of property, interest income, specified non-business capital gains.</w:t>
      </w:r>
      <w:r w:rsidR="00D65EA9" w:rsidRPr="00485B3C">
        <w:rPr>
          <w:rFonts w:ascii="Times New Roman" w:hAnsi="Times New Roman" w:cs="Times New Roman"/>
          <w:sz w:val="24"/>
          <w:szCs w:val="24"/>
          <w:lang w:bidi="ar-SA"/>
        </w:rPr>
        <w:t xml:space="preserve"> </w:t>
      </w:r>
    </w:p>
    <w:p w:rsidR="00EA5916" w:rsidRPr="00833424" w:rsidRDefault="00D65EA9" w:rsidP="00EA5916">
      <w:pPr>
        <w:spacing w:line="360" w:lineRule="auto"/>
        <w:rPr>
          <w:rFonts w:ascii="Times New Roman" w:hAnsi="Times New Roman" w:cs="Times New Roman"/>
          <w:color w:val="FF0000"/>
          <w:sz w:val="24"/>
          <w:szCs w:val="24"/>
        </w:rPr>
      </w:pPr>
      <w:r w:rsidRPr="00595F3D">
        <w:rPr>
          <w:rFonts w:ascii="Times New Roman" w:hAnsi="Times New Roman" w:cs="Times New Roman"/>
          <w:color w:val="000000" w:themeColor="text1"/>
          <w:sz w:val="24"/>
          <w:szCs w:val="24"/>
        </w:rPr>
        <w:t>People need to pay taxes based on rationales of vertical and horizontals equities, it is not always the case that tax systems are comprehensible and transparent for tax payers especially for less literate business operators. In case of Ethiopian income tax proclamation, No286/2002 Article 51 and 65 “An employer either on individual basis or instructional Shall withhold tax from every payment of an employee, must declare and pay the monthly income tax to the nearest revenue collecting agency branches with in thirty days of the end of each calendar month”</w:t>
      </w:r>
      <w:r w:rsidR="00196FE3" w:rsidRPr="00595F3D">
        <w:rPr>
          <w:rFonts w:ascii="Times New Roman" w:hAnsi="Times New Roman" w:cs="Times New Roman"/>
          <w:color w:val="000000" w:themeColor="text1"/>
          <w:sz w:val="24"/>
          <w:szCs w:val="24"/>
        </w:rPr>
        <w:fldChar w:fldCharType="begin" w:fldLock="1"/>
      </w:r>
      <w:r w:rsidRPr="00595F3D">
        <w:rPr>
          <w:rFonts w:ascii="Times New Roman" w:hAnsi="Times New Roman" w:cs="Times New Roman"/>
          <w:color w:val="000000" w:themeColor="text1"/>
          <w:sz w:val="24"/>
          <w:szCs w:val="24"/>
        </w:rPr>
        <w:instrText>ADDIN CSL_CITATION {"citationItems":[{"id":"ITEM-1","itemData":{"author":[{"dropping-particle":"","family":"IncomeTaxProclamation286/2002","given":"","non-dropping-particle":"","parse-names":false,"suffix":""}],"container-title":"published by Niger Gazette,","id":"ITEM-1","issued":{"date-parts":[["2010"]]},"page":"1-39","title":"Federal Income Tax Proclamation 286/2002","type":"article-journal"},"uris":["http://www.mendeley.com/documents/?uuid=7c1a6e0e-36cf-4cd3-b5c7-c1e454b8fdd0"]}],"mendeley":{"formattedCitation":"(IncomeTaxProclamation286/2002, 2010)","plainTextFormattedCitation":"(IncomeTaxProclamation286/2002, 2010)","previouslyFormattedCitation":"(IncomeTaxProclamation286/2002, 2010)"},"properties":{"noteIndex":0},"schema":"https://github.com/citation-style-language/schema/raw/master/csl-citation.json"}</w:instrText>
      </w:r>
      <w:r w:rsidR="00196FE3" w:rsidRPr="00595F3D">
        <w:rPr>
          <w:rFonts w:ascii="Times New Roman" w:hAnsi="Times New Roman" w:cs="Times New Roman"/>
          <w:color w:val="000000" w:themeColor="text1"/>
          <w:sz w:val="24"/>
          <w:szCs w:val="24"/>
        </w:rPr>
        <w:fldChar w:fldCharType="separate"/>
      </w:r>
      <w:r w:rsidRPr="00595F3D">
        <w:rPr>
          <w:rFonts w:ascii="Times New Roman" w:hAnsi="Times New Roman" w:cs="Times New Roman"/>
          <w:noProof/>
          <w:color w:val="000000" w:themeColor="text1"/>
          <w:sz w:val="24"/>
          <w:szCs w:val="24"/>
        </w:rPr>
        <w:t>(IncomeTaxProclamation286/2002, 2010)</w:t>
      </w:r>
      <w:r w:rsidR="00196FE3" w:rsidRPr="00595F3D">
        <w:rPr>
          <w:rFonts w:ascii="Times New Roman" w:hAnsi="Times New Roman" w:cs="Times New Roman"/>
          <w:color w:val="000000" w:themeColor="text1"/>
          <w:sz w:val="24"/>
          <w:szCs w:val="24"/>
        </w:rPr>
        <w:fldChar w:fldCharType="end"/>
      </w:r>
      <w:r w:rsidRPr="00833424">
        <w:rPr>
          <w:rFonts w:ascii="Times New Roman" w:hAnsi="Times New Roman" w:cs="Times New Roman"/>
          <w:color w:val="FF0000"/>
          <w:sz w:val="24"/>
          <w:szCs w:val="24"/>
        </w:rPr>
        <w:t>.</w:t>
      </w:r>
    </w:p>
    <w:p w:rsidR="00CC1C09" w:rsidRPr="00FB46BB" w:rsidRDefault="00AE5359" w:rsidP="00FF572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 xml:space="preserve">Employment </w:t>
      </w:r>
      <w:r w:rsidR="00C377D7" w:rsidRPr="00FB46BB">
        <w:rPr>
          <w:rFonts w:ascii="Times New Roman" w:hAnsi="Times New Roman" w:cs="Times New Roman"/>
          <w:b/>
          <w:sz w:val="24"/>
          <w:szCs w:val="24"/>
        </w:rPr>
        <w:t>i</w:t>
      </w:r>
      <w:r w:rsidRPr="00FB46BB">
        <w:rPr>
          <w:rFonts w:ascii="Times New Roman" w:hAnsi="Times New Roman" w:cs="Times New Roman"/>
          <w:b/>
          <w:sz w:val="24"/>
          <w:szCs w:val="24"/>
        </w:rPr>
        <w:t xml:space="preserve">ncome </w:t>
      </w:r>
      <w:r w:rsidR="00C377D7" w:rsidRPr="00FB46BB">
        <w:rPr>
          <w:rFonts w:ascii="Times New Roman" w:hAnsi="Times New Roman" w:cs="Times New Roman"/>
          <w:b/>
          <w:sz w:val="24"/>
          <w:szCs w:val="24"/>
        </w:rPr>
        <w:t>t</w:t>
      </w:r>
      <w:r w:rsidRPr="00FB46BB">
        <w:rPr>
          <w:rFonts w:ascii="Times New Roman" w:hAnsi="Times New Roman" w:cs="Times New Roman"/>
          <w:b/>
          <w:sz w:val="24"/>
          <w:szCs w:val="24"/>
        </w:rPr>
        <w:t>ax</w:t>
      </w:r>
    </w:p>
    <w:p w:rsidR="00AE5359" w:rsidRPr="00FB46BB" w:rsidRDefault="00CC1C09"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Who pays this tax? Article 2(12) an employee (definition). Article 12(1)- Employment income includes any payments or</w:t>
      </w:r>
      <w:r w:rsidR="00796928" w:rsidRPr="00FB46BB">
        <w:rPr>
          <w:rFonts w:ascii="Times New Roman" w:hAnsi="Times New Roman" w:cs="Times New Roman"/>
          <w:sz w:val="24"/>
          <w:szCs w:val="24"/>
        </w:rPr>
        <w:t xml:space="preserve"> </w:t>
      </w:r>
      <w:r w:rsidRPr="00FB46BB">
        <w:rPr>
          <w:rFonts w:ascii="Times New Roman" w:hAnsi="Times New Roman" w:cs="Times New Roman"/>
          <w:sz w:val="24"/>
          <w:szCs w:val="24"/>
        </w:rPr>
        <w:t xml:space="preserve">gains in cash or in kind received from employment by an individual; Benefits in kind are also considered to be employment income; See Article 12(2) regarding benefits; Check if fringe benefits are being taxed; if so how? If not why? exemption from employment income tax - Articles 12(Proc 286/2002) and 3 (Reg 78/2002); Employment income is taxed at rates </w:t>
      </w:r>
      <w:r w:rsidRPr="00FB46BB">
        <w:rPr>
          <w:rFonts w:ascii="Times New Roman" w:hAnsi="Times New Roman" w:cs="Times New Roman"/>
          <w:sz w:val="24"/>
          <w:szCs w:val="24"/>
        </w:rPr>
        <w:lastRenderedPageBreak/>
        <w:t>ranging from 10 to 35%. Employment income tax is withheld by employers and is a final tax; Hence employees earning income exclusively from employment are not required to declare income (Art. 65(3)); Category “A” shall include the following persons and bodies (Art 18(1)). Any company incorporated</w:t>
      </w:r>
      <w:r w:rsidR="00796928" w:rsidRPr="00FB46BB">
        <w:rPr>
          <w:rFonts w:ascii="Times New Roman" w:hAnsi="Times New Roman" w:cs="Times New Roman"/>
          <w:sz w:val="24"/>
          <w:szCs w:val="24"/>
        </w:rPr>
        <w:t xml:space="preserve"> </w:t>
      </w:r>
      <w:r w:rsidRPr="00FB46BB">
        <w:rPr>
          <w:rFonts w:ascii="Times New Roman" w:hAnsi="Times New Roman" w:cs="Times New Roman"/>
          <w:sz w:val="24"/>
          <w:szCs w:val="24"/>
        </w:rPr>
        <w:t>under the laws of Ethiopia or in a foreign country; Any other business having an annual turnover of Birr 500,000 or more; Category “B” unless already classified in category “A” any business having an annual turnover of over birr 100,000 (Art 18(2)); Category “C” unless already classified in categories “A” and “B” whose annual turnover is estimated by the Tax Authority as being up to Birr 100,000 (Art 18(3))</w:t>
      </w:r>
      <w:r w:rsidR="00CA29D7" w:rsidRPr="00FB46BB">
        <w:rPr>
          <w:rFonts w:ascii="Times New Roman" w:hAnsi="Times New Roman" w:cs="Times New Roman"/>
          <w:sz w:val="24"/>
          <w:szCs w:val="24"/>
        </w:rPr>
        <w:t>.</w:t>
      </w:r>
    </w:p>
    <w:p w:rsidR="001C6FCC" w:rsidRPr="00FB46BB" w:rsidRDefault="00AE52B5" w:rsidP="00FF572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 xml:space="preserve">Withholding tax on payments and imports; </w:t>
      </w:r>
    </w:p>
    <w:p w:rsidR="00821351" w:rsidRDefault="00AE52B5"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According to Articles 53/286/2002 and 24/78/2002 organizations having legal personality, government</w:t>
      </w:r>
      <w:r w:rsidR="001C6FCC" w:rsidRPr="00FB46BB">
        <w:rPr>
          <w:rFonts w:ascii="Times New Roman" w:hAnsi="Times New Roman" w:cs="Times New Roman"/>
          <w:sz w:val="24"/>
          <w:szCs w:val="24"/>
        </w:rPr>
        <w:t xml:space="preserve"> </w:t>
      </w:r>
      <w:r w:rsidRPr="00FB46BB">
        <w:rPr>
          <w:rFonts w:ascii="Times New Roman" w:hAnsi="Times New Roman" w:cs="Times New Roman"/>
          <w:sz w:val="24"/>
          <w:szCs w:val="24"/>
        </w:rPr>
        <w:t>agencies, private nonprofit institutions, and non-governmental organizations (NGOs) are required to withhold 2 per cent of income tax on payments for the provision of the following goods and services</w:t>
      </w:r>
      <w:r w:rsidR="00CB0993">
        <w:rPr>
          <w:rFonts w:ascii="Times New Roman" w:hAnsi="Times New Roman" w:cs="Times New Roman"/>
          <w:sz w:val="24"/>
          <w:szCs w:val="24"/>
        </w:rPr>
        <w:t xml:space="preserve"> </w:t>
      </w:r>
    </w:p>
    <w:p w:rsidR="00821351" w:rsidRDefault="00AE52B5"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Supply of goods involving more than Birr 10,000 in any one transaction or one supply contract</w:t>
      </w:r>
      <w:r w:rsidR="00CB0993">
        <w:rPr>
          <w:rFonts w:ascii="Times New Roman" w:hAnsi="Times New Roman" w:cs="Times New Roman"/>
          <w:sz w:val="24"/>
          <w:szCs w:val="24"/>
        </w:rPr>
        <w:t xml:space="preserve"> </w:t>
      </w:r>
    </w:p>
    <w:p w:rsidR="00821351" w:rsidRDefault="00AE52B5"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Rendering of the following services involving more than Birr 500 in one transaction or one service</w:t>
      </w:r>
      <w:r w:rsidR="001C6FCC" w:rsidRPr="00FB46BB">
        <w:rPr>
          <w:rFonts w:ascii="Times New Roman" w:hAnsi="Times New Roman" w:cs="Times New Roman"/>
          <w:sz w:val="24"/>
          <w:szCs w:val="24"/>
        </w:rPr>
        <w:t xml:space="preserve"> </w:t>
      </w:r>
      <w:r w:rsidRPr="00FB46BB">
        <w:rPr>
          <w:rFonts w:ascii="Times New Roman" w:hAnsi="Times New Roman" w:cs="Times New Roman"/>
          <w:sz w:val="24"/>
          <w:szCs w:val="24"/>
        </w:rPr>
        <w:t>contract,</w:t>
      </w:r>
      <w:r w:rsidR="001C6FCC" w:rsidRPr="00FB46BB">
        <w:rPr>
          <w:rFonts w:ascii="Times New Roman" w:hAnsi="Times New Roman" w:cs="Times New Roman"/>
          <w:sz w:val="24"/>
          <w:szCs w:val="24"/>
        </w:rPr>
        <w:t xml:space="preserve"> </w:t>
      </w:r>
    </w:p>
    <w:p w:rsidR="00821351" w:rsidRDefault="001C6FCC"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consultancy services; designs, written materials, lectures and dissemination of information etc.</w:t>
      </w:r>
      <w:r w:rsidR="00CB0993">
        <w:rPr>
          <w:rFonts w:ascii="Times New Roman" w:hAnsi="Times New Roman" w:cs="Times New Roman"/>
          <w:sz w:val="24"/>
          <w:szCs w:val="24"/>
        </w:rPr>
        <w:t xml:space="preserve"> </w:t>
      </w:r>
    </w:p>
    <w:p w:rsidR="00EA5916" w:rsidRPr="00FB46BB" w:rsidRDefault="001C6FCC"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If a person subject to withholding tax fails to provide the TIN to the withholding agent, Article 91 (2)/286/2002 requires the withholding agent to withhold 30 per cent of the payment.</w:t>
      </w:r>
    </w:p>
    <w:p w:rsidR="00BD5025" w:rsidRPr="00FB46BB" w:rsidRDefault="00BD5025" w:rsidP="00FF572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 xml:space="preserve">Value added tax </w:t>
      </w:r>
    </w:p>
    <w:p w:rsidR="0023194A" w:rsidRPr="00FB46BB" w:rsidRDefault="00DF320A"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Value Added Tax mentioned in proclamation 285/2002 and VAT regulations 79/2002. Taxes are inevitable but no one likes paying taxes. However, raising money to pay for a community’s government and services has been a feature of organized human existence for thousands of years. The challenge is (as it has always been) how best to structure the tax system so it is considered fair by community members, does not interfere with productivity, and provides sufficient resources for the services that the public demands. In any welfare state, it is the prime responsibility of the Government to fulfill the increasing developmental needs of the country and its people by way of public expenditure. The Government's primary sources of revenue are direct and indirect taxes and VAT (Value Added Tax) is one of the indirect taxes used by many countries around the world.</w:t>
      </w:r>
    </w:p>
    <w:p w:rsidR="00860120" w:rsidRPr="00C205D4" w:rsidRDefault="00DF320A"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lastRenderedPageBreak/>
        <w:t>VAT is an indirect tax levied in terms of the VAT Act. VAT must be included in the selling price of every</w:t>
      </w:r>
      <w:r w:rsidR="0023194A" w:rsidRPr="00FB46BB">
        <w:rPr>
          <w:rFonts w:ascii="Times New Roman" w:hAnsi="Times New Roman" w:cs="Times New Roman"/>
          <w:sz w:val="24"/>
          <w:szCs w:val="24"/>
        </w:rPr>
        <w:t xml:space="preserve"> </w:t>
      </w:r>
      <w:r w:rsidRPr="00FB46BB">
        <w:rPr>
          <w:rFonts w:ascii="Times New Roman" w:hAnsi="Times New Roman" w:cs="Times New Roman"/>
          <w:sz w:val="24"/>
          <w:szCs w:val="24"/>
        </w:rPr>
        <w:t xml:space="preserve">taxable supply of goods or services made by a vendor in the course or furtherance of that vendor’s enterprise. A vendor is a person who is registered, or required to be registered for VAT. VAT is a </w:t>
      </w:r>
      <w:r w:rsidR="00447574" w:rsidRPr="00FB46BB">
        <w:rPr>
          <w:rFonts w:ascii="Times New Roman" w:hAnsi="Times New Roman" w:cs="Times New Roman"/>
          <w:sz w:val="24"/>
          <w:szCs w:val="24"/>
        </w:rPr>
        <w:t>destination-based</w:t>
      </w:r>
      <w:r w:rsidRPr="00FB46BB">
        <w:rPr>
          <w:rFonts w:ascii="Times New Roman" w:hAnsi="Times New Roman" w:cs="Times New Roman"/>
          <w:sz w:val="24"/>
          <w:szCs w:val="24"/>
        </w:rPr>
        <w:t xml:space="preserve"> tax, which means that only the consumption of goods and services in specified country is taxed. VAT is paid on the supply of goods or services in that specified country as well as on the importation of goods into that country. The scope of this review is to compare and contrast VAT application in Ethiopia based on proclamation No 285/2002 and proclamation No 609/2008 </w:t>
      </w:r>
      <w:r w:rsidR="00447574" w:rsidRPr="00FB46BB">
        <w:rPr>
          <w:rFonts w:ascii="Times New Roman" w:hAnsi="Times New Roman" w:cs="Times New Roman"/>
          <w:sz w:val="24"/>
          <w:szCs w:val="24"/>
        </w:rPr>
        <w:t>(amended</w:t>
      </w:r>
      <w:r w:rsidRPr="00FB46BB">
        <w:rPr>
          <w:rFonts w:ascii="Times New Roman" w:hAnsi="Times New Roman" w:cs="Times New Roman"/>
          <w:sz w:val="24"/>
          <w:szCs w:val="24"/>
        </w:rPr>
        <w:t xml:space="preserve"> VAT) with that of South Africa.</w:t>
      </w:r>
    </w:p>
    <w:p w:rsidR="000B0CE5" w:rsidRPr="00FB46BB" w:rsidRDefault="000B0CE5" w:rsidP="00FF572A">
      <w:pPr>
        <w:spacing w:before="120" w:after="120" w:line="360" w:lineRule="auto"/>
        <w:ind w:left="567"/>
        <w:rPr>
          <w:rFonts w:ascii="Times New Roman" w:hAnsi="Times New Roman" w:cs="Times New Roman"/>
          <w:b/>
          <w:sz w:val="24"/>
          <w:szCs w:val="24"/>
        </w:rPr>
      </w:pPr>
      <w:r w:rsidRPr="00FB46BB">
        <w:rPr>
          <w:rFonts w:ascii="Times New Roman" w:hAnsi="Times New Roman" w:cs="Times New Roman"/>
          <w:b/>
          <w:sz w:val="24"/>
          <w:szCs w:val="24"/>
        </w:rPr>
        <w:t>Excise Tax</w:t>
      </w:r>
    </w:p>
    <w:p w:rsidR="003B158C" w:rsidRDefault="000B0CE5" w:rsidP="00EA5916">
      <w:pPr>
        <w:spacing w:line="360" w:lineRule="auto"/>
        <w:rPr>
          <w:rFonts w:ascii="Times New Roman" w:hAnsi="Times New Roman" w:cs="Times New Roman"/>
          <w:sz w:val="24"/>
          <w:szCs w:val="24"/>
        </w:rPr>
      </w:pPr>
      <w:r w:rsidRPr="00FB46BB">
        <w:rPr>
          <w:rFonts w:ascii="Times New Roman" w:hAnsi="Times New Roman" w:cs="Times New Roman"/>
          <w:sz w:val="24"/>
          <w:szCs w:val="24"/>
        </w:rPr>
        <w:t xml:space="preserve">Like any other businesses small businesses engaged in the production or importation of luxurious and basic goods which are demand inelastic or hazardous goods are obliged to pay excise tax (The preamble of the Excise Tax Proclamation). The excise tax is applied only to the production and importation of goods listed in the Schedule attached to the excise tax proclamation and its subsequent amendments (Excise Tax Proclamation No. 307/2002. Excise Tax Proclamation, 2002, Federal Negarit Gazeta, Proc. No. 307, 9th Year, No. 20, Art 3&amp;4 [Here in after Excise Tax Proc. No.307/2002]. In addition, the base of computation of the excise tax is cost of production for locally produced goods and the CIF for imported goods. The obligation to pay the excise tax lies with the producer for locally produced goods and with the importer for imported goods. When small businesses are engaged in the production of goods, which are specified under the attached Schedule, they are obliged to pay excise tax pursuant to the rate specified in the schedule. The time of payment of excise tax is at the time of clearance for imported goods and not later than 30 days from the date of production for goods produced locally. Excise tax is assessed based on the books and records maintained by the businesses but in our case the small businesses do not have the obligation to keep accounting records and for this reason the excise tax liability of small businesses is assed based on the daily income assessment made for the purpose of business income tax. Once the annual Journal of Public Administration, Finance and Law Issue 17/2020 345 taxable income of the small business is determined from the daily income assessed in accordance with Directive No. 123/2009, the excise tax will be calculated based on the annual taxable income of the small business. Similar approach will be applied for a handcraft small business, which is engaged in the production of traditional clothes. The other issue that arises in relation to excise tax is time pf payment. Though the excise proclamation obliges the businesses which keeps accounting records to </w:t>
      </w:r>
      <w:r w:rsidRPr="00FB46BB">
        <w:rPr>
          <w:rFonts w:ascii="Times New Roman" w:hAnsi="Times New Roman" w:cs="Times New Roman"/>
          <w:sz w:val="24"/>
          <w:szCs w:val="24"/>
        </w:rPr>
        <w:lastRenderedPageBreak/>
        <w:t>pay the excise tax not later than 30 days from the date of production, the payment time for small business shouldn’t be different. As we have tried to explain in the above, the small businesses pay their TOT on a yearly basis based on the annual taxable income, similarly small businesses should pay their excise tax obligation based on a yearly basis</w:t>
      </w:r>
      <w:r w:rsidR="00196FE3" w:rsidRPr="00FB46BB">
        <w:rPr>
          <w:rFonts w:ascii="Times New Roman" w:hAnsi="Times New Roman" w:cs="Times New Roman"/>
          <w:sz w:val="24"/>
          <w:szCs w:val="24"/>
        </w:rPr>
        <w:fldChar w:fldCharType="begin" w:fldLock="1"/>
      </w:r>
      <w:r w:rsidR="00F85C77" w:rsidRPr="00FB46BB">
        <w:rPr>
          <w:rFonts w:ascii="Times New Roman" w:hAnsi="Times New Roman" w:cs="Times New Roman"/>
          <w:sz w:val="24"/>
          <w:szCs w:val="24"/>
        </w:rPr>
        <w:instrText>ADDIN CSL_CITATION {"citationItems":[{"id":"ITEM-1","itemData":{"author":[{"dropping-particle":"","family":"Woldekidan","given":"Israel","non-dropping-particle":"","parse-names":false,"suffix":""}],"id":"ITEM-1","issue":"374","issued":{"date-parts":[["2020"]]},"page":"330-350","title":"SMALL BUSINESS TAXATION IN ETHIOPIA : A FOCUS ON LEGAL AND PRACTICAL ISSUES IN INCOME TAX CATEGORY","type":"article-journal","volume":"2"},"uris":["http://www.mendeley.com/documents/?uuid=5c3a8ed0-c509-47e1-83ab-4ddadbdec680"]}],"mendeley":{"formattedCitation":"(Woldekidan, 2020)","plainTextFormattedCitation":"(Woldekidan, 2020)","previouslyFormattedCitation":"(Woldekidan, 2020)"},"properties":{"noteIndex":0},"schema":"https://github.com/citation-style-language/schema/raw/master/csl-citation.json"}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Pr="00FB46BB">
        <w:rPr>
          <w:rFonts w:ascii="Times New Roman" w:hAnsi="Times New Roman" w:cs="Times New Roman"/>
          <w:noProof/>
          <w:sz w:val="24"/>
          <w:szCs w:val="24"/>
        </w:rPr>
        <w:t>(Woldekidan, 2020)</w:t>
      </w:r>
      <w:r w:rsidR="00196FE3" w:rsidRPr="00FB46BB">
        <w:rPr>
          <w:rFonts w:ascii="Times New Roman" w:hAnsi="Times New Roman" w:cs="Times New Roman"/>
          <w:sz w:val="24"/>
          <w:szCs w:val="24"/>
        </w:rPr>
        <w:fldChar w:fldCharType="end"/>
      </w:r>
      <w:r w:rsidRPr="00FB46BB">
        <w:rPr>
          <w:rFonts w:ascii="Times New Roman" w:hAnsi="Times New Roman" w:cs="Times New Roman"/>
          <w:sz w:val="24"/>
          <w:szCs w:val="24"/>
        </w:rPr>
        <w:t>.</w:t>
      </w:r>
      <w:r w:rsidR="003B158C">
        <w:rPr>
          <w:rFonts w:ascii="Times New Roman" w:hAnsi="Times New Roman" w:cs="Times New Roman"/>
          <w:sz w:val="24"/>
          <w:szCs w:val="24"/>
        </w:rPr>
        <w:t xml:space="preserve"> </w:t>
      </w:r>
    </w:p>
    <w:p w:rsidR="003B158C" w:rsidRDefault="003B158C" w:rsidP="00EA5916">
      <w:pPr>
        <w:spacing w:line="360" w:lineRule="auto"/>
        <w:rPr>
          <w:rFonts w:ascii="Times New Roman" w:hAnsi="Times New Roman" w:cs="Times New Roman"/>
          <w:sz w:val="24"/>
          <w:szCs w:val="24"/>
        </w:rPr>
      </w:pPr>
      <w:r w:rsidRPr="003B158C">
        <w:rPr>
          <w:rFonts w:ascii="Times New Roman" w:hAnsi="Times New Roman" w:cs="Times New Roman"/>
          <w:sz w:val="24"/>
          <w:szCs w:val="24"/>
        </w:rPr>
        <w:t>Tax payers‟ attitude towards taxation is linked with the economic and psychological theory. There are two broad schools of thought regarding taxpayer compliance towards taxation. The first is studies based around the theory of economics that explain the change in taxpayer compliance. The second is studies based on theories of psychology and sociology that explain the varying levels of taxpayer compliance. Hence, the Forum on Tax Administration (2004) “identified some of the basic theories of tax compliance” which include, among others: Economic, Psychological and Sociological Theories</w:t>
      </w:r>
      <w:r>
        <w:rPr>
          <w:rFonts w:ascii="Times New Roman" w:hAnsi="Times New Roman" w:cs="Times New Roman"/>
          <w:sz w:val="24"/>
          <w:szCs w:val="24"/>
        </w:rPr>
        <w:t>.</w:t>
      </w:r>
    </w:p>
    <w:p w:rsidR="00860120" w:rsidRPr="003B158C" w:rsidRDefault="003B158C" w:rsidP="00EA5916">
      <w:pPr>
        <w:spacing w:line="360" w:lineRule="auto"/>
        <w:rPr>
          <w:rStyle w:val="Heading2Char"/>
          <w:rFonts w:ascii="Times New Roman" w:eastAsiaTheme="minorEastAsia" w:hAnsi="Times New Roman" w:cs="Times New Roman"/>
          <w:sz w:val="24"/>
          <w:szCs w:val="24"/>
        </w:rPr>
      </w:pPr>
      <w:r w:rsidRPr="003B158C">
        <w:rPr>
          <w:rFonts w:ascii="Times New Roman" w:hAnsi="Times New Roman" w:cs="Times New Roman"/>
          <w:sz w:val="24"/>
          <w:szCs w:val="24"/>
        </w:rPr>
        <w:t xml:space="preserve"> </w:t>
      </w:r>
      <w:r w:rsidRPr="003B158C">
        <w:rPr>
          <w:rFonts w:ascii="Times New Roman" w:hAnsi="Times New Roman" w:cs="Times New Roman"/>
          <w:b/>
          <w:bCs/>
          <w:sz w:val="24"/>
          <w:szCs w:val="24"/>
        </w:rPr>
        <w:t>Economic Theories</w:t>
      </w:r>
      <w:r w:rsidRPr="003B158C">
        <w:rPr>
          <w:rFonts w:ascii="Times New Roman" w:hAnsi="Times New Roman" w:cs="Times New Roman"/>
          <w:sz w:val="24"/>
          <w:szCs w:val="24"/>
        </w:rPr>
        <w:t>: Economists approaching the question of why people fail to comply with the law began by constructing a theory based upon the assumption about human behavior that underlies all economics; namely that individuals generally act rationally in evaluating the cost and benefit of any chosen activity. Consequently, in modeling the choice confronting individuals who are deciding whether to engage in tax evasion or not, their basic model assumes that people would commit evasion when the expected utility of their criminal act exceeds its expected disutility (Kirchler, 2007).</w:t>
      </w:r>
    </w:p>
    <w:p w:rsidR="008C5D23" w:rsidRPr="00FB46BB" w:rsidRDefault="004E6E3C" w:rsidP="00FF572A">
      <w:pPr>
        <w:pStyle w:val="Heading2"/>
        <w:numPr>
          <w:ilvl w:val="1"/>
          <w:numId w:val="2"/>
        </w:numPr>
        <w:tabs>
          <w:tab w:val="left" w:pos="990"/>
        </w:tabs>
        <w:spacing w:line="360" w:lineRule="auto"/>
        <w:ind w:left="877" w:hanging="310"/>
        <w:jc w:val="left"/>
        <w:rPr>
          <w:rFonts w:ascii="Times New Roman" w:hAnsi="Times New Roman" w:cs="Times New Roman"/>
          <w:b w:val="0"/>
          <w:sz w:val="24"/>
          <w:szCs w:val="24"/>
        </w:rPr>
      </w:pPr>
      <w:r>
        <w:rPr>
          <w:rStyle w:val="Heading2Char"/>
          <w:rFonts w:ascii="Times New Roman" w:hAnsi="Times New Roman" w:cs="Times New Roman"/>
          <w:b/>
          <w:caps/>
          <w:color w:val="000000" w:themeColor="text1"/>
          <w:sz w:val="24"/>
          <w:szCs w:val="24"/>
        </w:rPr>
        <w:t xml:space="preserve"> </w:t>
      </w:r>
      <w:bookmarkStart w:id="61" w:name="_Toc458828831"/>
      <w:bookmarkStart w:id="62" w:name="_Toc128779378"/>
      <w:r w:rsidR="00CE55B8" w:rsidRPr="00FB46BB">
        <w:rPr>
          <w:rStyle w:val="Heading2Char"/>
          <w:rFonts w:ascii="Times New Roman" w:hAnsi="Times New Roman" w:cs="Times New Roman"/>
          <w:b/>
          <w:caps/>
          <w:color w:val="000000" w:themeColor="text1"/>
          <w:sz w:val="24"/>
          <w:szCs w:val="24"/>
        </w:rPr>
        <w:t>C</w:t>
      </w:r>
      <w:r w:rsidR="00B23675" w:rsidRPr="00FB46BB">
        <w:rPr>
          <w:rStyle w:val="Heading2Char"/>
          <w:rFonts w:ascii="Times New Roman" w:hAnsi="Times New Roman" w:cs="Times New Roman"/>
          <w:b/>
          <w:color w:val="000000" w:themeColor="text1"/>
          <w:sz w:val="24"/>
          <w:szCs w:val="24"/>
        </w:rPr>
        <w:t>onceptual and analytical framework</w:t>
      </w:r>
      <w:bookmarkEnd w:id="61"/>
      <w:bookmarkEnd w:id="62"/>
    </w:p>
    <w:p w:rsidR="00924FBA" w:rsidRPr="00FB46BB" w:rsidRDefault="00551757" w:rsidP="00110572">
      <w:pPr>
        <w:pStyle w:val="Heading3"/>
        <w:numPr>
          <w:ilvl w:val="2"/>
          <w:numId w:val="2"/>
        </w:numPr>
        <w:spacing w:after="120" w:line="240" w:lineRule="auto"/>
        <w:ind w:left="1287"/>
        <w:jc w:val="left"/>
        <w:rPr>
          <w:rFonts w:ascii="Times New Roman" w:hAnsi="Times New Roman" w:cs="Times New Roman"/>
          <w:color w:val="000000" w:themeColor="text1"/>
        </w:rPr>
      </w:pPr>
      <w:bookmarkStart w:id="63" w:name="_Toc458828832"/>
      <w:bookmarkStart w:id="64" w:name="_Toc128779379"/>
      <w:r w:rsidRPr="00FB46BB">
        <w:rPr>
          <w:rFonts w:ascii="Times New Roman" w:hAnsi="Times New Roman" w:cs="Times New Roman"/>
          <w:b/>
          <w:color w:val="000000" w:themeColor="text1"/>
        </w:rPr>
        <w:t>General conceptual framework</w:t>
      </w:r>
      <w:bookmarkEnd w:id="63"/>
      <w:bookmarkEnd w:id="64"/>
    </w:p>
    <w:p w:rsidR="00BE523C" w:rsidRPr="00FB46BB" w:rsidRDefault="007B355C" w:rsidP="00110572">
      <w:pPr>
        <w:spacing w:line="360" w:lineRule="auto"/>
        <w:rPr>
          <w:rFonts w:ascii="Times New Roman" w:hAnsi="Times New Roman" w:cs="Times New Roman"/>
          <w:sz w:val="24"/>
          <w:szCs w:val="24"/>
        </w:rPr>
      </w:pPr>
      <w:r w:rsidRPr="00FB46BB">
        <w:rPr>
          <w:rFonts w:ascii="Times New Roman" w:hAnsi="Times New Roman" w:cs="Times New Roman"/>
          <w:sz w:val="24"/>
          <w:szCs w:val="24"/>
        </w:rPr>
        <w:t>The connection between tax revenue and economic variables (Agriculture and Service GDP, industry GDP,</w:t>
      </w:r>
      <w:r w:rsidR="002E4CDC" w:rsidRPr="00FB46BB">
        <w:rPr>
          <w:rFonts w:ascii="Times New Roman" w:hAnsi="Times New Roman" w:cs="Times New Roman"/>
          <w:sz w:val="24"/>
          <w:szCs w:val="24"/>
        </w:rPr>
        <w:t xml:space="preserve"> </w:t>
      </w:r>
      <w:r w:rsidRPr="00FB46BB">
        <w:rPr>
          <w:rFonts w:ascii="Times New Roman" w:hAnsi="Times New Roman" w:cs="Times New Roman"/>
          <w:sz w:val="24"/>
          <w:szCs w:val="24"/>
        </w:rPr>
        <w:t>inflation,</w:t>
      </w:r>
      <w:r w:rsidR="002E4CDC" w:rsidRPr="00FB46BB">
        <w:rPr>
          <w:rFonts w:ascii="Times New Roman" w:hAnsi="Times New Roman" w:cs="Times New Roman"/>
          <w:sz w:val="24"/>
          <w:szCs w:val="24"/>
        </w:rPr>
        <w:t xml:space="preserve"> </w:t>
      </w:r>
      <w:r w:rsidRPr="00FB46BB">
        <w:rPr>
          <w:rFonts w:ascii="Times New Roman" w:hAnsi="Times New Roman" w:cs="Times New Roman"/>
          <w:sz w:val="24"/>
          <w:szCs w:val="24"/>
        </w:rPr>
        <w:t xml:space="preserve">and exchange rate), institutional factors (Corruption and political stability), social factors (urbanization and literacy rate) and, tax system (Tax reformation) are </w:t>
      </w:r>
      <w:r w:rsidR="0037594B" w:rsidRPr="00FB46BB">
        <w:rPr>
          <w:rFonts w:ascii="Times New Roman" w:hAnsi="Times New Roman" w:cs="Times New Roman"/>
          <w:sz w:val="24"/>
          <w:szCs w:val="24"/>
        </w:rPr>
        <w:t xml:space="preserve">all the critical factors to achieve  development objectives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author":[{"dropping-particle":"","family":"Desta","given":"Tahir","non-dropping-particle":"","parse-names":false,"suffix":""},{"dropping-particle":"","family":"Reta","given":"Mekdelawit","non-dropping-particle":"","parse-names":false,"suffix":""},{"dropping-particle":"","family":"Girma","given":"Bizuneh","non-dropping-particle":"","parse-names":false,"suffix":""}],"id":"ITEM-1","issued":{"date-parts":[["2022"]]},"page":"1-23","title":"Factors Affecting Tax Revenue in Ethiopia : Autoregressive Distributed Lag Approach","type":"article-journal"},"uris":["http://www.mendeley.com/documents/?uuid=c2539517-a0a4-4e5b-a492-00c58af73b8e"]}],"mendeley":{"formattedCitation":"(Desta et al., 2022)","plainTextFormattedCitation":"(Desta et al., 2022)","previouslyFormattedCitation":"(Desta et al., 2022)"},"properties":{"noteIndex":0},"schema":"https://github.com/citation-style-language/schema/raw/master/csl-citation.json"}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(Desta et al., 2022)</w:t>
      </w:r>
      <w:r w:rsidR="00196FE3" w:rsidRPr="00FB46BB">
        <w:rPr>
          <w:rFonts w:ascii="Times New Roman" w:hAnsi="Times New Roman" w:cs="Times New Roman"/>
          <w:sz w:val="24"/>
          <w:szCs w:val="24"/>
        </w:rPr>
        <w:fldChar w:fldCharType="end"/>
      </w:r>
      <w:r w:rsidRPr="00FB46BB">
        <w:rPr>
          <w:rFonts w:ascii="Times New Roman" w:hAnsi="Times New Roman" w:cs="Times New Roman"/>
          <w:sz w:val="24"/>
          <w:szCs w:val="24"/>
        </w:rPr>
        <w:t>.</w:t>
      </w:r>
      <w:r w:rsidR="007C3620" w:rsidRPr="00FB46BB">
        <w:rPr>
          <w:rFonts w:ascii="Times New Roman" w:hAnsi="Times New Roman" w:cs="Times New Roman"/>
          <w:sz w:val="24"/>
          <w:szCs w:val="24"/>
        </w:rPr>
        <w:t xml:space="preserve">Tax Evasion is a violation of the Taxation Act, by submitting an understatement of income on one side or reporting an overstatement of the deductions. A more severe form of tax evasion is if the taxpayer does not report his income at all. The cause of taxpayers to tax evasion is usually caused by the perception that taxes are a burden that would reduce one's economic </w:t>
      </w:r>
      <w:r w:rsidR="00000AF8" w:rsidRPr="00FB46BB">
        <w:rPr>
          <w:rFonts w:ascii="Times New Roman" w:hAnsi="Times New Roman" w:cs="Times New Roman"/>
          <w:sz w:val="24"/>
          <w:szCs w:val="24"/>
        </w:rPr>
        <w:t>ability.</w:t>
      </w:r>
      <w:r w:rsidR="007C3620" w:rsidRPr="00FB46BB">
        <w:rPr>
          <w:rFonts w:ascii="Times New Roman" w:hAnsi="Times New Roman" w:cs="Times New Roman"/>
          <w:sz w:val="24"/>
          <w:szCs w:val="24"/>
        </w:rPr>
        <w:t xml:space="preserve"> The taxpayer must set aside some of his income to pay taxes. Whereas if there is no tax liability, the money paid for taxes can be used to add to the </w:t>
      </w:r>
      <w:r w:rsidR="007C3620" w:rsidRPr="00FB46BB">
        <w:rPr>
          <w:rFonts w:ascii="Times New Roman" w:hAnsi="Times New Roman" w:cs="Times New Roman"/>
          <w:sz w:val="24"/>
          <w:szCs w:val="24"/>
        </w:rPr>
        <w:lastRenderedPageBreak/>
        <w:t>fulfillment of other needs. It is natural that the people doubt the government in this matter</w:t>
      </w:r>
      <w:r w:rsidR="00AB4D7F" w:rsidRPr="00FB46BB">
        <w:rPr>
          <w:rFonts w:ascii="Times New Roman" w:hAnsi="Times New Roman" w:cs="Times New Roman"/>
          <w:sz w:val="24"/>
          <w:szCs w:val="24"/>
        </w:rPr>
        <w:t xml:space="preserve">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{"citationItems":[{"id":"ITEM-1","itemData":{"DOI":"10.2991/miceb-17.2018.34","abstract":"Tax Evasion is an act performed by the taxpayer to alleviate their tax burden by breaching the tax laws. In this action the taxpayer ignores the formal provisions of taxation that becomes their obligation, falsify documents, or fill the data with incomplete and incorrect. The purpose of this study is to find out the factors that influence taxpayer's perception on the tax evasion, so that can be useful for academics, practitioners, and tax policy makers. Tax evasion may be influenced by factors such as tax knowledge, tax morale, tax system, tax fairness, and compliance cost. The populations in this study are individual taxpayers registered at the Primary Tax Office in East Kalimantan. Sampling technique used is purposive sampling with criteria: taxpayer person who has a freelance job as much as 100 respondents. Analysis of this research data used PLS (Partial Least Square). The result of this study indicates that: tax knowledge, tax morale, tax system, tax fairness negatively influenced the taxpayer's perception on the tax evasion. Compliance cost positively influenced the taxpayer's perception on the tax evasion. From every negative variable, tax morale has the most significant to tax evasion, followed tax knowledge, tax system, and tax fairness.","author":[{"dropping-particle":"","family":"Rantelangi","given":"Cornelius","non-dropping-particle":"","parse-names":false,"suffix":""},{"dropping-particle":"","family":"Majid","given":"Nurhapizah","non-dropping-particle":"","parse-names":false,"suffix":""}],"id":"ITEM-1","issue":"September","issued":{"date-parts":[["2018"]]},"page":"219-225","title":"Factors that Influence the Taxpayers' Perception on the Tax Evasion","type":"article-journal","volume":"35"},"uris":["http://www.mendeley.com/documents/?uuid=cc56cb7b-d7d1-4bb5-bf84-cfbbee275c7c"]}],"mendeley":{"formattedCitation":"(Rantelangi &amp; Majid, 2018)","plainTextFormattedCitation":"(Rantelangi &amp; Majid, 2018)","previouslyFormattedCitation":"(Rantelangi &amp; Majid, 2018)"},"properties":{"noteIndex":0},"schema":"https://github.com/citation-style-language/schema/raw/master/csl-citation.json"}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(Rantelangi &amp; Majid, 2018)</w:t>
      </w:r>
      <w:r w:rsidR="00196FE3" w:rsidRPr="00FB46BB">
        <w:rPr>
          <w:rFonts w:ascii="Times New Roman" w:hAnsi="Times New Roman" w:cs="Times New Roman"/>
          <w:sz w:val="24"/>
          <w:szCs w:val="24"/>
        </w:rPr>
        <w:fldChar w:fldCharType="end"/>
      </w:r>
      <w:r w:rsidR="007C3620" w:rsidRPr="00FB46BB">
        <w:rPr>
          <w:rFonts w:ascii="Times New Roman" w:hAnsi="Times New Roman" w:cs="Times New Roman"/>
          <w:sz w:val="24"/>
          <w:szCs w:val="24"/>
        </w:rPr>
        <w:t xml:space="preserve">. </w:t>
      </w:r>
    </w:p>
    <w:p w:rsidR="00BB2205" w:rsidRDefault="007F0F37" w:rsidP="00110572">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Many studies conducted</w:t>
      </w:r>
      <w:r w:rsidR="005E54E0" w:rsidRPr="00FB46BB">
        <w:rPr>
          <w:rFonts w:ascii="Times New Roman" w:hAnsi="Times New Roman" w:cs="Times New Roman"/>
          <w:sz w:val="24"/>
          <w:szCs w:val="24"/>
        </w:rPr>
        <w:t xml:space="preserve"> found that the higher level of knowledge, fairness, and tax morale make the lower level </w:t>
      </w:r>
      <w:r w:rsidRPr="00FB46BB">
        <w:rPr>
          <w:rFonts w:ascii="Times New Roman" w:hAnsi="Times New Roman" w:cs="Times New Roman"/>
          <w:sz w:val="24"/>
          <w:szCs w:val="24"/>
        </w:rPr>
        <w:t>of tax</w:t>
      </w:r>
      <w:r w:rsidR="005E54E0" w:rsidRPr="00FB46BB">
        <w:rPr>
          <w:rFonts w:ascii="Times New Roman" w:hAnsi="Times New Roman" w:cs="Times New Roman"/>
          <w:sz w:val="24"/>
          <w:szCs w:val="24"/>
        </w:rPr>
        <w:t xml:space="preserve"> evasion. </w:t>
      </w:r>
      <w:r w:rsidRPr="00FB46BB">
        <w:rPr>
          <w:rFonts w:ascii="Times New Roman" w:hAnsi="Times New Roman" w:cs="Times New Roman"/>
          <w:sz w:val="24"/>
          <w:szCs w:val="24"/>
        </w:rPr>
        <w:t>Moreover, tax</w:t>
      </w:r>
      <w:r w:rsidR="005E54E0" w:rsidRPr="00FB46BB">
        <w:rPr>
          <w:rFonts w:ascii="Times New Roman" w:hAnsi="Times New Roman" w:cs="Times New Roman"/>
          <w:sz w:val="24"/>
          <w:szCs w:val="24"/>
        </w:rPr>
        <w:t xml:space="preserve"> evasion affected by the attitude of tax morale is present in every taxpayer</w:t>
      </w:r>
      <w:r w:rsidRPr="00FB46BB">
        <w:rPr>
          <w:rFonts w:ascii="Times New Roman" w:hAnsi="Times New Roman" w:cs="Times New Roman"/>
          <w:sz w:val="24"/>
          <w:szCs w:val="24"/>
        </w:rPr>
        <w:t xml:space="preserve"> and </w:t>
      </w:r>
      <w:r w:rsidR="005E54E0" w:rsidRPr="00FB46BB">
        <w:rPr>
          <w:rFonts w:ascii="Times New Roman" w:hAnsi="Times New Roman" w:cs="Times New Roman"/>
          <w:sz w:val="24"/>
          <w:szCs w:val="24"/>
        </w:rPr>
        <w:t xml:space="preserve">tax system had an effect on tax evasion </w:t>
      </w:r>
      <w:r w:rsidRPr="00FB46BB">
        <w:rPr>
          <w:rFonts w:ascii="Times New Roman" w:hAnsi="Times New Roman" w:cs="Times New Roman"/>
          <w:sz w:val="24"/>
          <w:szCs w:val="24"/>
        </w:rPr>
        <w:t xml:space="preserve">ethics. Similar studies conducted also </w:t>
      </w:r>
      <w:r w:rsidR="005E54E0" w:rsidRPr="00FB46BB">
        <w:rPr>
          <w:rFonts w:ascii="Times New Roman" w:hAnsi="Times New Roman" w:cs="Times New Roman"/>
          <w:sz w:val="24"/>
          <w:szCs w:val="24"/>
        </w:rPr>
        <w:t xml:space="preserve">arguing that a well- functioning tax system would reduce tax evasion, but not for tax justice. </w:t>
      </w:r>
      <w:r w:rsidRPr="00FB46BB">
        <w:rPr>
          <w:rFonts w:ascii="Times New Roman" w:hAnsi="Times New Roman" w:cs="Times New Roman"/>
          <w:sz w:val="24"/>
          <w:szCs w:val="24"/>
        </w:rPr>
        <w:t>It has been found</w:t>
      </w:r>
      <w:r w:rsidR="005E54E0" w:rsidRPr="00FB46BB">
        <w:rPr>
          <w:rFonts w:ascii="Times New Roman" w:hAnsi="Times New Roman" w:cs="Times New Roman"/>
          <w:sz w:val="24"/>
          <w:szCs w:val="24"/>
        </w:rPr>
        <w:t xml:space="preserve"> that fairness variable has a strong influence on the tax evasion ethics. Based on study conducted by </w:t>
      </w:r>
      <w:r w:rsidRPr="00FB46BB">
        <w:rPr>
          <w:rFonts w:ascii="Times New Roman" w:hAnsi="Times New Roman" w:cs="Times New Roman"/>
          <w:sz w:val="24"/>
          <w:szCs w:val="24"/>
        </w:rPr>
        <w:t>different scholars, tax</w:t>
      </w:r>
      <w:r w:rsidR="005E54E0" w:rsidRPr="00FB46BB">
        <w:rPr>
          <w:rFonts w:ascii="Times New Roman" w:hAnsi="Times New Roman" w:cs="Times New Roman"/>
          <w:sz w:val="24"/>
          <w:szCs w:val="24"/>
        </w:rPr>
        <w:t xml:space="preserve"> justice has a negative effect on tax evasion and compliance costs have a positive effect on tax evasion</w:t>
      </w:r>
      <w:r w:rsidR="002A669E" w:rsidRPr="00FB46BB">
        <w:rPr>
          <w:rFonts w:ascii="Times New Roman" w:hAnsi="Times New Roman" w:cs="Times New Roman"/>
          <w:sz w:val="24"/>
          <w:szCs w:val="24"/>
        </w:rPr>
        <w:t xml:space="preserve">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{"citationItems":[{"id":"ITEM-1","itemData":{"DOI":"10.2991/miceb-17.2018.34","abstract":"Tax Evasion is an act performed by the taxpayer to alleviate their tax burden by breaching the tax laws. In this action the taxpayer ignores the formal provisions of taxation that becomes their obligation, falsify documents, or fill the data with incomplete and incorrect. The purpose of this study is to find out the factors that influence taxpayer's perception on the tax evasion, so that can be useful for academics, practitioners, and tax policy makers. Tax evasion may be influenced by factors such as tax knowledge, tax morale, tax system, tax fairness, and compliance cost. The populations in this study are individual taxpayers registered at the Primary Tax Office in East Kalimantan. Sampling technique used is purposive sampling with criteria: taxpayer person who has a freelance job as much as 100 respondents. Analysis of this research data used PLS (Partial Least Square). The result of this study indicates that: tax knowledge, tax morale, tax system, tax fairness negatively influenced the taxpayer's perception on the tax evasion. Compliance cost positively influenced the taxpayer's perception on the tax evasion. From every negative variable, tax morale has the most significant to tax evasion, followed tax knowledge, tax system, and tax fairness.","author":[{"dropping-particle":"","family":"Rantelangi","given":"Cornelius","non-dropping-particle":"","parse-names":false,"suffix":""},{"dropping-particle":"","family":"Majid","given":"Nurhapizah","non-dropping-particle":"","parse-names":false,"suffix":""}],"id":"ITEM-1","issue":"September","issued":{"date-parts":[["2018"]]},"page":"219-225","title":"Factors that Influence the Taxpayers' Perception on the Tax Evasion","type":"article-journal","volume":"35"},"uris":["http://www.mendeley.com/documents/?uuid=cc56cb7b-d7d1-4bb5-bf84-cfbbee275c7c"]}],"mendeley":{"formattedCitation":"(Rantelangi &amp; Majid, 2018)","plainTextFormattedCitation":"(Rantelangi &amp; Majid, 2018)","previouslyFormattedCitation":"(Rantelangi &amp; Majid, 2018)"},"properties":{"noteIndex":0},"schema":"https://github.com/citation-style-language/schema/raw/master/csl-citation.json"}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(Rantelangi &amp; Majid, 2018)</w:t>
      </w:r>
      <w:r w:rsidR="00196FE3" w:rsidRPr="00FB46BB">
        <w:rPr>
          <w:rFonts w:ascii="Times New Roman" w:hAnsi="Times New Roman" w:cs="Times New Roman"/>
          <w:sz w:val="24"/>
          <w:szCs w:val="24"/>
        </w:rPr>
        <w:fldChar w:fldCharType="end"/>
      </w:r>
      <w:r w:rsidR="005E54E0" w:rsidRPr="00FB46BB">
        <w:rPr>
          <w:rFonts w:ascii="Times New Roman" w:hAnsi="Times New Roman" w:cs="Times New Roman"/>
          <w:sz w:val="24"/>
          <w:szCs w:val="24"/>
        </w:rPr>
        <w:t>.</w:t>
      </w:r>
    </w:p>
    <w:p w:rsidR="00110572" w:rsidRPr="00AC53BC" w:rsidRDefault="00110572" w:rsidP="00110572">
      <w:pPr>
        <w:pStyle w:val="Caption"/>
        <w:spacing w:before="120" w:after="120"/>
        <w:ind w:left="567"/>
        <w:jc w:val="center"/>
        <w:rPr>
          <w:rFonts w:ascii="Times New Roman" w:hAnsi="Times New Roman" w:cs="Times New Roman"/>
          <w:sz w:val="24"/>
          <w:szCs w:val="24"/>
        </w:rPr>
      </w:pPr>
      <w:bookmarkStart w:id="65" w:name="_Toc122805811"/>
      <w:r w:rsidRPr="007C6150">
        <w:rPr>
          <w:rFonts w:ascii="Times New Roman" w:hAnsi="Times New Roman" w:cs="Times New Roman"/>
          <w:sz w:val="24"/>
          <w:szCs w:val="24"/>
        </w:rPr>
        <w:t xml:space="preserve">Figure </w:t>
      </w:r>
      <w:r w:rsidRPr="007C6150">
        <w:rPr>
          <w:rFonts w:ascii="Times New Roman" w:hAnsi="Times New Roman" w:cs="Times New Roman"/>
          <w:sz w:val="24"/>
          <w:szCs w:val="24"/>
        </w:rPr>
        <w:fldChar w:fldCharType="begin"/>
      </w:r>
      <w:r w:rsidRPr="007C6150">
        <w:rPr>
          <w:rFonts w:ascii="Times New Roman" w:hAnsi="Times New Roman" w:cs="Times New Roman"/>
          <w:sz w:val="24"/>
          <w:szCs w:val="24"/>
        </w:rPr>
        <w:instrText xml:space="preserve"> SEQ Figure \* ARABIC </w:instrText>
      </w:r>
      <w:r w:rsidRPr="007C6150">
        <w:rPr>
          <w:rFonts w:ascii="Times New Roman" w:hAnsi="Times New Roman" w:cs="Times New Roman"/>
          <w:sz w:val="24"/>
          <w:szCs w:val="24"/>
        </w:rPr>
        <w:fldChar w:fldCharType="separate"/>
      </w:r>
      <w:r w:rsidR="009E6807">
        <w:rPr>
          <w:rFonts w:ascii="Times New Roman" w:hAnsi="Times New Roman" w:cs="Times New Roman"/>
          <w:noProof/>
          <w:sz w:val="24"/>
          <w:szCs w:val="24"/>
        </w:rPr>
        <w:t>1</w:t>
      </w:r>
      <w:r w:rsidRPr="007C6150">
        <w:rPr>
          <w:rFonts w:ascii="Times New Roman" w:hAnsi="Times New Roman" w:cs="Times New Roman"/>
          <w:sz w:val="24"/>
          <w:szCs w:val="24"/>
        </w:rPr>
        <w:fldChar w:fldCharType="end"/>
      </w:r>
      <w:r w:rsidRPr="007C6150">
        <w:rPr>
          <w:rFonts w:ascii="Times New Roman" w:hAnsi="Times New Roman" w:cs="Times New Roman"/>
          <w:sz w:val="24"/>
          <w:szCs w:val="24"/>
        </w:rPr>
        <w:t>. Conceptual frame work</w:t>
      </w:r>
      <w:bookmarkEnd w:id="65"/>
    </w:p>
    <w:p w:rsidR="00F5021A" w:rsidRPr="00FB46BB" w:rsidRDefault="00F5021A" w:rsidP="00FF572A">
      <w:pPr>
        <w:spacing w:line="360" w:lineRule="auto"/>
        <w:ind w:left="567"/>
        <w:jc w:val="center"/>
        <w:rPr>
          <w:rFonts w:ascii="Times New Roman" w:hAnsi="Times New Roman" w:cs="Times New Roman"/>
          <w:sz w:val="24"/>
          <w:szCs w:val="24"/>
        </w:rPr>
      </w:pPr>
      <w:r w:rsidRPr="00FB46BB">
        <w:rPr>
          <w:rFonts w:ascii="Times New Roman" w:hAnsi="Times New Roman" w:cs="Times New Roman"/>
          <w:noProof/>
          <w:sz w:val="24"/>
          <w:szCs w:val="24"/>
          <w:lang w:bidi="ar-SA"/>
        </w:rPr>
        <w:drawing>
          <wp:inline distT="0" distB="0" distL="0" distR="0" wp14:anchorId="3A0FA231" wp14:editId="04CE1323">
            <wp:extent cx="4837148"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53744" cy="1873305"/>
                    </a:xfrm>
                    <a:prstGeom prst="rect">
                      <a:avLst/>
                    </a:prstGeom>
                  </pic:spPr>
                </pic:pic>
              </a:graphicData>
            </a:graphic>
          </wp:inline>
        </w:drawing>
      </w:r>
    </w:p>
    <w:p w:rsidR="002B3143" w:rsidRPr="00FB46BB" w:rsidRDefault="0017551C" w:rsidP="00FF572A">
      <w:pPr>
        <w:spacing w:line="360" w:lineRule="auto"/>
        <w:ind w:left="567"/>
        <w:jc w:val="left"/>
        <w:rPr>
          <w:rFonts w:ascii="Times New Roman" w:hAnsi="Times New Roman" w:cs="Times New Roman"/>
          <w:color w:val="000000" w:themeColor="text1"/>
          <w:sz w:val="24"/>
          <w:szCs w:val="24"/>
        </w:rPr>
      </w:pPr>
      <w:r w:rsidRPr="00FB46BB">
        <w:rPr>
          <w:rFonts w:ascii="Times New Roman" w:hAnsi="Times New Roman" w:cs="Times New Roman"/>
          <w:b/>
          <w:color w:val="000000" w:themeColor="text1"/>
          <w:sz w:val="24"/>
          <w:szCs w:val="24"/>
        </w:rPr>
        <w:t>Source</w:t>
      </w:r>
      <w:r w:rsidRPr="00FB46BB">
        <w:rPr>
          <w:rFonts w:ascii="Times New Roman" w:hAnsi="Times New Roman" w:cs="Times New Roman"/>
          <w:color w:val="000000" w:themeColor="text1"/>
          <w:sz w:val="24"/>
          <w:szCs w:val="24"/>
        </w:rPr>
        <w:t>: Developed (constructed) by the researcher from different literature</w:t>
      </w:r>
      <w:r w:rsidR="00196FE3">
        <w:rPr>
          <w:rFonts w:ascii="Times New Roman" w:hAnsi="Times New Roman" w:cs="Times New Roman"/>
          <w:color w:val="000000" w:themeColor="text1"/>
          <w:sz w:val="24"/>
          <w:szCs w:val="24"/>
        </w:rPr>
        <w:fldChar w:fldCharType="begin" w:fldLock="1"/>
      </w:r>
      <w:r w:rsidR="004A6114">
        <w:rPr>
          <w:rFonts w:ascii="Times New Roman" w:hAnsi="Times New Roman" w:cs="Times New Roman"/>
          <w:color w:val="000000" w:themeColor="text1"/>
          <w:sz w:val="24"/>
          <w:szCs w:val="24"/>
        </w:rPr>
        <w:instrText>ADDIN CSL_CITATION {"citationItems":[{"id":"ITEM-1","itemData":{"DOI":"10.3390/economies8040088","ISSN":"22277099","abstract":"Tax compliance is an issue that can be traced back to the introduction of taxes, which is the reason such compliance remains a significant topic in the current literature of academia and practice. Prior studies on the topic of tax compliance or non-compliance can be categorized into two, namely economic and social/psychological theories. In a more serious note, tax evasion has remained a key issue among governments all over the globe, with Jordan being no exception. Jordan has undertaken different fiscal measures to increase compliance in the domestic front in the past decades, but based on annual reports, the country is still experiencing a considerable increase in net public debt and fiscal deficit that can be traced back to the increased tax non-compliance rate. This is specifically true in the case of sales tax in Jordan. To compound the matter further, literature concerning the determinants of sales tax compliance as well as other determinants that drive non-compliance is still scarce, with a universal tax compliance model able to explain the issue with clarity still being elusive. Hence, this work proposed the determinants of sales tax compliance in the context of small and medium-sized enterprises (SMEs) in Jordan, extending Fischer’s model of tax compliance, and adding the moderating role of tax knowledge and direct effect of tax service quality. This study proposed a model encapsulating the social, psychological and economic factors to provide insight into the sales tax compliance of Jordanian SMEs.","author":[{"dropping-particle":"","family":"Alshira’h","given":"Ahmad Farhan","non-dropping-particle":"","parse-names":false,"suffix":""},{"dropping-particle":"","family":"Alsqour","given":"Moh’D","non-dropping-particle":"","parse-names":false,"suffix":""},{"dropping-particle":"","family":"Lutfi","given":"Abdalwali","non-dropping-particle":"","parse-names":false,"suffix":""},{"dropping-particle":"","family":"Alsyouf","given":"Adi","non-dropping-particle":"","parse-names":false,"suffix":""},{"dropping-particle":"","family":"Alshirah","given":"Malek","non-dropping-particle":"","parse-names":false,"suffix":""}],"container-title":"Economies","id":"ITEM-1","issue":"4","issued":{"date-parts":[["2020"]]},"page":"1-15","title":"A socio-economic model of sales tax compliance","type":"article-journal","volume":"8"},"uris":["http://www.mendeley.com/documents/?uuid=3f4232f0-85b2-4d49-a3f4-f63b5f367399"]},{"id":"ITEM-2","itemData":{"DOI":"10.1080/23311975.2020.1794662","ISSN":"23311975","abstract":"Tax morale was found in literature to shape tax compliance behaviour and to be significantly correlated with strategies of tax effort across countries. In addition views regarding the quality of institutions, the cost-benefit analysis on the use of tax revenues and the quality of governance influence tax morale thus in turn affecting tax compliance. Governance and tax morale are often the most misunderstood and overlooked dimensions of tax compliance yet these are very crucial in the success of tax policy and tax administration. Better tax administration enforcement must be combined with tax reforms that improve transparency and accountability in the use of tax revenues in order to boost tax morale and heighten tax compliance in developing countries, sub-Saharan African countries and Zimbabwe in particular. In these economies corruption in tax administration and government is widespread. The study makes a theoretical contribution to literature on the tax morale, governance quality and tax compliance debate in the informal sector. Three important gaps motivate this study, the lacuna in research that explores the governance-taxation (tax morale and compliance) linkage in developing countries and in Zimbabwe, revenue mobilisation still remains weak in developing countries with fragile capacity to enforce tax compliance thus suggesting an urgent need for research on measures to boost voluntary compliance and lastly taxes are the blood life of any government thus tax compliance is an aspect of major concern.","author":[{"dropping-particle":"","family":"Sebele-Mpofu","given":"Favourate Y.","non-dropping-particle":"","parse-names":false,"suffix":""}],"container-title":"Cogent Business and Management","id":"ITEM-2","issue":"1","issued":{"date-parts":[["2020"]]},"title":"Governance quality and tax morale and compliance in Zimbabwe’s informal sector","type":"article-journal","volume":"7"},"uris":["http://www.mendeley.com/documents/?uuid=358a2d3d-9d2d-4ecd-b0c9-7c8b3f8844bd"]}],"mendeley":{"formattedCitation":"(Alshira’h et al., 2020; Sebele-Mpofu, 2020)","plainTextFormattedCitation":"(Alshira’h et al., 2020; Sebele-Mpofu, 2020)","previouslyFormattedCitation":"(Alshira’h et al., 2020; Sebele-Mpofu, 2020)"},"properties":{"noteIndex":0},"schema":"https://github.com/citation-style-language/schema/raw/master/csl-citation.json"}</w:instrText>
      </w:r>
      <w:r w:rsidR="00196FE3">
        <w:rPr>
          <w:rFonts w:ascii="Times New Roman" w:hAnsi="Times New Roman" w:cs="Times New Roman"/>
          <w:color w:val="000000" w:themeColor="text1"/>
          <w:sz w:val="24"/>
          <w:szCs w:val="24"/>
        </w:rPr>
        <w:fldChar w:fldCharType="separate"/>
      </w:r>
      <w:r w:rsidR="000F513F" w:rsidRPr="000F513F">
        <w:rPr>
          <w:rFonts w:ascii="Times New Roman" w:hAnsi="Times New Roman" w:cs="Times New Roman"/>
          <w:noProof/>
          <w:color w:val="000000" w:themeColor="text1"/>
          <w:sz w:val="24"/>
          <w:szCs w:val="24"/>
        </w:rPr>
        <w:t>(Alshira’h et al., 2020; Sebele-Mpofu, 2020)</w:t>
      </w:r>
      <w:r w:rsidR="00196FE3">
        <w:rPr>
          <w:rFonts w:ascii="Times New Roman" w:hAnsi="Times New Roman" w:cs="Times New Roman"/>
          <w:color w:val="000000" w:themeColor="text1"/>
          <w:sz w:val="24"/>
          <w:szCs w:val="24"/>
        </w:rPr>
        <w:fldChar w:fldCharType="end"/>
      </w:r>
    </w:p>
    <w:p w:rsidR="002B3143" w:rsidRPr="00FB46BB" w:rsidRDefault="00B23675" w:rsidP="00612776">
      <w:pPr>
        <w:pStyle w:val="Heading3"/>
        <w:numPr>
          <w:ilvl w:val="2"/>
          <w:numId w:val="18"/>
        </w:numPr>
        <w:spacing w:after="120" w:line="360" w:lineRule="auto"/>
        <w:jc w:val="left"/>
        <w:rPr>
          <w:rFonts w:ascii="Times New Roman" w:hAnsi="Times New Roman" w:cs="Times New Roman"/>
          <w:b/>
          <w:color w:val="000000" w:themeColor="text1"/>
        </w:rPr>
      </w:pPr>
      <w:bookmarkStart w:id="66" w:name="_Toc458828833"/>
      <w:bookmarkStart w:id="67" w:name="_Toc128779380"/>
      <w:r w:rsidRPr="00FB46BB">
        <w:rPr>
          <w:rFonts w:ascii="Times New Roman" w:hAnsi="Times New Roman" w:cs="Times New Roman"/>
          <w:b/>
          <w:color w:val="000000" w:themeColor="text1"/>
        </w:rPr>
        <w:t>A</w:t>
      </w:r>
      <w:r w:rsidR="00551757" w:rsidRPr="00FB46BB">
        <w:rPr>
          <w:rFonts w:ascii="Times New Roman" w:hAnsi="Times New Roman" w:cs="Times New Roman"/>
          <w:b/>
          <w:color w:val="000000" w:themeColor="text1"/>
        </w:rPr>
        <w:t>nalytical framework</w:t>
      </w:r>
      <w:bookmarkEnd w:id="66"/>
      <w:bookmarkEnd w:id="67"/>
    </w:p>
    <w:p w:rsidR="001A22B7" w:rsidRPr="00BE1C74" w:rsidRDefault="00BE1C74" w:rsidP="00BE1C74">
      <w:pPr>
        <w:pStyle w:val="Heading3"/>
        <w:rPr>
          <w:rFonts w:ascii="Times New Roman" w:hAnsi="Times New Roman" w:cs="Times New Roman"/>
          <w:b/>
          <w:caps/>
          <w:color w:val="000000" w:themeColor="text1"/>
        </w:rPr>
      </w:pPr>
      <w:bookmarkStart w:id="68" w:name="_Toc458828834"/>
      <w:bookmarkStart w:id="69" w:name="_Toc128779381"/>
      <w:r w:rsidRPr="00BE1C74">
        <w:rPr>
          <w:rFonts w:ascii="Times New Roman" w:hAnsi="Times New Roman" w:cs="Times New Roman"/>
          <w:b/>
          <w:color w:val="000000" w:themeColor="text1"/>
        </w:rPr>
        <w:t xml:space="preserve">2.2.21 </w:t>
      </w:r>
      <w:r w:rsidR="00CE55B8" w:rsidRPr="00BE1C74">
        <w:rPr>
          <w:rFonts w:ascii="Times New Roman" w:hAnsi="Times New Roman" w:cs="Times New Roman"/>
          <w:b/>
          <w:color w:val="000000" w:themeColor="text1"/>
        </w:rPr>
        <w:t>Analytical</w:t>
      </w:r>
      <w:r w:rsidR="00BD162F" w:rsidRPr="00BE1C74">
        <w:rPr>
          <w:rFonts w:ascii="Times New Roman" w:hAnsi="Times New Roman" w:cs="Times New Roman"/>
          <w:b/>
          <w:color w:val="000000" w:themeColor="text1"/>
        </w:rPr>
        <w:t xml:space="preserve"> </w:t>
      </w:r>
      <w:r w:rsidR="00B23675" w:rsidRPr="00BE1C74">
        <w:rPr>
          <w:rFonts w:ascii="Times New Roman" w:hAnsi="Times New Roman" w:cs="Times New Roman"/>
          <w:b/>
          <w:color w:val="000000" w:themeColor="text1"/>
        </w:rPr>
        <w:t>f</w:t>
      </w:r>
      <w:r w:rsidR="00BD162F" w:rsidRPr="00BE1C74">
        <w:rPr>
          <w:rFonts w:ascii="Times New Roman" w:hAnsi="Times New Roman" w:cs="Times New Roman"/>
          <w:b/>
          <w:color w:val="000000" w:themeColor="text1"/>
        </w:rPr>
        <w:t xml:space="preserve">rame </w:t>
      </w:r>
      <w:r w:rsidR="00B23675" w:rsidRPr="00BE1C74">
        <w:rPr>
          <w:rFonts w:ascii="Times New Roman" w:hAnsi="Times New Roman" w:cs="Times New Roman"/>
          <w:b/>
          <w:color w:val="000000" w:themeColor="text1"/>
        </w:rPr>
        <w:t>w</w:t>
      </w:r>
      <w:r w:rsidR="00BD162F" w:rsidRPr="00BE1C74">
        <w:rPr>
          <w:rFonts w:ascii="Times New Roman" w:hAnsi="Times New Roman" w:cs="Times New Roman"/>
          <w:b/>
          <w:color w:val="000000" w:themeColor="text1"/>
        </w:rPr>
        <w:t xml:space="preserve">ork for </w:t>
      </w:r>
      <w:r w:rsidR="00B23675" w:rsidRPr="00BE1C74">
        <w:rPr>
          <w:rFonts w:ascii="Times New Roman" w:hAnsi="Times New Roman" w:cs="Times New Roman"/>
          <w:b/>
          <w:color w:val="000000" w:themeColor="text1"/>
        </w:rPr>
        <w:t>i</w:t>
      </w:r>
      <w:r w:rsidR="00BD162F" w:rsidRPr="00BE1C74">
        <w:rPr>
          <w:rFonts w:ascii="Times New Roman" w:hAnsi="Times New Roman" w:cs="Times New Roman"/>
          <w:b/>
          <w:color w:val="000000" w:themeColor="text1"/>
        </w:rPr>
        <w:t xml:space="preserve">dentifying </w:t>
      </w:r>
      <w:r w:rsidR="00B23675" w:rsidRPr="00BE1C74">
        <w:rPr>
          <w:rFonts w:ascii="Times New Roman" w:hAnsi="Times New Roman" w:cs="Times New Roman"/>
          <w:b/>
          <w:color w:val="000000" w:themeColor="text1"/>
        </w:rPr>
        <w:t>f</w:t>
      </w:r>
      <w:r w:rsidR="00BD162F" w:rsidRPr="00BE1C74">
        <w:rPr>
          <w:rFonts w:ascii="Times New Roman" w:hAnsi="Times New Roman" w:cs="Times New Roman"/>
          <w:b/>
          <w:color w:val="000000" w:themeColor="text1"/>
        </w:rPr>
        <w:t xml:space="preserve">actors </w:t>
      </w:r>
      <w:r w:rsidR="00036127" w:rsidRPr="00BE1C74">
        <w:rPr>
          <w:rFonts w:ascii="Times New Roman" w:hAnsi="Times New Roman" w:cs="Times New Roman"/>
          <w:b/>
          <w:color w:val="000000" w:themeColor="text1"/>
        </w:rPr>
        <w:t>t</w:t>
      </w:r>
      <w:r w:rsidR="00BD162F" w:rsidRPr="00BE1C74">
        <w:rPr>
          <w:rFonts w:ascii="Times New Roman" w:hAnsi="Times New Roman" w:cs="Times New Roman"/>
          <w:b/>
          <w:color w:val="000000" w:themeColor="text1"/>
        </w:rPr>
        <w:t xml:space="preserve">hat </w:t>
      </w:r>
      <w:r w:rsidR="00B23675" w:rsidRPr="00BE1C74">
        <w:rPr>
          <w:rFonts w:ascii="Times New Roman" w:hAnsi="Times New Roman" w:cs="Times New Roman"/>
          <w:b/>
          <w:color w:val="000000" w:themeColor="text1"/>
        </w:rPr>
        <w:t>a</w:t>
      </w:r>
      <w:r w:rsidR="00BD162F" w:rsidRPr="00BE1C74">
        <w:rPr>
          <w:rFonts w:ascii="Times New Roman" w:hAnsi="Times New Roman" w:cs="Times New Roman"/>
          <w:b/>
          <w:color w:val="000000" w:themeColor="text1"/>
        </w:rPr>
        <w:t xml:space="preserve">ffect </w:t>
      </w:r>
      <w:r w:rsidR="00B23675" w:rsidRPr="00BE1C74">
        <w:rPr>
          <w:rFonts w:ascii="Times New Roman" w:hAnsi="Times New Roman" w:cs="Times New Roman"/>
          <w:b/>
          <w:color w:val="000000" w:themeColor="text1"/>
        </w:rPr>
        <w:t>e</w:t>
      </w:r>
      <w:r w:rsidR="00BD162F" w:rsidRPr="00BE1C74">
        <w:rPr>
          <w:rFonts w:ascii="Times New Roman" w:hAnsi="Times New Roman" w:cs="Times New Roman"/>
          <w:b/>
          <w:color w:val="000000" w:themeColor="text1"/>
        </w:rPr>
        <w:t xml:space="preserve">mployment </w:t>
      </w:r>
      <w:r w:rsidR="00B23675" w:rsidRPr="00BE1C74">
        <w:rPr>
          <w:rFonts w:ascii="Times New Roman" w:hAnsi="Times New Roman" w:cs="Times New Roman"/>
          <w:b/>
          <w:color w:val="000000" w:themeColor="text1"/>
        </w:rPr>
        <w:t>i</w:t>
      </w:r>
      <w:r w:rsidR="00BD162F" w:rsidRPr="00BE1C74">
        <w:rPr>
          <w:rFonts w:ascii="Times New Roman" w:hAnsi="Times New Roman" w:cs="Times New Roman"/>
          <w:b/>
          <w:color w:val="000000" w:themeColor="text1"/>
        </w:rPr>
        <w:t xml:space="preserve">ncome </w:t>
      </w:r>
      <w:r w:rsidR="00B23675" w:rsidRPr="00BE1C74">
        <w:rPr>
          <w:rFonts w:ascii="Times New Roman" w:hAnsi="Times New Roman" w:cs="Times New Roman"/>
          <w:b/>
          <w:color w:val="000000" w:themeColor="text1"/>
        </w:rPr>
        <w:t>t</w:t>
      </w:r>
      <w:r w:rsidR="00BD162F" w:rsidRPr="00BE1C74">
        <w:rPr>
          <w:rFonts w:ascii="Times New Roman" w:hAnsi="Times New Roman" w:cs="Times New Roman"/>
          <w:b/>
          <w:color w:val="000000" w:themeColor="text1"/>
        </w:rPr>
        <w:t xml:space="preserve">ax </w:t>
      </w:r>
      <w:r w:rsidR="00B23675" w:rsidRPr="00BE1C74">
        <w:rPr>
          <w:rFonts w:ascii="Times New Roman" w:hAnsi="Times New Roman" w:cs="Times New Roman"/>
          <w:b/>
          <w:color w:val="000000" w:themeColor="text1"/>
        </w:rPr>
        <w:t>c</w:t>
      </w:r>
      <w:r w:rsidR="00BD162F" w:rsidRPr="00BE1C74">
        <w:rPr>
          <w:rFonts w:ascii="Times New Roman" w:hAnsi="Times New Roman" w:cs="Times New Roman"/>
          <w:b/>
          <w:color w:val="000000" w:themeColor="text1"/>
        </w:rPr>
        <w:t>ollection</w:t>
      </w:r>
      <w:bookmarkEnd w:id="68"/>
      <w:bookmarkEnd w:id="69"/>
      <w:r w:rsidR="00BD162F" w:rsidRPr="00BE1C74">
        <w:rPr>
          <w:rFonts w:ascii="Times New Roman" w:hAnsi="Times New Roman" w:cs="Times New Roman"/>
          <w:b/>
          <w:color w:val="000000" w:themeColor="text1"/>
        </w:rPr>
        <w:t xml:space="preserve"> </w:t>
      </w:r>
    </w:p>
    <w:p w:rsidR="002E4CDC" w:rsidRPr="00FB46BB" w:rsidRDefault="005B70E7" w:rsidP="00BE1C74">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 xml:space="preserve">There is a substantial tax gap between the tax that is planned to collect from economic activity of a person and the tax that is actually collected .one main reason for the tax gap is noncompliance by taxpayers and potential taxpayers with tax legislation in Ethiopia. </w:t>
      </w:r>
      <w:r w:rsidRPr="00FB46BB">
        <w:rPr>
          <w:rFonts w:ascii="Tahoma" w:hAnsi="Tahoma" w:cs="Tahoma"/>
          <w:sz w:val="24"/>
          <w:szCs w:val="24"/>
        </w:rPr>
        <w:t>﻿</w:t>
      </w:r>
      <w:r w:rsidRPr="00FB46BB">
        <w:rPr>
          <w:rFonts w:ascii="Times New Roman" w:hAnsi="Times New Roman" w:cs="Times New Roman"/>
          <w:sz w:val="24"/>
          <w:szCs w:val="24"/>
        </w:rPr>
        <w:t xml:space="preserve"> </w:t>
      </w:r>
      <w:r w:rsidR="001A22B7" w:rsidRPr="00FB46BB">
        <w:rPr>
          <w:rFonts w:ascii="Times New Roman" w:hAnsi="Times New Roman" w:cs="Times New Roman"/>
          <w:sz w:val="24"/>
          <w:szCs w:val="24"/>
        </w:rPr>
        <w:t>W</w:t>
      </w:r>
      <w:r w:rsidRPr="00FB46BB">
        <w:rPr>
          <w:rFonts w:ascii="Times New Roman" w:hAnsi="Times New Roman" w:cs="Times New Roman"/>
          <w:sz w:val="24"/>
          <w:szCs w:val="24"/>
        </w:rPr>
        <w:t>hen compliance is not achieved on a voluntary basis, revenue authorities must identify and address the risk associated with non-compliance by developing strategies targeted at those risks. Voluntary compliance is maximized when revenue authorities are aware of major developments and trends in the business and legislative enforcement, and are responsive to their implications on tax administration and compliance</w:t>
      </w:r>
      <w:r w:rsidR="009844F2">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BD270A">
        <w:rPr>
          <w:rFonts w:ascii="Times New Roman" w:hAnsi="Times New Roman" w:cs="Times New Roman"/>
          <w:sz w:val="24"/>
          <w:szCs w:val="24"/>
        </w:rPr>
        <w:instrText>ADDIN CSL_CITATION {"citationItems":[{"id":"ITEM-1","itemData":{"author":[{"dropping-particle":"","family":"Thackray","given":"Mick","non-dropping-particle":"","parse-names":false,"suffix":""},{"dropping-particle":"","family":"Jennings","given":"Sarah","non-dropping-particle":"","parse-names":false,"suffix":""},{"dropping-particle":"","family":"Knudsen","given":"Martin B.","non-dropping-particle":"","parse-names":false,"suffix":""}],"container-title":"International Monetary Fund","id":"ITEM-1","issued":{"date-parts":[["2014"]]},"title":"The Revenue Administration Gap Analysis Program: An Analytical Framework for Personal Income Tax Gap Estimation","type":"article-journal"},"uris":["http://www.mendeley.com/documents/?uuid=198d2f00-b843-4a15-905a-ea049948b6a4"]}],"mendeley":{"formattedCitation":"(Thackray et al., 2014)","plainTextFormattedCitation":"(Thackray et al., 2014)","previouslyFormattedCitation":"(Thackray et al., 2014)"},"properties":{"noteIndex":0},"schema":"https://github.com/citation-style-language/schema/raw/master/csl-citation.json"}</w:instrText>
      </w:r>
      <w:r w:rsidR="00196FE3">
        <w:rPr>
          <w:rFonts w:ascii="Times New Roman" w:hAnsi="Times New Roman" w:cs="Times New Roman"/>
          <w:sz w:val="24"/>
          <w:szCs w:val="24"/>
        </w:rPr>
        <w:fldChar w:fldCharType="separate"/>
      </w:r>
      <w:r w:rsidR="009844F2" w:rsidRPr="009844F2">
        <w:rPr>
          <w:rFonts w:ascii="Times New Roman" w:hAnsi="Times New Roman" w:cs="Times New Roman"/>
          <w:noProof/>
          <w:sz w:val="24"/>
          <w:szCs w:val="24"/>
        </w:rPr>
        <w:t>(Thackray et al., 2014)</w:t>
      </w:r>
      <w:r w:rsidR="00196FE3">
        <w:rPr>
          <w:rFonts w:ascii="Times New Roman" w:hAnsi="Times New Roman" w:cs="Times New Roman"/>
          <w:sz w:val="24"/>
          <w:szCs w:val="24"/>
        </w:rPr>
        <w:fldChar w:fldCharType="end"/>
      </w:r>
      <w:r w:rsidRPr="00FB46BB">
        <w:rPr>
          <w:rFonts w:ascii="Times New Roman" w:hAnsi="Times New Roman" w:cs="Times New Roman"/>
          <w:sz w:val="24"/>
          <w:szCs w:val="24"/>
        </w:rPr>
        <w:t>.</w:t>
      </w:r>
    </w:p>
    <w:p w:rsidR="002E4CDC" w:rsidRPr="00FB46BB" w:rsidRDefault="000D1949" w:rsidP="00BE1C74">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lastRenderedPageBreak/>
        <w:t xml:space="preserve">Knowing taxpayers’ attitude towards taxation is the major factors that determines the success of tax system and effectiveness and efficiency of tax administration. Moreover, no tax system can function effectively without the positives attitude about tax and co-operation of the great majority of taxpayers, so factors which affects taxpayers‟ attitude towards taxation are </w:t>
      </w:r>
      <w:r w:rsidR="00FC6187" w:rsidRPr="00FB46BB">
        <w:rPr>
          <w:rFonts w:ascii="Times New Roman" w:hAnsi="Times New Roman" w:cs="Times New Roman"/>
          <w:sz w:val="24"/>
          <w:szCs w:val="24"/>
        </w:rPr>
        <w:t>important.</w:t>
      </w:r>
      <w:r w:rsidRPr="00FB46BB">
        <w:rPr>
          <w:rFonts w:ascii="Times New Roman" w:hAnsi="Times New Roman" w:cs="Times New Roman"/>
          <w:sz w:val="24"/>
          <w:szCs w:val="24"/>
        </w:rPr>
        <w:t xml:space="preserve"> Attitudes towards taxation have turned out to be important predictors of tax evasion and tax compliance behavior.</w:t>
      </w:r>
      <w:r w:rsidR="00FC6187" w:rsidRPr="00FB46BB">
        <w:rPr>
          <w:rFonts w:ascii="Times New Roman" w:hAnsi="Times New Roman" w:cs="Times New Roman"/>
          <w:sz w:val="24"/>
          <w:szCs w:val="24"/>
        </w:rPr>
        <w:t xml:space="preserve"> </w:t>
      </w:r>
      <w:r w:rsidRPr="00FB46BB">
        <w:rPr>
          <w:rFonts w:ascii="Times New Roman" w:hAnsi="Times New Roman" w:cs="Times New Roman"/>
          <w:sz w:val="24"/>
          <w:szCs w:val="24"/>
        </w:rPr>
        <w:t xml:space="preserve">According to Lemessa (2007), there is substantial tax gap between the tax that is planned collect from economically active individuals and the tax that is actually being collected. One of the main reasons for this tax gap is non-compliance of taxpayers and potential taxpayers, with the tax legislation because they have </w:t>
      </w:r>
      <w:r w:rsidR="00551757" w:rsidRPr="00FB46BB">
        <w:rPr>
          <w:rFonts w:ascii="Times New Roman" w:hAnsi="Times New Roman" w:cs="Times New Roman"/>
          <w:sz w:val="24"/>
          <w:szCs w:val="24"/>
        </w:rPr>
        <w:t>negative attitudes</w:t>
      </w:r>
      <w:r w:rsidRPr="00FB46BB">
        <w:rPr>
          <w:rFonts w:ascii="Times New Roman" w:hAnsi="Times New Roman" w:cs="Times New Roman"/>
          <w:sz w:val="24"/>
          <w:szCs w:val="24"/>
        </w:rPr>
        <w:t xml:space="preserve"> and perceptions toward taxation</w:t>
      </w:r>
      <w:r w:rsidR="00124CC7" w:rsidRPr="00FB46BB">
        <w:rPr>
          <w:rFonts w:ascii="Times New Roman" w:hAnsi="Times New Roman" w:cs="Times New Roman"/>
          <w:sz w:val="24"/>
          <w:szCs w:val="24"/>
        </w:rPr>
        <w:t>.</w:t>
      </w:r>
    </w:p>
    <w:p w:rsidR="005432E7" w:rsidRDefault="00B4439F" w:rsidP="00BE1C74">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 xml:space="preserve">In Ethiopia, the issue of tax compliance behavior is needing a serious attention not only by the authority but also by the societies and have to be significantly investigated. Studies conducted revealed that perception on government spending, equity and fairness of tax system, penalties, personal financial constraints, change on current government policies and reference groups as factors that affects the tax compliance behavior. Notwithstanding, this study has also ignored knowledge of tax and complexity of tax system as determining factors in affecting the tax compliance behavior of business profit tax payers. In addition to this, only a certain factor as determinants of taxpayer’s voluntary compliance by neglected some factors (i.e., detection and penalties) which contribute its part in affecting the tax compliance behavior of business profit taxpayers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{"citationItems":[{"id":"ITEM-1","itemData":{"DOI":"10.2991/miceb-17.2018.34","abstract":"Tax Evasion is an act performed by the taxpayer to alleviate their tax burden by breaching the tax laws. In this action the taxpayer ignores the formal provisions of taxation that becomes their obligation, falsify documents, or fill the data with incomplete and incorrect. The purpose of this study is to find out the factors that influence taxpayer's perception on the tax evasion, so that can be useful for academics, practitioners, and tax policy makers. Tax evasion may be influenced by factors such as tax knowledge, tax morale, tax system, tax fairness, and compliance cost. The populations in this study are individual taxpayers registered at the Primary Tax Office in East Kalimantan. Sampling technique used is purposive sampling with criteria: taxpayer person who has a freelance job as much as 100 respondents. Analysis of this research data used PLS (Partial Least Square). The result of this study indicates that: tax knowledge, tax morale, tax system, tax fairness negatively influenced the taxpayer's perception on the tax evasion. Compliance cost positively influenced the taxpayer's perception on the tax evasion. From every negative variable, tax morale has the most significant to tax evasion, followed tax knowledge, tax system, and tax fairness.","author":[{"dropping-particle":"","family":"Rantelangi","given":"Cornelius","non-dropping-particle":"","parse-names":false,"suffix":""},{"dropping-particle":"","family":"Majid","given":"Nurhapizah","non-dropping-particle":"","parse-names":false,"suffix":""}],"id":"ITEM-1","issue":"September","issued":{"date-parts":[["2018"]]},"page":"219-225","title":"Factors that Influence the Taxpayers' Perception on the Tax Evasion","type":"article-journal","volume":"35"},"uris":["http://www.mendeley.com/documents/?uuid=cc56cb7b-d7d1-4bb5-bf84-cfbbee275c7c"]}],"mendeley":{"formattedCitation":"(Rantelangi &amp; Majid, 2018)","plainTextFormattedCitation":"(Rantelangi &amp; Majid, 2018)","previouslyFormattedCitation":"(Rantelangi &amp; Majid, 2018)"},"properties":{"noteIndex":0},"schema":"https://github.com/citation-style-language/schema/raw/master/csl-citation.json"}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(Rantelangi &amp; Majid, 2018)</w:t>
      </w:r>
      <w:r w:rsidR="00196FE3" w:rsidRPr="00FB46BB">
        <w:rPr>
          <w:rFonts w:ascii="Times New Roman" w:hAnsi="Times New Roman" w:cs="Times New Roman"/>
          <w:sz w:val="24"/>
          <w:szCs w:val="24"/>
        </w:rPr>
        <w:fldChar w:fldCharType="end"/>
      </w:r>
      <w:r w:rsidRPr="00FB46BB">
        <w:rPr>
          <w:rFonts w:ascii="Times New Roman" w:hAnsi="Times New Roman" w:cs="Times New Roman"/>
          <w:sz w:val="24"/>
          <w:szCs w:val="24"/>
        </w:rPr>
        <w:t>.</w:t>
      </w:r>
    </w:p>
    <w:p w:rsidR="00350654" w:rsidRDefault="00350654" w:rsidP="00BE1C74">
      <w:pPr>
        <w:spacing w:before="120" w:after="120" w:line="360" w:lineRule="auto"/>
        <w:rPr>
          <w:rFonts w:ascii="Times New Roman" w:hAnsi="Times New Roman" w:cs="Times New Roman"/>
          <w:sz w:val="24"/>
          <w:szCs w:val="24"/>
        </w:rPr>
      </w:pPr>
    </w:p>
    <w:p w:rsidR="00350654" w:rsidRPr="00E122F0" w:rsidRDefault="00350654" w:rsidP="00350654">
      <w:pPr>
        <w:pStyle w:val="Caption"/>
        <w:spacing w:line="360" w:lineRule="auto"/>
        <w:ind w:left="567"/>
        <w:jc w:val="center"/>
        <w:rPr>
          <w:rFonts w:ascii="Times New Roman" w:hAnsi="Times New Roman" w:cs="Times New Roman"/>
          <w:sz w:val="24"/>
          <w:szCs w:val="24"/>
        </w:rPr>
      </w:pPr>
      <w:bookmarkStart w:id="70" w:name="_Toc122805812"/>
      <w:r w:rsidRPr="00E122F0">
        <w:rPr>
          <w:rFonts w:ascii="Times New Roman" w:hAnsi="Times New Roman" w:cs="Times New Roman"/>
          <w:sz w:val="24"/>
          <w:szCs w:val="24"/>
        </w:rPr>
        <w:t xml:space="preserve">Figure </w:t>
      </w:r>
      <w:r w:rsidRPr="00E122F0">
        <w:rPr>
          <w:rFonts w:ascii="Times New Roman" w:hAnsi="Times New Roman" w:cs="Times New Roman"/>
          <w:sz w:val="24"/>
          <w:szCs w:val="24"/>
        </w:rPr>
        <w:fldChar w:fldCharType="begin"/>
      </w:r>
      <w:r w:rsidRPr="00E122F0">
        <w:rPr>
          <w:rFonts w:ascii="Times New Roman" w:hAnsi="Times New Roman" w:cs="Times New Roman"/>
          <w:sz w:val="24"/>
          <w:szCs w:val="24"/>
        </w:rPr>
        <w:instrText xml:space="preserve"> SEQ Figure \* ARABIC </w:instrText>
      </w:r>
      <w:r w:rsidRPr="00E122F0">
        <w:rPr>
          <w:rFonts w:ascii="Times New Roman" w:hAnsi="Times New Roman" w:cs="Times New Roman"/>
          <w:sz w:val="24"/>
          <w:szCs w:val="24"/>
        </w:rPr>
        <w:fldChar w:fldCharType="separate"/>
      </w:r>
      <w:r w:rsidR="009E6807">
        <w:rPr>
          <w:rFonts w:ascii="Times New Roman" w:hAnsi="Times New Roman" w:cs="Times New Roman"/>
          <w:noProof/>
          <w:sz w:val="24"/>
          <w:szCs w:val="24"/>
        </w:rPr>
        <w:t>2</w:t>
      </w:r>
      <w:r w:rsidRPr="00E122F0">
        <w:rPr>
          <w:rFonts w:ascii="Times New Roman" w:hAnsi="Times New Roman" w:cs="Times New Roman"/>
          <w:sz w:val="24"/>
          <w:szCs w:val="24"/>
        </w:rPr>
        <w:fldChar w:fldCharType="end"/>
      </w:r>
      <w:r w:rsidRPr="00E122F0">
        <w:rPr>
          <w:rFonts w:ascii="Times New Roman" w:hAnsi="Times New Roman" w:cs="Times New Roman"/>
          <w:sz w:val="24"/>
          <w:szCs w:val="24"/>
        </w:rPr>
        <w:t>. factors that affect employment income tax collection</w:t>
      </w:r>
      <w:bookmarkEnd w:id="70"/>
    </w:p>
    <w:p w:rsidR="00350654" w:rsidRPr="00350654" w:rsidRDefault="00350654" w:rsidP="00BE1C74">
      <w:pPr>
        <w:spacing w:before="120" w:after="120" w:line="360" w:lineRule="auto"/>
        <w:rPr>
          <w:rFonts w:ascii="Times New Roman" w:hAnsi="Times New Roman" w:cs="Times New Roman"/>
          <w:sz w:val="2"/>
          <w:szCs w:val="24"/>
        </w:rPr>
      </w:pPr>
    </w:p>
    <w:p w:rsidR="008F3ACD" w:rsidRDefault="008F3ACD" w:rsidP="00350654">
      <w:pPr>
        <w:spacing w:line="360" w:lineRule="auto"/>
        <w:ind w:left="567"/>
        <w:jc w:val="center"/>
        <w:rPr>
          <w:rFonts w:ascii="Times New Roman" w:hAnsi="Times New Roman" w:cs="Times New Roman"/>
          <w:sz w:val="24"/>
          <w:szCs w:val="24"/>
        </w:rPr>
      </w:pPr>
      <w:r w:rsidRPr="00FB46BB">
        <w:rPr>
          <w:rFonts w:ascii="Times New Roman" w:hAnsi="Times New Roman" w:cs="Times New Roman"/>
          <w:noProof/>
          <w:sz w:val="24"/>
          <w:szCs w:val="24"/>
          <w:lang w:bidi="ar-SA"/>
        </w:rPr>
        <w:drawing>
          <wp:inline distT="0" distB="0" distL="0" distR="0" wp14:anchorId="70C0D751" wp14:editId="311121B5">
            <wp:extent cx="3695700" cy="1958843"/>
            <wp:effectExtent l="0" t="0" r="0" b="0"/>
            <wp:docPr id="16" name="Picture 16" descr="PDF] FACTORS AFFECTING TAX PAYERS COMPLIANCE WITH THE TAX SYSTEM: CATEGORY  “A” TAX PAYER'S IN ADDIS ABABA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ACTORS AFFECTING TAX PAYERS COMPLIANCE WITH THE TAX SYSTEM: CATEGORY  “A” TAX PAYER'S IN ADDIS ABABA | Semantic Schol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7569" cy="1981035"/>
                    </a:xfrm>
                    <a:prstGeom prst="rect">
                      <a:avLst/>
                    </a:prstGeom>
                    <a:noFill/>
                    <a:ln>
                      <a:noFill/>
                    </a:ln>
                  </pic:spPr>
                </pic:pic>
              </a:graphicData>
            </a:graphic>
          </wp:inline>
        </w:drawing>
      </w:r>
    </w:p>
    <w:p w:rsidR="00B4439F" w:rsidRPr="00BE1C74" w:rsidRDefault="00BE1C74" w:rsidP="00BE1C74">
      <w:pPr>
        <w:pStyle w:val="Heading3"/>
        <w:rPr>
          <w:rFonts w:ascii="Times New Roman" w:hAnsi="Times New Roman" w:cs="Times New Roman"/>
          <w:b/>
          <w:caps/>
          <w:color w:val="000000" w:themeColor="text1"/>
        </w:rPr>
      </w:pPr>
      <w:bookmarkStart w:id="71" w:name="_Toc458828835"/>
      <w:bookmarkStart w:id="72" w:name="_Toc128779382"/>
      <w:r w:rsidRPr="00BE1C74">
        <w:rPr>
          <w:rStyle w:val="Heading3Char"/>
          <w:rFonts w:ascii="Times New Roman" w:hAnsi="Times New Roman" w:cs="Times New Roman"/>
          <w:b/>
          <w:color w:val="000000" w:themeColor="text1"/>
        </w:rPr>
        <w:lastRenderedPageBreak/>
        <w:t xml:space="preserve">2.2.2.2 </w:t>
      </w:r>
      <w:r w:rsidR="00C84D7D" w:rsidRPr="00BE1C74">
        <w:rPr>
          <w:rStyle w:val="Heading3Char"/>
          <w:rFonts w:ascii="Times New Roman" w:hAnsi="Times New Roman" w:cs="Times New Roman"/>
          <w:b/>
          <w:color w:val="000000" w:themeColor="text1"/>
        </w:rPr>
        <w:t xml:space="preserve">Analytical </w:t>
      </w:r>
      <w:r w:rsidR="00CB7369" w:rsidRPr="00BE1C74">
        <w:rPr>
          <w:rStyle w:val="Heading3Char"/>
          <w:rFonts w:ascii="Times New Roman" w:hAnsi="Times New Roman" w:cs="Times New Roman"/>
          <w:b/>
          <w:color w:val="000000" w:themeColor="text1"/>
        </w:rPr>
        <w:t>f</w:t>
      </w:r>
      <w:r w:rsidR="00C84D7D" w:rsidRPr="00BE1C74">
        <w:rPr>
          <w:rStyle w:val="Heading3Char"/>
          <w:rFonts w:ascii="Times New Roman" w:hAnsi="Times New Roman" w:cs="Times New Roman"/>
          <w:b/>
          <w:color w:val="000000" w:themeColor="text1"/>
        </w:rPr>
        <w:t xml:space="preserve">ramework for </w:t>
      </w:r>
      <w:r w:rsidR="00CB7369" w:rsidRPr="00BE1C74">
        <w:rPr>
          <w:rStyle w:val="Heading3Char"/>
          <w:rFonts w:ascii="Times New Roman" w:hAnsi="Times New Roman" w:cs="Times New Roman"/>
          <w:b/>
          <w:color w:val="000000" w:themeColor="text1"/>
        </w:rPr>
        <w:t>e</w:t>
      </w:r>
      <w:r w:rsidR="00C84D7D" w:rsidRPr="00BE1C74">
        <w:rPr>
          <w:rStyle w:val="Heading3Char"/>
          <w:rFonts w:ascii="Times New Roman" w:hAnsi="Times New Roman" w:cs="Times New Roman"/>
          <w:b/>
          <w:color w:val="000000" w:themeColor="text1"/>
        </w:rPr>
        <w:t xml:space="preserve">mployees and </w:t>
      </w:r>
      <w:r w:rsidR="00CB7369" w:rsidRPr="00BE1C74">
        <w:rPr>
          <w:rStyle w:val="Heading3Char"/>
          <w:rFonts w:ascii="Times New Roman" w:hAnsi="Times New Roman" w:cs="Times New Roman"/>
          <w:b/>
          <w:color w:val="000000" w:themeColor="text1"/>
        </w:rPr>
        <w:t>e</w:t>
      </w:r>
      <w:r w:rsidR="00C84D7D" w:rsidRPr="00BE1C74">
        <w:rPr>
          <w:rStyle w:val="Heading3Char"/>
          <w:rFonts w:ascii="Times New Roman" w:hAnsi="Times New Roman" w:cs="Times New Roman"/>
          <w:b/>
          <w:color w:val="000000" w:themeColor="text1"/>
        </w:rPr>
        <w:t xml:space="preserve">mployer’s </w:t>
      </w:r>
      <w:r w:rsidR="00CB7369" w:rsidRPr="00BE1C74">
        <w:rPr>
          <w:rStyle w:val="Heading3Char"/>
          <w:rFonts w:ascii="Times New Roman" w:hAnsi="Times New Roman" w:cs="Times New Roman"/>
          <w:b/>
          <w:color w:val="000000" w:themeColor="text1"/>
        </w:rPr>
        <w:t>p</w:t>
      </w:r>
      <w:r w:rsidR="00C84D7D" w:rsidRPr="00BE1C74">
        <w:rPr>
          <w:rStyle w:val="Heading3Char"/>
          <w:rFonts w:ascii="Times New Roman" w:hAnsi="Times New Roman" w:cs="Times New Roman"/>
          <w:b/>
          <w:color w:val="000000" w:themeColor="text1"/>
        </w:rPr>
        <w:t xml:space="preserve">erception </w:t>
      </w:r>
      <w:r w:rsidR="00CB7369" w:rsidRPr="00BE1C74">
        <w:rPr>
          <w:rStyle w:val="Heading3Char"/>
          <w:rFonts w:ascii="Times New Roman" w:hAnsi="Times New Roman" w:cs="Times New Roman"/>
          <w:b/>
          <w:color w:val="000000" w:themeColor="text1"/>
        </w:rPr>
        <w:t>a</w:t>
      </w:r>
      <w:r w:rsidR="00C84D7D" w:rsidRPr="00BE1C74">
        <w:rPr>
          <w:rStyle w:val="Heading3Char"/>
          <w:rFonts w:ascii="Times New Roman" w:hAnsi="Times New Roman" w:cs="Times New Roman"/>
          <w:b/>
          <w:color w:val="000000" w:themeColor="text1"/>
        </w:rPr>
        <w:t xml:space="preserve">bout </w:t>
      </w:r>
      <w:r w:rsidR="00CB7369" w:rsidRPr="00BE1C74">
        <w:rPr>
          <w:rStyle w:val="Heading3Char"/>
          <w:rFonts w:ascii="Times New Roman" w:hAnsi="Times New Roman" w:cs="Times New Roman"/>
          <w:b/>
          <w:color w:val="000000" w:themeColor="text1"/>
        </w:rPr>
        <w:t>r</w:t>
      </w:r>
      <w:r w:rsidR="00C84D7D" w:rsidRPr="00BE1C74">
        <w:rPr>
          <w:rStyle w:val="Heading3Char"/>
          <w:rFonts w:ascii="Times New Roman" w:hAnsi="Times New Roman" w:cs="Times New Roman"/>
          <w:b/>
          <w:color w:val="000000" w:themeColor="text1"/>
        </w:rPr>
        <w:t xml:space="preserve">ules and </w:t>
      </w:r>
      <w:r w:rsidR="00CB7369" w:rsidRPr="00BE1C74">
        <w:rPr>
          <w:rStyle w:val="Heading3Char"/>
          <w:rFonts w:ascii="Times New Roman" w:hAnsi="Times New Roman" w:cs="Times New Roman"/>
          <w:b/>
          <w:color w:val="000000" w:themeColor="text1"/>
        </w:rPr>
        <w:t>r</w:t>
      </w:r>
      <w:r w:rsidR="00C84D7D" w:rsidRPr="00BE1C74">
        <w:rPr>
          <w:rStyle w:val="Heading3Char"/>
          <w:rFonts w:ascii="Times New Roman" w:hAnsi="Times New Roman" w:cs="Times New Roman"/>
          <w:b/>
          <w:color w:val="000000" w:themeColor="text1"/>
        </w:rPr>
        <w:t xml:space="preserve">egulation of </w:t>
      </w:r>
      <w:r w:rsidR="00CB7369" w:rsidRPr="00BE1C74">
        <w:rPr>
          <w:rStyle w:val="Heading3Char"/>
          <w:rFonts w:ascii="Times New Roman" w:hAnsi="Times New Roman" w:cs="Times New Roman"/>
          <w:b/>
          <w:color w:val="000000" w:themeColor="text1"/>
        </w:rPr>
        <w:t>e</w:t>
      </w:r>
      <w:r w:rsidR="00C84D7D" w:rsidRPr="00BE1C74">
        <w:rPr>
          <w:rStyle w:val="Heading3Char"/>
          <w:rFonts w:ascii="Times New Roman" w:hAnsi="Times New Roman" w:cs="Times New Roman"/>
          <w:b/>
          <w:color w:val="000000" w:themeColor="text1"/>
        </w:rPr>
        <w:t xml:space="preserve">mployment </w:t>
      </w:r>
      <w:r w:rsidR="00CB7369" w:rsidRPr="00BE1C74">
        <w:rPr>
          <w:rStyle w:val="Heading3Char"/>
          <w:rFonts w:ascii="Times New Roman" w:hAnsi="Times New Roman" w:cs="Times New Roman"/>
          <w:b/>
          <w:color w:val="000000" w:themeColor="text1"/>
        </w:rPr>
        <w:t>i</w:t>
      </w:r>
      <w:r w:rsidR="00C84D7D" w:rsidRPr="00BE1C74">
        <w:rPr>
          <w:rStyle w:val="Heading3Char"/>
          <w:rFonts w:ascii="Times New Roman" w:hAnsi="Times New Roman" w:cs="Times New Roman"/>
          <w:b/>
          <w:color w:val="000000" w:themeColor="text1"/>
        </w:rPr>
        <w:t xml:space="preserve">ncome </w:t>
      </w:r>
      <w:r w:rsidR="00CB7369" w:rsidRPr="00BE1C74">
        <w:rPr>
          <w:rStyle w:val="Heading3Char"/>
          <w:rFonts w:ascii="Times New Roman" w:hAnsi="Times New Roman" w:cs="Times New Roman"/>
          <w:b/>
          <w:color w:val="000000" w:themeColor="text1"/>
        </w:rPr>
        <w:t>t</w:t>
      </w:r>
      <w:r w:rsidR="00C84D7D" w:rsidRPr="00BE1C74">
        <w:rPr>
          <w:rStyle w:val="Heading3Char"/>
          <w:rFonts w:ascii="Times New Roman" w:hAnsi="Times New Roman" w:cs="Times New Roman"/>
          <w:b/>
          <w:color w:val="000000" w:themeColor="text1"/>
        </w:rPr>
        <w:t xml:space="preserve">ax </w:t>
      </w:r>
      <w:r w:rsidR="00CB7369" w:rsidRPr="00BE1C74">
        <w:rPr>
          <w:rStyle w:val="Heading3Char"/>
          <w:rFonts w:ascii="Times New Roman" w:hAnsi="Times New Roman" w:cs="Times New Roman"/>
          <w:b/>
          <w:color w:val="000000" w:themeColor="text1"/>
        </w:rPr>
        <w:t>c</w:t>
      </w:r>
      <w:r w:rsidR="00C84D7D" w:rsidRPr="00BE1C74">
        <w:rPr>
          <w:rStyle w:val="Heading3Char"/>
          <w:rFonts w:ascii="Times New Roman" w:hAnsi="Times New Roman" w:cs="Times New Roman"/>
          <w:b/>
          <w:color w:val="000000" w:themeColor="text1"/>
        </w:rPr>
        <w:t>ollection</w:t>
      </w:r>
      <w:r w:rsidR="00C84D7D" w:rsidRPr="00BE1C74">
        <w:rPr>
          <w:rFonts w:ascii="Times New Roman" w:hAnsi="Times New Roman" w:cs="Times New Roman"/>
          <w:b/>
          <w:color w:val="000000" w:themeColor="text1"/>
        </w:rPr>
        <w:t>.</w:t>
      </w:r>
      <w:bookmarkEnd w:id="71"/>
      <w:bookmarkEnd w:id="72"/>
    </w:p>
    <w:p w:rsidR="00EC7CDD" w:rsidRPr="00FB46BB" w:rsidRDefault="002D2597" w:rsidP="00BE1C74">
      <w:pPr>
        <w:spacing w:before="60" w:after="0" w:line="360" w:lineRule="auto"/>
        <w:rPr>
          <w:rFonts w:ascii="Times New Roman" w:hAnsi="Times New Roman" w:cs="Times New Roman"/>
          <w:sz w:val="24"/>
          <w:szCs w:val="24"/>
        </w:rPr>
      </w:pPr>
      <w:r w:rsidRPr="00FB46BB">
        <w:rPr>
          <w:rFonts w:ascii="Times New Roman" w:hAnsi="Times New Roman" w:cs="Times New Roman"/>
          <w:sz w:val="24"/>
          <w:szCs w:val="24"/>
        </w:rPr>
        <w:t>P</w:t>
      </w:r>
      <w:r w:rsidR="0089075A" w:rsidRPr="00FB46BB">
        <w:rPr>
          <w:rFonts w:ascii="Times New Roman" w:hAnsi="Times New Roman" w:cs="Times New Roman"/>
          <w:sz w:val="24"/>
          <w:szCs w:val="24"/>
        </w:rPr>
        <w:t xml:space="preserve">erception is the capability of the brain in translating the stimulus which enters the human sense devices. From the definition above, it can be concluded that the perception of </w:t>
      </w:r>
      <w:r w:rsidR="00BD270A">
        <w:rPr>
          <w:rFonts w:ascii="Times New Roman" w:hAnsi="Times New Roman" w:cs="Times New Roman"/>
          <w:sz w:val="24"/>
          <w:szCs w:val="24"/>
        </w:rPr>
        <w:t xml:space="preserve">tax </w:t>
      </w:r>
      <w:r w:rsidR="00C902D7">
        <w:rPr>
          <w:rFonts w:ascii="Times New Roman" w:hAnsi="Times New Roman" w:cs="Times New Roman"/>
          <w:sz w:val="24"/>
          <w:szCs w:val="24"/>
        </w:rPr>
        <w:t xml:space="preserve">payers </w:t>
      </w:r>
      <w:r w:rsidR="00C902D7" w:rsidRPr="00FB46BB">
        <w:rPr>
          <w:rFonts w:ascii="Times New Roman" w:hAnsi="Times New Roman" w:cs="Times New Roman"/>
          <w:sz w:val="24"/>
          <w:szCs w:val="24"/>
        </w:rPr>
        <w:t>on</w:t>
      </w:r>
      <w:r w:rsidR="0089075A" w:rsidRPr="00FB46BB">
        <w:rPr>
          <w:rFonts w:ascii="Times New Roman" w:hAnsi="Times New Roman" w:cs="Times New Roman"/>
          <w:sz w:val="24"/>
          <w:szCs w:val="24"/>
        </w:rPr>
        <w:t xml:space="preserve"> tax sanctions is a process of interpretation by the </w:t>
      </w:r>
      <w:r w:rsidR="00BD270A">
        <w:rPr>
          <w:rFonts w:ascii="Times New Roman" w:hAnsi="Times New Roman" w:cs="Times New Roman"/>
          <w:sz w:val="24"/>
          <w:szCs w:val="24"/>
        </w:rPr>
        <w:t xml:space="preserve">tax </w:t>
      </w:r>
      <w:r w:rsidR="00C902D7">
        <w:rPr>
          <w:rFonts w:ascii="Times New Roman" w:hAnsi="Times New Roman" w:cs="Times New Roman"/>
          <w:sz w:val="24"/>
          <w:szCs w:val="24"/>
        </w:rPr>
        <w:t xml:space="preserve">payers </w:t>
      </w:r>
      <w:r w:rsidR="00C902D7" w:rsidRPr="00FB46BB">
        <w:rPr>
          <w:rFonts w:ascii="Times New Roman" w:hAnsi="Times New Roman" w:cs="Times New Roman"/>
          <w:sz w:val="24"/>
          <w:szCs w:val="24"/>
        </w:rPr>
        <w:t>where</w:t>
      </w:r>
      <w:r w:rsidR="0089075A" w:rsidRPr="00FB46BB">
        <w:rPr>
          <w:rFonts w:ascii="Times New Roman" w:hAnsi="Times New Roman" w:cs="Times New Roman"/>
          <w:sz w:val="24"/>
          <w:szCs w:val="24"/>
        </w:rPr>
        <w:t xml:space="preserve"> they try to interpret some information gained from various sources about tax sanctions. Tax sanctions are divided into two parts: administrative sanctions and criminal sanctions in the form of confinement or imprisonment</w:t>
      </w:r>
      <w:r w:rsidR="003676FD" w:rsidRPr="00FB46BB">
        <w:rPr>
          <w:rFonts w:ascii="Times New Roman" w:hAnsi="Times New Roman" w:cs="Times New Roman"/>
          <w:sz w:val="24"/>
          <w:szCs w:val="24"/>
        </w:rPr>
        <w:t xml:space="preserve">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{"citationItems":[{"id":"ITEM-1","itemData":{"DOI":"10.1108/AJAR-06-2018-0007","ISSN":"24434175","abstract":"Purpose: The purpose of this paper is to determine what factors may affect taxpayer (TP) compliance. Design/methodology/approach: This research uses five independent variables such as income, TP’s perception on tax penalties, law and enforcement, fair tax treatment and the use of tax money in a transparent and accountable way. The dependent variable is the compliance of individual TPs non-employees. The data used are primary data obtained from questionnaires on KPP Surabaya Rungkut and processed using a multiple linear regression method with SPSS 21.0 Software for Windows. Findings: The results show that partially income does not affect the compliance of individual TP non-employees; however, four other independent variables on the TP’s perception of penalties, law enforcement, tax treatment and the use of tax money simultaneously had a positive effect. Originality/value: All independent variables had a positive effect on compliance by individual TP non-employees on KPP Surabaya Rungkut.","author":[{"dropping-particle":"","family":"Paramaduhita","given":"Aqmarina Vaharani","non-dropping-particle":"","parse-names":false,"suffix":""},{"dropping-particle":"","family":"Mustikasari","given":"Elia","non-dropping-particle":"","parse-names":false,"suffix":""}],"container-title":"Asian Journal of Accounting Research","id":"ITEM-1","issue":"1","issued":{"date-parts":[["2018"]]},"page":"112-122","title":"Non-employee individual taxpayer compliance: Relationship with income and perception of taxpayer","type":"article-journal","volume":"3"},"uris":["http://www.mendeley.com/documents/?uuid=3fce3e51-6b06-4bd4-8830-06af61d2d50d"]}],"mendeley":{"formattedCitation":"(Paramaduhita &amp; Mustikasari, 2018)","plainTextFormattedCitation":"(Paramaduhita &amp; Mustikasari, 2018)","previouslyFormattedCitation":"(Paramaduhita &amp; Mustikasari, 2018)"},"properties":{"noteIndex":0},"schema":"https://github.com/citation-style-language/schema/raw/master/csl-citation.json"}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(Paramaduhita &amp; Mustikasari, 2018)</w:t>
      </w:r>
      <w:r w:rsidR="00196FE3" w:rsidRPr="00FB46BB">
        <w:rPr>
          <w:rFonts w:ascii="Times New Roman" w:hAnsi="Times New Roman" w:cs="Times New Roman"/>
          <w:sz w:val="24"/>
          <w:szCs w:val="24"/>
        </w:rPr>
        <w:fldChar w:fldCharType="end"/>
      </w:r>
      <w:r w:rsidR="0089075A" w:rsidRPr="00FB46BB">
        <w:rPr>
          <w:rFonts w:ascii="Times New Roman" w:hAnsi="Times New Roman" w:cs="Times New Roman"/>
          <w:sz w:val="24"/>
          <w:szCs w:val="24"/>
        </w:rPr>
        <w:t>.</w:t>
      </w:r>
    </w:p>
    <w:p w:rsidR="00E62502" w:rsidRPr="00FB46BB" w:rsidRDefault="00E62502" w:rsidP="008F3ACD">
      <w:pPr>
        <w:spacing w:before="60" w:after="0" w:line="360" w:lineRule="auto"/>
        <w:ind w:left="567"/>
        <w:rPr>
          <w:rFonts w:ascii="Times New Roman" w:hAnsi="Times New Roman" w:cs="Times New Roman"/>
          <w:sz w:val="24"/>
          <w:szCs w:val="24"/>
        </w:rPr>
      </w:pPr>
      <w:r w:rsidRPr="00FB46BB">
        <w:rPr>
          <w:rFonts w:ascii="Tahoma" w:hAnsi="Tahoma" w:cs="Tahoma"/>
          <w:color w:val="000000" w:themeColor="text1"/>
          <w:sz w:val="24"/>
          <w:szCs w:val="24"/>
        </w:rPr>
        <w:t>﻿</w:t>
      </w:r>
      <w:r w:rsidRPr="00BD270A">
        <w:rPr>
          <w:rFonts w:ascii="Times New Roman" w:hAnsi="Times New Roman" w:cs="Times New Roman"/>
          <w:b/>
          <w:sz w:val="24"/>
          <w:szCs w:val="24"/>
        </w:rPr>
        <w:t xml:space="preserve">Perception of </w:t>
      </w:r>
      <w:r w:rsidR="00BD270A" w:rsidRPr="00BD270A">
        <w:rPr>
          <w:rFonts w:ascii="Times New Roman" w:hAnsi="Times New Roman" w:cs="Times New Roman"/>
          <w:b/>
          <w:sz w:val="24"/>
          <w:szCs w:val="24"/>
        </w:rPr>
        <w:t>tax payers on</w:t>
      </w:r>
      <w:r w:rsidRPr="00BD270A">
        <w:rPr>
          <w:rFonts w:ascii="Times New Roman" w:hAnsi="Times New Roman" w:cs="Times New Roman"/>
          <w:b/>
          <w:sz w:val="24"/>
          <w:szCs w:val="24"/>
        </w:rPr>
        <w:t xml:space="preserve"> law enforcement</w:t>
      </w:r>
      <w:r w:rsidRPr="00FB46BB">
        <w:rPr>
          <w:rFonts w:ascii="Times New Roman" w:hAnsi="Times New Roman" w:cs="Times New Roman"/>
          <w:sz w:val="24"/>
          <w:szCs w:val="24"/>
        </w:rPr>
        <w:t xml:space="preserve"> </w:t>
      </w:r>
    </w:p>
    <w:p w:rsidR="00E62502" w:rsidRPr="00FB46BB" w:rsidRDefault="00BD270A" w:rsidP="00EA5916">
      <w:pPr>
        <w:spacing w:before="60" w:after="0" w:line="360" w:lineRule="auto"/>
        <w:rPr>
          <w:rFonts w:ascii="Times New Roman" w:hAnsi="Times New Roman" w:cs="Times New Roman"/>
          <w:sz w:val="24"/>
          <w:szCs w:val="24"/>
        </w:rPr>
      </w:pPr>
      <w:r>
        <w:rPr>
          <w:rFonts w:ascii="Times New Roman" w:hAnsi="Times New Roman" w:cs="Times New Roman"/>
          <w:sz w:val="24"/>
          <w:szCs w:val="24"/>
        </w:rPr>
        <w:t xml:space="preserve">According to </w:t>
      </w:r>
      <w:r w:rsidR="00196FE3">
        <w:rPr>
          <w:rFonts w:ascii="Times New Roman" w:hAnsi="Times New Roman" w:cs="Times New Roman"/>
          <w:sz w:val="24"/>
          <w:szCs w:val="24"/>
        </w:rPr>
        <w:fldChar w:fldCharType="begin" w:fldLock="1"/>
      </w:r>
      <w:r w:rsidR="00ED50D9">
        <w:rPr>
          <w:rFonts w:ascii="Times New Roman" w:hAnsi="Times New Roman" w:cs="Times New Roman"/>
          <w:sz w:val="24"/>
          <w:szCs w:val="24"/>
        </w:rPr>
        <w:instrText>ADDIN CSL_CITATION {"citationItems":[{"id":"ITEM-1","itemData":{"DOI":"10.1108/AJAR-06-2018-0007","ISSN":"24434175","abstract":"Purpose: The purpose of this paper is to determine what factors may affect taxpayer (TP) compliance. Design/methodology/approach: This research uses five independent variables such as income, TP’s perception on tax penalties, law and enforcement, fair tax treatment and the use of tax money in a transparent and accountable way. The dependent variable is the compliance of individual TPs non-employees. The data used are primary data obtained from questionnaires on KPP Surabaya Rungkut and processed using a multiple linear regression method with SPSS 21.0 Software for Windows. Findings: The results show that partially income does not affect the compliance of individual TP non-employees; however, four other independent variables on the TP’s perception of penalties, law enforcement, tax treatment and the use of tax money simultaneously had a positive effect. Originality/value: All independent variables had a positive effect on compliance by individual TP non-employees on KPP Surabaya Rungkut.","author":[{"dropping-particle":"","family":"Paramaduhita","given":"Aqmarina Vaharani","non-dropping-particle":"","parse-names":false,"suffix":""},{"dropping-particle":"","family":"Mustikasari","given":"Elia","non-dropping-particle":"","parse-names":false,"suffix":""}],"container-title":"Asian Journal of Accounting Research","id":"ITEM-1","issue":"1","issued":{"date-parts":[["2018"]]},"page":"112-122","title":"Non-employee individual taxpayer compliance: Relationship with income and perception of taxpayer","type":"article-journal","volume":"3"},"uris":["http://www.mendeley.com/documents/?uuid=3fce3e51-6b06-4bd4-8830-06af61d2d50d"]}],"mendeley":{"formattedCitation":"(Paramaduhita &amp; Mustikasari, 2018)","plainTextFormattedCitation":"(Paramaduhita &amp; Mustikasari, 2018)","previouslyFormattedCitation":"(Paramaduhita &amp; Mustikasari, 2018)"},"properties":{"noteIndex":0},"schema":"https://github.com/citation-style-language/schema/raw/master/csl-citation.json"}</w:instrText>
      </w:r>
      <w:r w:rsidR="00196FE3">
        <w:rPr>
          <w:rFonts w:ascii="Times New Roman" w:hAnsi="Times New Roman" w:cs="Times New Roman"/>
          <w:sz w:val="24"/>
          <w:szCs w:val="24"/>
        </w:rPr>
        <w:fldChar w:fldCharType="separate"/>
      </w:r>
      <w:r w:rsidRPr="00BD270A">
        <w:rPr>
          <w:rFonts w:ascii="Times New Roman" w:hAnsi="Times New Roman" w:cs="Times New Roman"/>
          <w:noProof/>
          <w:sz w:val="24"/>
          <w:szCs w:val="24"/>
        </w:rPr>
        <w:t>(Paramaduhita &amp; Mustikasari, 2018)</w:t>
      </w:r>
      <w:r w:rsidR="00196FE3">
        <w:rPr>
          <w:rFonts w:ascii="Times New Roman" w:hAnsi="Times New Roman" w:cs="Times New Roman"/>
          <w:sz w:val="24"/>
          <w:szCs w:val="24"/>
        </w:rPr>
        <w:fldChar w:fldCharType="end"/>
      </w:r>
      <w:r>
        <w:rPr>
          <w:rFonts w:ascii="Times New Roman" w:hAnsi="Times New Roman" w:cs="Times New Roman"/>
          <w:sz w:val="24"/>
          <w:szCs w:val="24"/>
        </w:rPr>
        <w:t xml:space="preserve"> t</w:t>
      </w:r>
      <w:r w:rsidR="00E62502" w:rsidRPr="00FB46BB">
        <w:rPr>
          <w:rFonts w:ascii="Times New Roman" w:hAnsi="Times New Roman" w:cs="Times New Roman"/>
          <w:sz w:val="24"/>
          <w:szCs w:val="24"/>
        </w:rPr>
        <w:t xml:space="preserve">he principal issue of law enforcement lies in the factors that may affect the perception of </w:t>
      </w:r>
      <w:r w:rsidR="009E181C" w:rsidRPr="00FB46BB">
        <w:rPr>
          <w:rFonts w:ascii="Times New Roman" w:hAnsi="Times New Roman" w:cs="Times New Roman"/>
          <w:sz w:val="24"/>
          <w:szCs w:val="24"/>
        </w:rPr>
        <w:t>T</w:t>
      </w:r>
      <w:r w:rsidR="00474F61">
        <w:rPr>
          <w:rFonts w:ascii="Times New Roman" w:hAnsi="Times New Roman" w:cs="Times New Roman"/>
          <w:sz w:val="24"/>
          <w:szCs w:val="24"/>
        </w:rPr>
        <w:t>ax</w:t>
      </w:r>
      <w:r w:rsidR="009E181C" w:rsidRPr="00FB46BB">
        <w:rPr>
          <w:rFonts w:ascii="Times New Roman" w:hAnsi="Times New Roman" w:cs="Times New Roman"/>
          <w:sz w:val="24"/>
          <w:szCs w:val="24"/>
        </w:rPr>
        <w:t>P</w:t>
      </w:r>
      <w:r w:rsidR="00474F61">
        <w:rPr>
          <w:rFonts w:ascii="Times New Roman" w:hAnsi="Times New Roman" w:cs="Times New Roman"/>
          <w:sz w:val="24"/>
          <w:szCs w:val="24"/>
        </w:rPr>
        <w:t>ayer</w:t>
      </w:r>
      <w:r w:rsidR="009E181C" w:rsidRPr="00FB46BB">
        <w:rPr>
          <w:rFonts w:ascii="Times New Roman" w:hAnsi="Times New Roman" w:cs="Times New Roman"/>
          <w:sz w:val="24"/>
          <w:szCs w:val="24"/>
        </w:rPr>
        <w:t>.</w:t>
      </w:r>
      <w:r w:rsidR="00E62502" w:rsidRPr="00FB46BB">
        <w:rPr>
          <w:rFonts w:ascii="Times New Roman" w:hAnsi="Times New Roman" w:cs="Times New Roman"/>
          <w:sz w:val="24"/>
          <w:szCs w:val="24"/>
        </w:rPr>
        <w:t xml:space="preserve"> These factors are as follows:</w:t>
      </w:r>
      <w:r w:rsidR="00730BD9" w:rsidRPr="00FB46BB">
        <w:rPr>
          <w:rFonts w:ascii="Times New Roman" w:hAnsi="Times New Roman" w:cs="Times New Roman"/>
          <w:sz w:val="24"/>
          <w:szCs w:val="24"/>
        </w:rPr>
        <w:t xml:space="preserve"> </w:t>
      </w:r>
      <w:r w:rsidR="00474F61">
        <w:rPr>
          <w:rFonts w:ascii="Times New Roman" w:hAnsi="Times New Roman" w:cs="Times New Roman"/>
          <w:sz w:val="24"/>
          <w:szCs w:val="24"/>
        </w:rPr>
        <w:t xml:space="preserve">(1) </w:t>
      </w:r>
      <w:r w:rsidR="00E62502" w:rsidRPr="00FB46BB">
        <w:rPr>
          <w:rFonts w:ascii="Times New Roman" w:hAnsi="Times New Roman" w:cs="Times New Roman"/>
          <w:sz w:val="24"/>
          <w:szCs w:val="24"/>
        </w:rPr>
        <w:t xml:space="preserve">the legal factor itself, in this case restricted to the law only; (2) law enforcement factors, namely the parties that make up and apply the law; (3) factors of facilities that support law enforcement; </w:t>
      </w:r>
      <w:r w:rsidR="00E62502" w:rsidRPr="00FB46BB">
        <w:rPr>
          <w:rFonts w:ascii="Tahoma" w:hAnsi="Tahoma" w:cs="Tahoma"/>
          <w:sz w:val="24"/>
          <w:szCs w:val="24"/>
        </w:rPr>
        <w:t>﻿</w:t>
      </w:r>
      <w:r w:rsidR="00E62502" w:rsidRPr="00FB46BB">
        <w:rPr>
          <w:rFonts w:ascii="Times New Roman" w:hAnsi="Times New Roman" w:cs="Times New Roman"/>
          <w:sz w:val="24"/>
          <w:szCs w:val="24"/>
        </w:rPr>
        <w:t>(4) community factor, i.e., the environment in which the law is applicable or applied; and (5) cultural factors, such as the result of work, creation and a sense based on human initiative in the social life.</w:t>
      </w:r>
    </w:p>
    <w:p w:rsidR="00A4705A" w:rsidRPr="00FB46BB" w:rsidRDefault="00E62502" w:rsidP="00EA5916">
      <w:pPr>
        <w:spacing w:before="60" w:after="0" w:line="360" w:lineRule="auto"/>
        <w:rPr>
          <w:rFonts w:ascii="Times New Roman" w:hAnsi="Times New Roman" w:cs="Times New Roman"/>
          <w:sz w:val="24"/>
          <w:szCs w:val="24"/>
        </w:rPr>
      </w:pPr>
      <w:r w:rsidRPr="00FB46BB">
        <w:rPr>
          <w:rFonts w:ascii="Times New Roman" w:hAnsi="Times New Roman" w:cs="Times New Roman"/>
          <w:sz w:val="24"/>
          <w:szCs w:val="24"/>
        </w:rPr>
        <w:t xml:space="preserve">Law enforcement in Ethiopia is still very weak and apprehensive, with many people abusing state money, which mostly comes from taxes. It is this kind of news that becomes the consumption of the society and creates a bad perception of law enforcement in </w:t>
      </w:r>
      <w:r w:rsidR="0037500A" w:rsidRPr="00FB46BB">
        <w:rPr>
          <w:rFonts w:ascii="Times New Roman" w:hAnsi="Times New Roman" w:cs="Times New Roman"/>
          <w:sz w:val="24"/>
          <w:szCs w:val="24"/>
        </w:rPr>
        <w:t>Ethiopia so</w:t>
      </w:r>
      <w:r w:rsidRPr="00FB46BB">
        <w:rPr>
          <w:rFonts w:ascii="Times New Roman" w:hAnsi="Times New Roman" w:cs="Times New Roman"/>
          <w:sz w:val="24"/>
          <w:szCs w:val="24"/>
        </w:rPr>
        <w:t xml:space="preserve"> the effect is that </w:t>
      </w:r>
      <w:r w:rsidR="00BD270A">
        <w:rPr>
          <w:rFonts w:ascii="Times New Roman" w:hAnsi="Times New Roman" w:cs="Times New Roman"/>
          <w:sz w:val="24"/>
          <w:szCs w:val="24"/>
        </w:rPr>
        <w:t>tax payers will</w:t>
      </w:r>
      <w:r w:rsidRPr="00FB46BB">
        <w:rPr>
          <w:rFonts w:ascii="Times New Roman" w:hAnsi="Times New Roman" w:cs="Times New Roman"/>
          <w:sz w:val="24"/>
          <w:szCs w:val="24"/>
        </w:rPr>
        <w:t xml:space="preserve"> be reluctant to pay taxes, which should be their obligation</w:t>
      </w:r>
      <w:r w:rsidR="00ED50D9">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5364C0">
        <w:rPr>
          <w:rFonts w:ascii="Times New Roman" w:hAnsi="Times New Roman" w:cs="Times New Roman"/>
          <w:sz w:val="24"/>
          <w:szCs w:val="24"/>
        </w:rPr>
        <w:instrText>ADDIN CSL_CITATION {"citationItems":[{"id":"ITEM-1","itemData":{"DOI":"10.1177/09749101221100637","ISSN":"09752730","abstract":"Low-income African countries face significant customs tax evasion due to undervaluation and smuggling of imports by registered traders. This study uses trade policy, law enforcement, product misclassification, and product differentiation to examine customs tax evasion in Ethiopian imports from Kenya. Using “missing imports” data disaggregated at the harmonized system 6-digit level, the econometric model employs the trade gap as a measure of evasion. This study seeks to explain two types of evasion: undervaluation-based evasion, and smuggling- and product misclassification–based evasion. According to the econometric estimates, 1% increase in the taxes imposed on imports increases evasion by 1.12% for undervaluation-based evasion and 2% for entirely “missing imports”. Based on a quantitative measure of law enforcement, the findings show that expecting higher fee as a penalty for tax evasion is negatively associated with both forms of evasions. Regarding the extent of evasion, customs tax evasion is significantly higher for differentiated items than for homogeneous goods. Furthermore, mislabeling products from higher to lower tariff categories explains a large portion of evasion in goods that are either entirely smuggled or misclassified. The findings validate the importance of reducing evasion by judiciously lowering tariffs and enforcing the law at the border.","author":[{"dropping-particle":"","family":"Tadesse","given":"Tasew","non-dropping-particle":"","parse-names":false,"suffix":""}],"container-title":"Global Journal of Emerging Market Economies","id":"ITEM-1","issued":{"date-parts":[["2022"]]},"title":"Explaining Customs Tax Evasion in Ethiopia: The Effect of Trade Tax, Law Enforcement, and Product Characteristics","type":"article-journal"},"uris":["http://www.mendeley.com/documents/?uuid=d324fcf2-2a20-4cd6-9d86-2c2b6f1fef2a"]}],"mendeley":{"formattedCitation":"(Tadesse, 2022)","plainTextFormattedCitation":"(Tadesse, 2022)","previouslyFormattedCitation":"(Tadesse, 2022)"},"properties":{"noteIndex":0},"schema":"https://github.com/citation-style-language/schema/raw/master/csl-citation.json"}</w:instrText>
      </w:r>
      <w:r w:rsidR="00196FE3">
        <w:rPr>
          <w:rFonts w:ascii="Times New Roman" w:hAnsi="Times New Roman" w:cs="Times New Roman"/>
          <w:sz w:val="24"/>
          <w:szCs w:val="24"/>
        </w:rPr>
        <w:fldChar w:fldCharType="separate"/>
      </w:r>
      <w:r w:rsidR="00ED50D9" w:rsidRPr="00ED50D9">
        <w:rPr>
          <w:rFonts w:ascii="Times New Roman" w:hAnsi="Times New Roman" w:cs="Times New Roman"/>
          <w:noProof/>
          <w:sz w:val="24"/>
          <w:szCs w:val="24"/>
        </w:rPr>
        <w:t>(Tadesse, 2022)</w:t>
      </w:r>
      <w:r w:rsidR="00196FE3">
        <w:rPr>
          <w:rFonts w:ascii="Times New Roman" w:hAnsi="Times New Roman" w:cs="Times New Roman"/>
          <w:sz w:val="24"/>
          <w:szCs w:val="24"/>
        </w:rPr>
        <w:fldChar w:fldCharType="end"/>
      </w:r>
      <w:r w:rsidRPr="00FB46BB">
        <w:rPr>
          <w:rFonts w:ascii="Times New Roman" w:hAnsi="Times New Roman" w:cs="Times New Roman"/>
          <w:sz w:val="24"/>
          <w:szCs w:val="24"/>
        </w:rPr>
        <w:t>.</w:t>
      </w:r>
      <w:r w:rsidR="009C34BD">
        <w:rPr>
          <w:rFonts w:ascii="Times New Roman" w:hAnsi="Times New Roman" w:cs="Times New Roman"/>
          <w:sz w:val="24"/>
          <w:szCs w:val="24"/>
        </w:rPr>
        <w:t xml:space="preserve"> </w:t>
      </w:r>
      <w:r w:rsidR="0037500A" w:rsidRPr="00FB46BB">
        <w:rPr>
          <w:rFonts w:ascii="Tahoma" w:hAnsi="Tahoma" w:cs="Tahoma"/>
          <w:sz w:val="24"/>
          <w:szCs w:val="24"/>
        </w:rPr>
        <w:t>﻿</w:t>
      </w:r>
      <w:r w:rsidR="00BD270A">
        <w:rPr>
          <w:rFonts w:ascii="Times New Roman" w:hAnsi="Times New Roman" w:cs="Times New Roman"/>
          <w:sz w:val="24"/>
          <w:szCs w:val="24"/>
        </w:rPr>
        <w:t xml:space="preserve">Tax payers </w:t>
      </w:r>
      <w:r w:rsidR="0037500A" w:rsidRPr="00FB46BB">
        <w:rPr>
          <w:rFonts w:ascii="Times New Roman" w:hAnsi="Times New Roman" w:cs="Times New Roman"/>
          <w:sz w:val="24"/>
          <w:szCs w:val="24"/>
        </w:rPr>
        <w:t xml:space="preserve"> perception of fair tax treatment According to </w:t>
      </w:r>
      <w:r w:rsidR="00196FE3" w:rsidRPr="00FB46BB">
        <w:rPr>
          <w:rFonts w:ascii="Times New Roman" w:hAnsi="Times New Roman" w:cs="Times New Roman"/>
          <w:sz w:val="24"/>
          <w:szCs w:val="24"/>
        </w:rPr>
        <w:fldChar w:fldCharType="begin" w:fldLock="1"/>
      </w:r>
      <w:r w:rsidR="00A41967" w:rsidRPr="00FB46BB">
        <w:rPr>
          <w:rFonts w:ascii="Times New Roman" w:hAnsi="Times New Roman" w:cs="Times New Roman"/>
          <w:sz w:val="24"/>
          <w:szCs w:val="24"/>
        </w:rPr>
        <w:instrText>ADDIN CSL_CITATION {"citationItems":[{"id":"ITEM-1","itemData":{"DOI":"10.1108/AJAR-06-2018-0007","ISSN":"24434175","abstract":"Purpose: The purpose of this paper is to determine what factors may affect taxpayer (TP) compliance. Design/methodology/approach: This research uses five independent variables such as income, TP’s perception on tax penalties, law and enforcement, fair tax treatment and the use of tax money in a transparent and accountable way. The dependent variable is the compliance of individual TPs non-employees. The data used are primary data obtained from questionnaires on KPP Surabaya Rungkut and processed using a multiple linear regression method with SPSS 21.0 Software for Windows. Findings: The results show that partially income does not affect the compliance of individual TP non-employees; however, four other independent variables on the TP’s perception of penalties, law enforcement, tax treatment and the use of tax money simultaneously had a positive effect. Originality/value: All independent variables had a positive effect on compliance by individual TP non-employees on KPP Surabaya Rungkut.","author":[{"dropping-particle":"","family":"Paramaduhita","given":"Aqmarina Vaharani","non-dropping-particle":"","parse-names":false,"suffix":""},{"dropping-particle":"","family":"Mustikasari","given":"Elia","non-dropping-particle":"","parse-names":false,"suffix":""}],"container-title":"Asian Journal of Accounting Research","id":"ITEM-1","issue":"1","issued":{"date-parts":[["2018"]]},"page":"112-122","title":"Non-employee individual taxpayer compliance: Relationship with income and perception of taxpayer","type":"article-journal","volume":"3"},"uris":["http://www.mendeley.com/documents/?uuid=3fce3e51-6b06-4bd4-8830-06af61d2d50d"]}],"mendeley":{"formattedCitation":"(Paramaduhita &amp; Mustikasari, 2018)","plainTextFormattedCitation":"(Paramaduhita &amp; Mustikasari, 2018)","previouslyFormattedCitation":"(Paramaduhita &amp; Mustikasari, 2018)"},"properties":{"noteIndex":0},"schema":"https://github.com/citation-style-language/schema/raw/master/csl-citation.json"}</w:instrText>
      </w:r>
      <w:r w:rsidR="00196FE3" w:rsidRPr="00FB46BB">
        <w:rPr>
          <w:rFonts w:ascii="Times New Roman" w:hAnsi="Times New Roman" w:cs="Times New Roman"/>
          <w:sz w:val="24"/>
          <w:szCs w:val="24"/>
        </w:rPr>
        <w:fldChar w:fldCharType="separate"/>
      </w:r>
      <w:r w:rsidR="00A41967" w:rsidRPr="00FB46BB">
        <w:rPr>
          <w:rFonts w:ascii="Times New Roman" w:hAnsi="Times New Roman" w:cs="Times New Roman"/>
          <w:noProof/>
          <w:sz w:val="24"/>
          <w:szCs w:val="24"/>
        </w:rPr>
        <w:t>(Paramaduhita &amp; Mustikasari, 2018)</w:t>
      </w:r>
      <w:r w:rsidR="00196FE3" w:rsidRPr="00FB46BB">
        <w:rPr>
          <w:rFonts w:ascii="Times New Roman" w:hAnsi="Times New Roman" w:cs="Times New Roman"/>
          <w:sz w:val="24"/>
          <w:szCs w:val="24"/>
        </w:rPr>
        <w:fldChar w:fldCharType="end"/>
      </w:r>
      <w:r w:rsidR="0037500A" w:rsidRPr="00FB46BB">
        <w:rPr>
          <w:rFonts w:ascii="Times New Roman" w:hAnsi="Times New Roman" w:cs="Times New Roman"/>
          <w:sz w:val="24"/>
          <w:szCs w:val="24"/>
        </w:rPr>
        <w:t>, fair tax treatment on the</w:t>
      </w:r>
      <w:r w:rsidR="00BD270A">
        <w:rPr>
          <w:rFonts w:ascii="Times New Roman" w:hAnsi="Times New Roman" w:cs="Times New Roman"/>
          <w:sz w:val="24"/>
          <w:szCs w:val="24"/>
        </w:rPr>
        <w:t xml:space="preserve"> tax payers </w:t>
      </w:r>
      <w:r w:rsidR="0037500A" w:rsidRPr="00FB46BB">
        <w:rPr>
          <w:rFonts w:ascii="Times New Roman" w:hAnsi="Times New Roman" w:cs="Times New Roman"/>
          <w:sz w:val="24"/>
          <w:szCs w:val="24"/>
        </w:rPr>
        <w:t xml:space="preserve"> will encourage </w:t>
      </w:r>
      <w:r w:rsidR="00BD270A">
        <w:rPr>
          <w:rFonts w:ascii="Times New Roman" w:hAnsi="Times New Roman" w:cs="Times New Roman"/>
          <w:sz w:val="24"/>
          <w:szCs w:val="24"/>
        </w:rPr>
        <w:t xml:space="preserve">tax payers </w:t>
      </w:r>
      <w:r w:rsidR="0037500A" w:rsidRPr="00FB46BB">
        <w:rPr>
          <w:rFonts w:ascii="Times New Roman" w:hAnsi="Times New Roman" w:cs="Times New Roman"/>
          <w:sz w:val="24"/>
          <w:szCs w:val="24"/>
        </w:rPr>
        <w:t xml:space="preserve">compliance because it creates healthy competition in the business world. In contrast, discriminatory treatment results in poor compliance of </w:t>
      </w:r>
      <w:r w:rsidR="00BD270A">
        <w:rPr>
          <w:rFonts w:ascii="Times New Roman" w:hAnsi="Times New Roman" w:cs="Times New Roman"/>
          <w:sz w:val="24"/>
          <w:szCs w:val="24"/>
        </w:rPr>
        <w:t>tax payers</w:t>
      </w:r>
      <w:r w:rsidR="0037500A" w:rsidRPr="00FB46BB">
        <w:rPr>
          <w:rFonts w:ascii="Times New Roman" w:hAnsi="Times New Roman" w:cs="Times New Roman"/>
          <w:sz w:val="24"/>
          <w:szCs w:val="24"/>
        </w:rPr>
        <w:t>.</w:t>
      </w:r>
      <w:r w:rsidR="00196FE3" w:rsidRPr="00FB46BB">
        <w:rPr>
          <w:rFonts w:ascii="Times New Roman" w:hAnsi="Times New Roman" w:cs="Times New Roman"/>
          <w:sz w:val="24"/>
          <w:szCs w:val="24"/>
        </w:rPr>
        <w:fldChar w:fldCharType="begin"/>
      </w:r>
      <w:r w:rsidR="006C1F73" w:rsidRPr="00FB46BB">
        <w:rPr>
          <w:rFonts w:ascii="Times New Roman" w:hAnsi="Times New Roman" w:cs="Times New Roman"/>
          <w:sz w:val="24"/>
          <w:szCs w:val="24"/>
        </w:rPr>
        <w:instrText xml:space="preserve"> INCLUDEPICTURE "https://www.taxaj.com/files/Images/compliance-graphic.png" \* MERGEFORMATINET </w:instrText>
      </w:r>
      <w:r w:rsidR="00196FE3" w:rsidRPr="00FB46BB">
        <w:rPr>
          <w:rFonts w:ascii="Times New Roman" w:hAnsi="Times New Roman" w:cs="Times New Roman"/>
          <w:sz w:val="24"/>
          <w:szCs w:val="24"/>
        </w:rPr>
        <w:fldChar w:fldCharType="end"/>
      </w:r>
    </w:p>
    <w:p w:rsidR="00E62502" w:rsidRPr="00FB46BB" w:rsidRDefault="00315F99" w:rsidP="00612776">
      <w:pPr>
        <w:pStyle w:val="Heading3"/>
        <w:numPr>
          <w:ilvl w:val="3"/>
          <w:numId w:val="19"/>
        </w:numPr>
        <w:spacing w:before="60" w:line="360" w:lineRule="auto"/>
        <w:rPr>
          <w:rFonts w:ascii="Times New Roman" w:hAnsi="Times New Roman" w:cs="Times New Roman"/>
          <w:b/>
          <w:color w:val="000000" w:themeColor="text1"/>
        </w:rPr>
      </w:pPr>
      <w:bookmarkStart w:id="73" w:name="_Toc458828836"/>
      <w:bookmarkStart w:id="74" w:name="_Toc128779383"/>
      <w:r w:rsidRPr="00FB46BB">
        <w:rPr>
          <w:rFonts w:ascii="Times New Roman" w:hAnsi="Times New Roman" w:cs="Times New Roman"/>
          <w:b/>
          <w:color w:val="000000" w:themeColor="text1"/>
        </w:rPr>
        <w:t>Analytical framework for the major prevailing problems on the private sector employee’s income tax collection</w:t>
      </w:r>
      <w:bookmarkEnd w:id="73"/>
      <w:bookmarkEnd w:id="74"/>
    </w:p>
    <w:p w:rsidR="00121F2C" w:rsidRPr="00FB46BB" w:rsidRDefault="00BE5C65" w:rsidP="00EA5916">
      <w:pPr>
        <w:spacing w:before="60"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Another important variable that affects tax collection from micro, small and medium-sized businesses is whether or not the tax system is participatory. Allowing the participation of taxpayers in presumptive tax systems and making them stakeholders in the process from initiation through to implementation could improve taxpayers’ tax compliance behavior and thereby increase the amount of tax collected. In this regard</w:t>
      </w:r>
      <w:r w:rsidR="00DE3300" w:rsidRPr="00FB46BB">
        <w:rPr>
          <w:rFonts w:ascii="Times New Roman" w:hAnsi="Times New Roman" w:cs="Times New Roman"/>
          <w:color w:val="000000" w:themeColor="text1"/>
          <w:sz w:val="24"/>
          <w:szCs w:val="24"/>
        </w:rPr>
        <w:t>,</w:t>
      </w:r>
      <w:r w:rsidRPr="00FB46BB">
        <w:rPr>
          <w:rFonts w:ascii="Times New Roman" w:hAnsi="Times New Roman" w:cs="Times New Roman"/>
          <w:color w:val="000000" w:themeColor="text1"/>
          <w:sz w:val="24"/>
          <w:szCs w:val="24"/>
        </w:rPr>
        <w:t xml:space="preserve"> in </w:t>
      </w:r>
      <w:r w:rsidR="00AE1E92" w:rsidRPr="00FB46BB">
        <w:rPr>
          <w:rFonts w:ascii="Times New Roman" w:hAnsi="Times New Roman" w:cs="Times New Roman"/>
          <w:color w:val="000000" w:themeColor="text1"/>
          <w:sz w:val="24"/>
          <w:szCs w:val="24"/>
        </w:rPr>
        <w:t xml:space="preserve">Ethiopia </w:t>
      </w:r>
      <w:r w:rsidRPr="00FB46BB">
        <w:rPr>
          <w:rFonts w:ascii="Times New Roman" w:hAnsi="Times New Roman" w:cs="Times New Roman"/>
          <w:color w:val="000000" w:themeColor="text1"/>
          <w:sz w:val="24"/>
          <w:szCs w:val="24"/>
        </w:rPr>
        <w:t xml:space="preserve">, failure to take taxpayers’ opinions into account when drafting and implementing the tax system resulted in tax non-compliance and hence negatively </w:t>
      </w:r>
      <w:r w:rsidRPr="00FB46BB">
        <w:rPr>
          <w:rFonts w:ascii="Times New Roman" w:hAnsi="Times New Roman" w:cs="Times New Roman"/>
          <w:color w:val="000000" w:themeColor="text1"/>
          <w:sz w:val="24"/>
          <w:szCs w:val="24"/>
        </w:rPr>
        <w:lastRenderedPageBreak/>
        <w:t xml:space="preserve">affected the tax collection process. </w:t>
      </w:r>
      <w:r w:rsidR="00196FE3" w:rsidRPr="00FB46BB">
        <w:rPr>
          <w:rFonts w:ascii="Times New Roman" w:hAnsi="Times New Roman" w:cs="Times New Roman"/>
          <w:color w:val="000000" w:themeColor="text1"/>
          <w:sz w:val="24"/>
          <w:szCs w:val="24"/>
        </w:rPr>
        <w:fldChar w:fldCharType="begin" w:fldLock="1"/>
      </w:r>
      <w:r w:rsidR="00DE3300" w:rsidRPr="00FB46BB">
        <w:rPr>
          <w:rFonts w:ascii="Times New Roman" w:hAnsi="Times New Roman" w:cs="Times New Roman"/>
          <w:color w:val="000000" w:themeColor="text1"/>
          <w:sz w:val="24"/>
          <w:szCs w:val="24"/>
        </w:rPr>
        <w:instrText>ADDIN CSL_CITATION {"citationItems":[{"id":"ITEM-1","itemData":{"ISSN":"2250-3153","abstract":"The objective of this study was to examine tax awareness and perception of tax payer's and their influence on voluntary tax compliance decision. The study used descriptive research design. Category A tax payers were the target population of this study. A sample of 377 individual Category A tax payers were randomly taken from selected cities. The study used primary and secondary data sources. Primary data were collected through questionnaire and secondary data were collected from reports and manuals of Ethiopian Revenue and Customs Authority (ERCA) branches. Descriptive statistics such as tables and percentages have been used for data analysis. The result of this study revealed that tax awareness was the major problem for voluntary tax compliance attitude and most tax payers viewed the current tax rate and penalty rate is high and they also believed that existing tax system is unfair. Besides, this study shows that tax payer's positive perception towards the tax system and government spending also encourages voluntarily tax compliance.","author":[{"dropping-particle":"","family":"Adimasu","given":"Niway Ayalew","non-dropping-particle":"","parse-names":false,"suffix":""}],"container-title":"International Journal of Scientific and Research Publications","id":"ITEM-1","issue":"11","issued":{"date-parts":[["2017"]]},"page":"686","title":"Tax Awareness and Perception of Tax Payers and Their Voluntary Tax Compliance Decision: Evidence From Individual Tax Payers in Snnpr, Ethiopia","type":"article-journal","volume":"7"},"uris":["http://www.mendeley.com/documents/?uuid=f531d888-7aa6-4b05-ba53-1ddd3e0922a5"]}],"mendeley":{"formattedCitation":"(Adimasu, 2017)","plainTextFormattedCitation":"(Adimasu, 2017)","previouslyFormattedCitation":"(Adimasu, 2017)"},"properties":{"noteIndex":0},"schema":"https://github.com/citation-style-language/schema/raw/master/csl-citation.json"}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AE1E92" w:rsidRPr="00FB46BB">
        <w:rPr>
          <w:rFonts w:ascii="Times New Roman" w:hAnsi="Times New Roman" w:cs="Times New Roman"/>
          <w:noProof/>
          <w:color w:val="000000" w:themeColor="text1"/>
          <w:sz w:val="24"/>
          <w:szCs w:val="24"/>
        </w:rPr>
        <w:t>(Adimasu, 2017)</w:t>
      </w:r>
      <w:r w:rsidR="00196FE3" w:rsidRPr="00FB46BB">
        <w:rPr>
          <w:rFonts w:ascii="Times New Roman" w:hAnsi="Times New Roman" w:cs="Times New Roman"/>
          <w:color w:val="000000" w:themeColor="text1"/>
          <w:sz w:val="24"/>
          <w:szCs w:val="24"/>
        </w:rPr>
        <w:fldChar w:fldCharType="end"/>
      </w:r>
      <w:r w:rsidR="00DE3300" w:rsidRPr="00FB46BB">
        <w:rPr>
          <w:rFonts w:ascii="Times New Roman" w:hAnsi="Times New Roman" w:cs="Times New Roman"/>
          <w:color w:val="000000" w:themeColor="text1"/>
          <w:sz w:val="24"/>
          <w:szCs w:val="24"/>
        </w:rPr>
        <w:t xml:space="preserve"> </w:t>
      </w:r>
      <w:r w:rsidRPr="00FB46BB">
        <w:rPr>
          <w:rFonts w:ascii="Times New Roman" w:hAnsi="Times New Roman" w:cs="Times New Roman"/>
          <w:color w:val="000000" w:themeColor="text1"/>
          <w:sz w:val="24"/>
          <w:szCs w:val="24"/>
        </w:rPr>
        <w:t>study of taxpayers’ awareness of tax rules and attitudes toward the government and the impact of participatory tax on tax compliance on southern African nations and Ethiopian nationals confirmed the above findings, showing that engaging taxpayers in the tax assessment and collection process helps tax authorities to increase tax compliance. However, in most developing countries, the tax authority initiates, drafts, and implements tax regimes alone, without enough discussion and consultation with the stakeholders (taxpayers) which, in turn, results in tax non-compliance.</w:t>
      </w:r>
    </w:p>
    <w:p w:rsidR="00E66696" w:rsidRDefault="00DE3300" w:rsidP="00EA5916">
      <w:pPr>
        <w:spacing w:before="60" w:after="0" w:line="360" w:lineRule="auto"/>
        <w:rPr>
          <w:rFonts w:ascii="Times New Roman" w:hAnsi="Times New Roman" w:cs="Times New Roman"/>
          <w:color w:val="000000" w:themeColor="text1"/>
          <w:sz w:val="24"/>
          <w:szCs w:val="24"/>
        </w:rPr>
      </w:pPr>
      <w:r w:rsidRPr="00FB46BB">
        <w:rPr>
          <w:rFonts w:ascii="Times New Roman" w:hAnsi="Times New Roman" w:cs="Times New Roman"/>
          <w:color w:val="000000" w:themeColor="text1"/>
          <w:sz w:val="24"/>
          <w:szCs w:val="24"/>
        </w:rPr>
        <w:t xml:space="preserve">Taxpayers’ knowledge about the existing tax rules and regulations is of paramount importance when it comes to efficient tax collection. As a result, many countries in the world place great emphasis on, and invest large amounts of money into, the education of taxpayers, with the intention of collecting more taxes. Tax literature supports the idea that there is a positive relationship between taxpayers’ knowledge of tax rules and regulations and tax collection efficiency. This assertion is evidenced by various empirical studies </w:t>
      </w:r>
      <w:r w:rsidR="00196FE3" w:rsidRPr="00FB46BB">
        <w:rPr>
          <w:rFonts w:ascii="Times New Roman" w:hAnsi="Times New Roman" w:cs="Times New Roman"/>
          <w:color w:val="000000" w:themeColor="text1"/>
          <w:sz w:val="24"/>
          <w:szCs w:val="24"/>
        </w:rPr>
        <w:fldChar w:fldCharType="begin" w:fldLock="1"/>
      </w:r>
      <w:r w:rsidR="00A41967" w:rsidRPr="00FB46BB">
        <w:rPr>
          <w:rFonts w:ascii="Times New Roman" w:hAnsi="Times New Roman" w:cs="Times New Roman"/>
          <w:color w:val="000000" w:themeColor="text1"/>
          <w:sz w:val="24"/>
          <w:szCs w:val="24"/>
        </w:rPr>
        <w:instrText>ADDIN CSL_CITATION {"citationItems":[{"id":"ITEM-1","itemData":{"author":[{"dropping-particle":"","family":"Abate","given":"Abera Aynekulu","non-dropping-particle":"","parse-names":false,"suffix":""}],"id":"ITEM-1","issue":"2003","issued":{"date-parts":[["2019"]]},"page":"74-96","title":"FACTORS AFFECTING PRESUMPTIVE TAX COLLECTION IN ETHIOPIA : EVIDENCE FROM CATEGORY “ C ” TAXPAYERS IN","type":"article-journal","volume":"5"},"uris":["http://www.mendeley.com/documents/?uuid=fa4f38ef-46cb-45d7-95f7-349f878cc23d"]},{"id":"ITEM-2","itemData":{"author":[{"dropping-particle":"","family":"Yesegat","given":"Wollela Abehodie","non-dropping-particle":"","parse-names":false,"suffix":""},{"dropping-particle":"","family":"Fjeldstad","given":"Odd-helge","non-dropping-particle":"","parse-names":false,"suffix":""}],"id":"ITEM-2","issue":"January","issued":{"date-parts":[["2016"]]},"page":"1-23","title":"ICTD Working Paper 43 Business people ’ s views of paying taxes in Ethiopia","type":"article-journal"},"uris":["http://www.mendeley.com/documents/?uuid=b56e344c-a8ac-4abf-a5c5-ce35ec5d82f4"]}],"mendeley":{"formattedCitation":"(Abate, 2019; Yesegat &amp; Fjeldstad, 2016)","plainTextFormattedCitation":"(Abate, 2019; Yesegat &amp; Fjeldstad, 2016)","previouslyFormattedCitation":"(Abate, 2019; Yesegat &amp; Fjeldstad, 2016)"},"properties":{"noteIndex":0},"schema":"https://github.com/citation-style-language/schema/raw/master/csl-citation.json"}</w:instrText>
      </w:r>
      <w:r w:rsidR="00196FE3" w:rsidRPr="00FB46BB">
        <w:rPr>
          <w:rFonts w:ascii="Times New Roman" w:hAnsi="Times New Roman" w:cs="Times New Roman"/>
          <w:color w:val="000000" w:themeColor="text1"/>
          <w:sz w:val="24"/>
          <w:szCs w:val="24"/>
        </w:rPr>
        <w:fldChar w:fldCharType="separate"/>
      </w:r>
      <w:r w:rsidR="00A41967" w:rsidRPr="00FB46BB">
        <w:rPr>
          <w:rFonts w:ascii="Times New Roman" w:hAnsi="Times New Roman" w:cs="Times New Roman"/>
          <w:noProof/>
          <w:color w:val="000000" w:themeColor="text1"/>
          <w:sz w:val="24"/>
          <w:szCs w:val="24"/>
        </w:rPr>
        <w:t>(Abate, 2019; Yesegat &amp; Fjeldstad, 2016)</w:t>
      </w:r>
      <w:r w:rsidR="00196FE3" w:rsidRPr="00FB46BB">
        <w:rPr>
          <w:rFonts w:ascii="Times New Roman" w:hAnsi="Times New Roman" w:cs="Times New Roman"/>
          <w:color w:val="000000" w:themeColor="text1"/>
          <w:sz w:val="24"/>
          <w:szCs w:val="24"/>
        </w:rPr>
        <w:fldChar w:fldCharType="end"/>
      </w:r>
      <w:r w:rsidRPr="00FB46BB">
        <w:rPr>
          <w:rFonts w:ascii="Times New Roman" w:hAnsi="Times New Roman" w:cs="Times New Roman"/>
          <w:color w:val="000000" w:themeColor="text1"/>
          <w:sz w:val="24"/>
          <w:szCs w:val="24"/>
        </w:rPr>
        <w:t xml:space="preserve"> which show that when taxpayers’ knowledge and understanding of tax rules increases, the tax revenue collected from those taxpayers also increases, and vice versa. On the other hand, the effect of taxpayers’ attitudes toward the government on tax morale in Ethiopia found that when taxpayers have positive attitudes toward the government, both their tax morale and tax compliance levels are enhanced. Similarly, empirical study’s findings revealed that the majority of respondents felt that the tax money they contributed to the government was not being utilized to improve public services and infrastructure as they had expected. As a result, they had developed a view that they would refuse to pay their taxes unless the government improved the infrastructural facilities of the country. When we come to the case of Ethiopia, the tax money collected from taxpayers has been invested primarily in political activities rather than building basic infrastructural facilities, with the intention of increasing the </w:t>
      </w:r>
      <w:r w:rsidR="00A977C0" w:rsidRPr="00FB46BB">
        <w:rPr>
          <w:rFonts w:ascii="Times New Roman" w:hAnsi="Times New Roman" w:cs="Times New Roman"/>
          <w:color w:val="000000" w:themeColor="text1"/>
          <w:sz w:val="24"/>
          <w:szCs w:val="24"/>
        </w:rPr>
        <w:t>lifespan of the existing ruling regime. Generally, it can be inferred from the above findings that positive attitude of taxpayers toward the government is an indispensable ingredient for efficient tax collection</w:t>
      </w:r>
      <w:r w:rsidR="00A977C0" w:rsidRPr="00730BD9">
        <w:rPr>
          <w:rFonts w:ascii="Times New Roman" w:hAnsi="Times New Roman" w:cs="Times New Roman"/>
          <w:color w:val="000000" w:themeColor="text1"/>
          <w:sz w:val="24"/>
          <w:szCs w:val="24"/>
        </w:rPr>
        <w:t>.</w:t>
      </w:r>
    </w:p>
    <w:p w:rsidR="004E6E3C" w:rsidRPr="00FB46BB" w:rsidRDefault="004E6E3C" w:rsidP="00612776">
      <w:pPr>
        <w:pStyle w:val="ListParagraph"/>
        <w:numPr>
          <w:ilvl w:val="1"/>
          <w:numId w:val="19"/>
        </w:numPr>
        <w:spacing w:before="120" w:after="120" w:line="360" w:lineRule="auto"/>
        <w:ind w:left="967"/>
        <w:outlineLvl w:val="1"/>
        <w:rPr>
          <w:rStyle w:val="Heading2Char"/>
          <w:rFonts w:ascii="Times New Roman" w:hAnsi="Times New Roman" w:cs="Times New Roman"/>
          <w:caps/>
          <w:color w:val="000000" w:themeColor="text1"/>
          <w:sz w:val="24"/>
          <w:szCs w:val="24"/>
        </w:rPr>
      </w:pPr>
      <w:bookmarkStart w:id="75" w:name="_Toc124541548"/>
      <w:bookmarkStart w:id="76" w:name="_Toc458828837"/>
      <w:bookmarkStart w:id="77" w:name="_Toc128779384"/>
      <w:r w:rsidRPr="00FB46BB">
        <w:rPr>
          <w:rStyle w:val="Heading2Char"/>
          <w:rFonts w:ascii="Times New Roman" w:hAnsi="Times New Roman" w:cs="Times New Roman"/>
          <w:color w:val="000000" w:themeColor="text1"/>
          <w:sz w:val="24"/>
          <w:szCs w:val="24"/>
        </w:rPr>
        <w:t>Review of empirical literature</w:t>
      </w:r>
      <w:bookmarkEnd w:id="75"/>
      <w:bookmarkEnd w:id="76"/>
      <w:bookmarkEnd w:id="77"/>
    </w:p>
    <w:p w:rsidR="00D920A6" w:rsidRDefault="008E53B0" w:rsidP="00EA5916">
      <w:pPr>
        <w:spacing w:line="360" w:lineRule="auto"/>
        <w:rPr>
          <w:rFonts w:ascii="Times New Roman" w:hAnsi="Times New Roman" w:cs="Times New Roman"/>
          <w:sz w:val="24"/>
          <w:szCs w:val="24"/>
        </w:rPr>
      </w:pPr>
      <w:r w:rsidRPr="000A576A">
        <w:rPr>
          <w:rFonts w:ascii="Times New Roman" w:hAnsi="Times New Roman" w:cs="Times New Roman"/>
          <w:color w:val="FF0000"/>
          <w:sz w:val="24"/>
          <w:szCs w:val="24"/>
        </w:rPr>
        <w:t xml:space="preserve"> </w:t>
      </w:r>
      <w:r w:rsidRPr="000A576A">
        <w:rPr>
          <w:rFonts w:ascii="Times New Roman" w:hAnsi="Times New Roman" w:cs="Times New Roman"/>
          <w:sz w:val="24"/>
          <w:szCs w:val="24"/>
        </w:rPr>
        <w:t>Increasing of the government revenue will have an important role in bringing macroeconomic balance and reducing the excessive dependences on external assistances and domestic and foreign loans. For this reasons, the primary objectives of most tax administrations, including Revenue, are to ensure compliance with tax laws and improve customer service satisfaction for taxpayers.</w:t>
      </w:r>
    </w:p>
    <w:p w:rsidR="000A576A" w:rsidRPr="000A576A" w:rsidRDefault="008E53B0" w:rsidP="00EA5916">
      <w:pPr>
        <w:spacing w:line="360" w:lineRule="auto"/>
        <w:rPr>
          <w:rFonts w:ascii="Times New Roman" w:hAnsi="Times New Roman" w:cs="Times New Roman"/>
          <w:sz w:val="24"/>
          <w:szCs w:val="24"/>
        </w:rPr>
      </w:pPr>
      <w:r w:rsidRPr="000A576A">
        <w:rPr>
          <w:rFonts w:ascii="Times New Roman" w:hAnsi="Times New Roman" w:cs="Times New Roman"/>
          <w:sz w:val="24"/>
          <w:szCs w:val="24"/>
        </w:rPr>
        <w:lastRenderedPageBreak/>
        <w:t xml:space="preserve">However, tax system in many developing countries is character by tax structure policy management, low compliance level, inefficient and ineffective tax administration. Government that rely broad taxation forced to take in account the demand of their tax payers at the same time the way in which a government levies essentially affect the citizens identification with the state and is government agencies potentially increasing trust and compliances of its citizens </w:t>
      </w:r>
      <w:r w:rsidRPr="00542E10">
        <w:rPr>
          <w:rFonts w:ascii="Times New Roman" w:hAnsi="Times New Roman" w:cs="Times New Roman"/>
          <w:sz w:val="24"/>
          <w:szCs w:val="24"/>
        </w:rPr>
        <w:t>(Smith,2003).</w:t>
      </w:r>
      <w:r w:rsidRPr="000A576A">
        <w:rPr>
          <w:rFonts w:ascii="Times New Roman" w:hAnsi="Times New Roman" w:cs="Times New Roman"/>
          <w:sz w:val="24"/>
          <w:szCs w:val="24"/>
        </w:rPr>
        <w:t xml:space="preserve"> </w:t>
      </w:r>
    </w:p>
    <w:p w:rsidR="008E53B0" w:rsidRPr="008E53B0" w:rsidRDefault="008E53B0" w:rsidP="00EA5916">
      <w:pPr>
        <w:spacing w:line="36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Pr="00542E10">
        <w:rPr>
          <w:rFonts w:ascii="Times New Roman" w:hAnsi="Times New Roman" w:cs="Times New Roman"/>
          <w:sz w:val="24"/>
          <w:szCs w:val="24"/>
        </w:rPr>
        <w:t>Wubshet Aborat, (2011)</w:t>
      </w:r>
      <w:r w:rsidRPr="008E53B0">
        <w:rPr>
          <w:rFonts w:ascii="Times New Roman" w:hAnsi="Times New Roman" w:cs="Times New Roman"/>
          <w:sz w:val="24"/>
          <w:szCs w:val="24"/>
        </w:rPr>
        <w:t xml:space="preserve"> stated there is a substantial tax gap between the tax that is amount planned to tax collect from economic activity person and the tax that is actually collected one main reason for the tax gap is non compliance by taxpayers and potential taxpayers with tax legislation in Ethiopia </w:t>
      </w:r>
    </w:p>
    <w:p w:rsidR="00773C11" w:rsidRDefault="009D3C76" w:rsidP="00EA5916">
      <w:pPr>
        <w:spacing w:line="360" w:lineRule="auto"/>
        <w:rPr>
          <w:rFonts w:ascii="Times New Roman" w:hAnsi="Times New Roman" w:cs="Times New Roman"/>
          <w:sz w:val="24"/>
          <w:szCs w:val="24"/>
        </w:rPr>
      </w:pPr>
      <w:r w:rsidRPr="00773C11">
        <w:rPr>
          <w:rFonts w:ascii="Times New Roman" w:hAnsi="Times New Roman" w:cs="Times New Roman"/>
          <w:sz w:val="24"/>
          <w:szCs w:val="24"/>
        </w:rPr>
        <w:t>Study done by</w:t>
      </w:r>
      <w:r w:rsidRPr="009D3C76">
        <w:rPr>
          <w:rFonts w:ascii="Times New Roman" w:hAnsi="Times New Roman" w:cs="Times New Roman"/>
          <w:color w:val="FF0000"/>
          <w:sz w:val="24"/>
          <w:szCs w:val="24"/>
        </w:rPr>
        <w:t xml:space="preserve"> </w:t>
      </w:r>
      <w:r w:rsidR="00196FE3" w:rsidRPr="00542E10">
        <w:rPr>
          <w:rFonts w:ascii="Times New Roman" w:hAnsi="Times New Roman" w:cs="Times New Roman"/>
          <w:sz w:val="24"/>
          <w:szCs w:val="24"/>
        </w:rPr>
        <w:fldChar w:fldCharType="begin" w:fldLock="1"/>
      </w:r>
      <w:r w:rsidRPr="00542E10">
        <w:rPr>
          <w:rFonts w:ascii="Times New Roman" w:hAnsi="Times New Roman" w:cs="Times New Roman"/>
          <w:sz w:val="24"/>
          <w:szCs w:val="24"/>
        </w:rPr>
        <w:instrText>ADDIN CSL_CITATION {"citationItems":[{"id":"ITEM-1","itemData":{"abstract":"Most developing countries have been faced problem of increasing tax revenue as they need to cover expenditure. Since Ethiopian is one part of developing country, pattern of tax revenues and economic growth across countries has become a significant concern to it. This study so investigated the determinants of tax revenue performance in Ethiopian federal government by using time series data from 1992-2013.The variable used were Foreign direct investment, public debt, openness ,foreign aid ,inflation and gross domestic product. The study has employed both descriptive and time series regression method as well as Eviews software for analysis purpose. Also post positivism research approach has been used.The trend of tax collection in Ethiopia is inconsistent, changing upward and downward depending upon economic conditions. However, in recent years it shows an incremental in total tax collection but performance of tax collection is decreasing from year to year. As an example, tax revenue was increased staring from 2003, because tax base was added as the form of VAT and also GDP was the main contributor since it has been rapidly increased. The study made diagnostic tests to assess the fitness of the model. The study reveals that growth domestic product, public debt foreign direct investment, and openness, have significant positive relationship with tax revenue performance. But, foreign aid is negatively related to tax revenue performance. The study also provides recommendations that will be solve this problem and added tax revenue performance. Policy implication has been stated in this study for example government should adjust its fiscal policy and investment area should be selected based on their benefit for country","author":[{"dropping-particle":"","family":"Ayyele","given":"Belay Zewude","non-dropping-particle":"","parse-names":false,"suffix":""}],"container-title":"Thesis","id":"ITEM-1","issue":"3","issued":{"date-parts":[["2015"]]},"page":"102","title":"Determinants of Tax Revenue Performance: Ethiopian Federal Government","type":"article-journal","volume":"5"},"uris":["http://www.mendeley.com/documents/?uuid=20c20460-0025-4038-a83e-654f1b71e0f0"]}],"mendeley":{"formattedCitation":"(Ayyele, 2015)","plainTextFormattedCitation":"(Ayyele, 2015)","previouslyFormattedCitation":"(Ayyele, 2015)"},"properties":{"noteIndex":0},"schema":"https://github.com/citation-style-language/schema/raw/master/csl-citation.json"}</w:instrText>
      </w:r>
      <w:r w:rsidR="00196FE3" w:rsidRPr="00542E10">
        <w:rPr>
          <w:rFonts w:ascii="Times New Roman" w:hAnsi="Times New Roman" w:cs="Times New Roman"/>
          <w:sz w:val="24"/>
          <w:szCs w:val="24"/>
        </w:rPr>
        <w:fldChar w:fldCharType="separate"/>
      </w:r>
      <w:r w:rsidRPr="00542E10">
        <w:rPr>
          <w:rFonts w:ascii="Times New Roman" w:hAnsi="Times New Roman" w:cs="Times New Roman"/>
          <w:noProof/>
          <w:sz w:val="24"/>
          <w:szCs w:val="24"/>
        </w:rPr>
        <w:t>(Ayyele, 2015)</w:t>
      </w:r>
      <w:r w:rsidR="00196FE3" w:rsidRPr="00542E10">
        <w:rPr>
          <w:rFonts w:ascii="Times New Roman" w:hAnsi="Times New Roman" w:cs="Times New Roman"/>
          <w:sz w:val="24"/>
          <w:szCs w:val="24"/>
        </w:rPr>
        <w:fldChar w:fldCharType="end"/>
      </w:r>
      <w:r w:rsidRPr="009D3C76">
        <w:rPr>
          <w:rFonts w:ascii="Times New Roman" w:hAnsi="Times New Roman" w:cs="Times New Roman"/>
          <w:color w:val="FF0000"/>
          <w:sz w:val="24"/>
          <w:szCs w:val="24"/>
        </w:rPr>
        <w:t xml:space="preserve"> </w:t>
      </w:r>
      <w:r w:rsidRPr="00773C11">
        <w:rPr>
          <w:rFonts w:ascii="Times New Roman" w:hAnsi="Times New Roman" w:cs="Times New Roman"/>
          <w:sz w:val="24"/>
          <w:szCs w:val="24"/>
        </w:rPr>
        <w:t>on determinants of tax revenue from time series of [1992-2013] declared that the trend of tax collection in Ethiopia is inconsistent, changing upward and downward due to different individual taxpayers, institutional, demographic, social and economic related factors that influencing compliance attitude of taxpayers with taxation.</w:t>
      </w:r>
    </w:p>
    <w:p w:rsidR="009D3C76" w:rsidRDefault="009D3C76" w:rsidP="00EA5916">
      <w:pPr>
        <w:spacing w:line="360" w:lineRule="auto"/>
        <w:rPr>
          <w:rFonts w:ascii="Times New Roman" w:hAnsi="Times New Roman" w:cs="Times New Roman"/>
          <w:color w:val="FF0000"/>
          <w:sz w:val="24"/>
          <w:szCs w:val="24"/>
        </w:rPr>
      </w:pPr>
      <w:r w:rsidRPr="00542E10">
        <w:rPr>
          <w:rFonts w:ascii="Times New Roman" w:hAnsi="Times New Roman" w:cs="Times New Roman"/>
          <w:sz w:val="24"/>
          <w:szCs w:val="24"/>
        </w:rPr>
        <w:t xml:space="preserve"> </w:t>
      </w:r>
      <w:r w:rsidR="00196FE3" w:rsidRPr="00542E10">
        <w:rPr>
          <w:rFonts w:ascii="Times New Roman" w:hAnsi="Times New Roman" w:cs="Times New Roman"/>
          <w:sz w:val="24"/>
          <w:szCs w:val="24"/>
        </w:rPr>
        <w:fldChar w:fldCharType="begin" w:fldLock="1"/>
      </w:r>
      <w:r w:rsidRPr="00542E10">
        <w:rPr>
          <w:rFonts w:ascii="Times New Roman" w:hAnsi="Times New Roman" w:cs="Times New Roman"/>
          <w:sz w:val="24"/>
          <w:szCs w:val="24"/>
        </w:rPr>
        <w:instrText>ADDIN CSL_CITATION {"citationItems":[{"id":"ITEM-1","itemData":{"author":[{"dropping-particle":"","family":"Ahmad","given":"Hafiz Khalil","non-dropping-particle":"","parse-names":false,"suffix":""},{"dropping-particle":"","family":"Ahmed","given":"Shabbir","non-dropping-particle":"","parse-names":false,"suffix":""},{"dropping-particle":"","family":"Mushtaq","given":"Mansoor","non-dropping-particle":"","parse-names":false,"suffix":""},{"dropping-particle":"","family":"Nadeem","given":"Muhammad","non-dropping-particle":"","parse-names":false,"suffix":""}],"container-title":"Journal of Applied Environmental and Biological Sciences","id":"ITEM-1","issued":{"date-parts":[["2016"]]},"page":"32-42","title":"Socio Economic Determinants of Tax Revenue in Pakistan : An Empirical Analysis","type":"article-journal","volume":"6"},"uris":["http://www.mendeley.com/documents/?uuid=d2ac31b9-cd0a-4d44-a9ec-ecadf927c58f"]}],"mendeley":{"formattedCitation":"(Ahmad et al., 2016)","plainTextFormattedCitation":"(Ahmad et al., 2016)","previouslyFormattedCitation":"(Ahmad et al., 2016)"},"properties":{"noteIndex":0},"schema":"https://github.com/citation-style-language/schema/raw/master/csl-citation.json"}</w:instrText>
      </w:r>
      <w:r w:rsidR="00196FE3" w:rsidRPr="00542E10">
        <w:rPr>
          <w:rFonts w:ascii="Times New Roman" w:hAnsi="Times New Roman" w:cs="Times New Roman"/>
          <w:sz w:val="24"/>
          <w:szCs w:val="24"/>
        </w:rPr>
        <w:fldChar w:fldCharType="separate"/>
      </w:r>
      <w:r w:rsidRPr="00542E10">
        <w:rPr>
          <w:rFonts w:ascii="Times New Roman" w:hAnsi="Times New Roman" w:cs="Times New Roman"/>
          <w:noProof/>
          <w:sz w:val="24"/>
          <w:szCs w:val="24"/>
        </w:rPr>
        <w:t>(Ahmad et al., 2016)</w:t>
      </w:r>
      <w:r w:rsidR="00196FE3" w:rsidRPr="00542E10">
        <w:rPr>
          <w:rFonts w:ascii="Times New Roman" w:hAnsi="Times New Roman" w:cs="Times New Roman"/>
          <w:sz w:val="24"/>
          <w:szCs w:val="24"/>
        </w:rPr>
        <w:fldChar w:fldCharType="end"/>
      </w:r>
      <w:r w:rsidRPr="009D3C76">
        <w:rPr>
          <w:rFonts w:ascii="Times New Roman" w:hAnsi="Times New Roman" w:cs="Times New Roman"/>
          <w:color w:val="FF0000"/>
          <w:sz w:val="24"/>
          <w:szCs w:val="24"/>
        </w:rPr>
        <w:t xml:space="preserve"> </w:t>
      </w:r>
      <w:r w:rsidRPr="00773C11">
        <w:rPr>
          <w:rFonts w:ascii="Times New Roman" w:hAnsi="Times New Roman" w:cs="Times New Roman"/>
          <w:sz w:val="24"/>
          <w:szCs w:val="24"/>
        </w:rPr>
        <w:t>empirically highlighted the socio-economic determinants of tax revenue from 1975 to 2012 using time series data analysis in Pakistan through employing the Auto-regressive Distributed lag (ARDL). Their findings show that a small tax base, economic activity, tax compliance, informal economy, and the government regime all have an impact on tax collection. Among socio-economic determinants, per capita GDP and tax compliance are positive and statistically significant drivers of tax revenue. On the other hand, the informal sector and a restricted tax base are negative and substantial determinants of tax revenue.</w:t>
      </w:r>
    </w:p>
    <w:p w:rsidR="009D3C76" w:rsidRPr="009D3C76" w:rsidRDefault="009D3C76" w:rsidP="00EA5916">
      <w:pPr>
        <w:spacing w:line="360" w:lineRule="auto"/>
        <w:rPr>
          <w:rFonts w:ascii="Times New Roman" w:hAnsi="Times New Roman" w:cs="Times New Roman"/>
          <w:color w:val="FF0000"/>
          <w:sz w:val="24"/>
          <w:szCs w:val="24"/>
        </w:rPr>
      </w:pPr>
      <w:r w:rsidRPr="00542E10">
        <w:rPr>
          <w:rFonts w:ascii="Times New Roman" w:hAnsi="Times New Roman" w:cs="Times New Roman"/>
          <w:color w:val="000000" w:themeColor="text1"/>
          <w:sz w:val="24"/>
          <w:szCs w:val="24"/>
        </w:rPr>
        <w:t xml:space="preserve"> </w:t>
      </w:r>
      <w:r w:rsidR="00196FE3" w:rsidRPr="00542E10">
        <w:rPr>
          <w:rFonts w:ascii="Times New Roman" w:hAnsi="Times New Roman" w:cs="Times New Roman"/>
          <w:color w:val="000000" w:themeColor="text1"/>
          <w:sz w:val="24"/>
          <w:szCs w:val="24"/>
        </w:rPr>
        <w:fldChar w:fldCharType="begin" w:fldLock="1"/>
      </w:r>
      <w:r w:rsidRPr="00542E10">
        <w:rPr>
          <w:rFonts w:ascii="Times New Roman" w:hAnsi="Times New Roman" w:cs="Times New Roman"/>
          <w:color w:val="000000" w:themeColor="text1"/>
          <w:sz w:val="24"/>
          <w:szCs w:val="24"/>
        </w:rPr>
        <w:instrText>ADDIN CSL_CITATION {"citationItems":[{"id":"ITEM-1","itemData":{"DOI":"10.18488/journal.62/2016.3.6/62.6.69.84","ISSN":"23125772","abstract":"Tax revenue in Ethiopia has been low throughout the study period (1974 to 2013). Tax revenue in Ethiopia was below the average of sub Saharan African countries. The main objective of this study is to empirically examine the major determinants of tax revenue in Ethiopia for the period ranging from 1975-2013, using Johansen maximum likelihood co-integration approach. The result revealed that in the long run real GDP per capita income, foreign aid and industrial value added share of GDP positively and significantly affect tax revenue. However, inflation exerted a negative and significant influence. Whereas, in the short run Real GDP per capita income and inflation have negative effect, whereas industrial Value added share of GDP has positive effect on tax revenue in Ethiopia. The sign of real gross domestic product per capita income is contrary to the priori expectation. Moreover, the coefficients of the lagged error correction term (ECM (-1)) is significant and negative as expected, which imply the existence of economic or government forces that restore the long run equilibrium from short run shocks. Finally, the study recommends measures such as a boost in per capita income growth, structural transformations, introduction of new tax bases and efficient utilization of foreign aid inflow have to be considered by the concerned bodies so as to bring efficient tax administration and enhance revenue growth. Moreover, the government shall give a due recognition to the development of the industrial sector. Contribution/ Originality This study is one of very few studies which have investigated the relationship between sectoral and macroeconomic variables with tax revenue in Ethiopia. It contributes to the existing literature in the study of tax revenue in Ethiopia. It identifies important determinants of tax revenue using econometric analysis.","author":[{"dropping-particle":"","family":"Ayenew","given":"Workineh","non-dropping-particle":"","parse-names":false,"suffix":""}],"container-title":"International Journal of Business, Economics and Management","id":"ITEM-1","issue":"6","issued":{"date-parts":[["2016"]]},"page":"69-84","title":"Determinants of Tax Revenue in Ethiopia (Johansen Co-Integration Approach)","type":"article-journal","volume":"3"},"uris":["http://www.mendeley.com/documents/?uuid=d00ecd7c-0592-45a7-933a-26564d14a24c"]}],"mendeley":{"formattedCitation":"(Ayenew, 2016)","plainTextFormattedCitation":"(Ayenew, 2016)","previouslyFormattedCitation":"(Ayenew, 2016)"},"properties":{"noteIndex":0},"schema":"https://github.com/citation-style-language/schema/raw/master/csl-citation.json"}</w:instrText>
      </w:r>
      <w:r w:rsidR="00196FE3" w:rsidRPr="00542E10">
        <w:rPr>
          <w:rFonts w:ascii="Times New Roman" w:hAnsi="Times New Roman" w:cs="Times New Roman"/>
          <w:color w:val="000000" w:themeColor="text1"/>
          <w:sz w:val="24"/>
          <w:szCs w:val="24"/>
        </w:rPr>
        <w:fldChar w:fldCharType="separate"/>
      </w:r>
      <w:r w:rsidRPr="00542E10">
        <w:rPr>
          <w:rFonts w:ascii="Times New Roman" w:hAnsi="Times New Roman" w:cs="Times New Roman"/>
          <w:noProof/>
          <w:color w:val="000000" w:themeColor="text1"/>
          <w:sz w:val="24"/>
          <w:szCs w:val="24"/>
        </w:rPr>
        <w:t>(Ayenew, 2016)</w:t>
      </w:r>
      <w:r w:rsidR="00196FE3" w:rsidRPr="00542E10">
        <w:rPr>
          <w:rFonts w:ascii="Times New Roman" w:hAnsi="Times New Roman" w:cs="Times New Roman"/>
          <w:color w:val="000000" w:themeColor="text1"/>
          <w:sz w:val="24"/>
          <w:szCs w:val="24"/>
        </w:rPr>
        <w:fldChar w:fldCharType="end"/>
      </w:r>
      <w:r w:rsidRPr="009D3C76">
        <w:rPr>
          <w:rFonts w:ascii="Times New Roman" w:hAnsi="Times New Roman" w:cs="Times New Roman"/>
          <w:color w:val="FF0000"/>
          <w:sz w:val="24"/>
          <w:szCs w:val="24"/>
        </w:rPr>
        <w:t xml:space="preserve"> </w:t>
      </w:r>
      <w:r w:rsidRPr="00773C11">
        <w:rPr>
          <w:rFonts w:ascii="Times New Roman" w:hAnsi="Times New Roman" w:cs="Times New Roman"/>
          <w:sz w:val="24"/>
          <w:szCs w:val="24"/>
        </w:rPr>
        <w:t xml:space="preserve">investigated the determinants of tax revenue in Ethiopia using the Johansen maximum likelihood co- integration approach. The findings revealed that real GDP, per capita income, foreign aid, and the share of GDP devoted to industrial value added all had a long-term impact on tax collection. On the other side, inflation had a significant negative impact. Only real GDP per capita income, the industrial value-added share of GDP, and the rate of inflation are statistically relevant in determining tax revenue as a proportion of GDP in the short run. The concerned bodies must consider an increase in per capita income growth, structural reforms, the introduction of new tax bases, and efficient use of foreign aid input to improve tax administration and revenue growth. This study reported the determinants affecting tax revenue in Ethiopia, including previously unexplored factors such as institutional quality factors (corruption and political </w:t>
      </w:r>
      <w:r w:rsidRPr="00773C11">
        <w:rPr>
          <w:rFonts w:ascii="Times New Roman" w:hAnsi="Times New Roman" w:cs="Times New Roman"/>
          <w:sz w:val="24"/>
          <w:szCs w:val="24"/>
        </w:rPr>
        <w:lastRenderedPageBreak/>
        <w:t>stability) and tax reformation. Ethiopia, like any other developing countries, faces difficulty in raising revenue to the level required for the promotion of economic growth through making different tax reforms for improving revenue generation, enhancing the efficiency of tax administration and improving equity in the tax system.</w:t>
      </w:r>
      <w:r w:rsidRPr="009D3C76">
        <w:rPr>
          <w:rFonts w:ascii="Times New Roman" w:hAnsi="Times New Roman" w:cs="Times New Roman"/>
          <w:color w:val="FF0000"/>
          <w:sz w:val="24"/>
          <w:szCs w:val="24"/>
        </w:rPr>
        <w:t xml:space="preserve">  </w:t>
      </w:r>
    </w:p>
    <w:p w:rsidR="004E6E3C" w:rsidRPr="00FB46BB" w:rsidRDefault="004E6E3C" w:rsidP="00EA5916">
      <w:pPr>
        <w:spacing w:before="120" w:after="120" w:line="360" w:lineRule="auto"/>
        <w:rPr>
          <w:rFonts w:ascii="Times New Roman" w:hAnsi="Times New Roman" w:cs="Times New Roman"/>
          <w:sz w:val="24"/>
          <w:szCs w:val="24"/>
        </w:rPr>
      </w:pPr>
      <w:r w:rsidRPr="00FB46BB">
        <w:rPr>
          <w:rFonts w:ascii="Times New Roman" w:hAnsi="Times New Roman" w:cs="Times New Roman"/>
          <w:sz w:val="24"/>
          <w:szCs w:val="24"/>
        </w:rPr>
        <w:t>The study led by</w:t>
      </w:r>
      <w:r w:rsidRPr="009D3C76">
        <w:rPr>
          <w:rFonts w:ascii="Times New Roman" w:hAnsi="Times New Roman" w:cs="Times New Roman"/>
          <w:color w:val="FF0000"/>
          <w:sz w:val="24"/>
          <w:szCs w:val="24"/>
        </w:rPr>
        <w:t xml:space="preserve"> </w:t>
      </w:r>
      <w:r w:rsidR="00196FE3" w:rsidRPr="00542E10">
        <w:rPr>
          <w:rFonts w:ascii="Times New Roman" w:hAnsi="Times New Roman" w:cs="Times New Roman"/>
          <w:sz w:val="24"/>
          <w:szCs w:val="24"/>
        </w:rPr>
        <w:fldChar w:fldCharType="begin" w:fldLock="1"/>
      </w:r>
      <w:r w:rsidRPr="00542E10">
        <w:rPr>
          <w:rFonts w:ascii="Times New Roman" w:hAnsi="Times New Roman" w:cs="Times New Roman"/>
          <w:sz w:val="24"/>
          <w:szCs w:val="24"/>
        </w:rPr>
        <w:instrText>ADDIN CSL_CITATION {"citationItems":[{"id":"ITEM-1","itemData":{"DOI":"10.5897/jeif2018.0924","abstract":"Domestic revenue mobilization has received growing attention in recent years as it has crucial national and international dimensions for sub-Saharan African (SSA) and East African countries. In most countries, tax has not increased with increasing development expenditures. In place, the share of tax revenue to gross domestic product (GDP) is declining and countries constantly rely on foreign capital inflow as a major source of the government budget. Thus, equally tax revenue is key for economic development, the study thought to empirically examine the key determinants of tax revenue in East African countries using a novel dataset ranging from 1992 to 2015 by employing panel data cointegration approach. Panel unit root test of stationarity based on the LLC, IPS and ADF test of stationarity shows that all variables are cointegrated of order one, I(1), except the variable inflation which is stationary at level. The model estimation was done using the FGLS and the dynamic panel data GMM model. The long run estimated equation from the FGLS results indicates that per capita GDP, foreign aid, trade openness, share of agriculture, share of industry and share of services have positive contribution for tax revenue of East African countries over the study period. On the other hand, urbanization, official exchange rate and rate of inflation have negative impact on the tax revenue to GDP ratio of the region. From the short run, PVECM one period lagged tax revenue and urbanization has negative impact on the current period tax revenue while two period lagged urbanization and official exchange rate has positive impact. Thus, the robust result of the study calls for an indication that tax revenue increases under stable macroeconomic environment. Hence, East African countries should therefore better pursue economic policies that at least reveal low inflation rate and favorable trade policies. Moreover, the countries are required to set prudent macroeconomic policy environment which create economic integrations among different sectors, mobilizes domestic resource and improve external trade policies to make each country’s growth sustainable on the basis of domestic resource mobilizations. The cumulative effects lead to improved tax revenue collection of the regi","author":[{"dropping-particle":"","family":"Kitessa","given":"Delessa Terefe","non-dropping-particle":"","parse-names":false,"suffix":""},{"dropping-particle":"","family":"Jewaria","given":"Teera","non-dropping-particle":"","parse-names":false,"suffix":""}],"container-title":"Journal of Economics and International Finance","id":"ITEM-1","issue":"11","issued":{"date-parts":[["2018"]]},"page":"134-155","title":"Determinants of tax revenue in East African countries: An application of multivariate panel data cointegration analysis","type":"article-journal","volume":"10"},"uris":["http://www.mendeley.com/documents/?uuid=c5fbc7d3-0890-44c3-978f-0d1fc1c66389"]}],"mendeley":{"formattedCitation":"(Kitessa &amp; Jewaria, 2018)","plainTextFormattedCitation":"(Kitessa &amp; Jewaria, 2018)","previouslyFormattedCitation":"(Kitessa &amp; Jewaria, 2018)"},"properties":{"noteIndex":0},"schema":"https://github.com/citation-style-language/schema/raw/master/csl-citation.json"}</w:instrText>
      </w:r>
      <w:r w:rsidR="00196FE3" w:rsidRPr="00542E10">
        <w:rPr>
          <w:rFonts w:ascii="Times New Roman" w:hAnsi="Times New Roman" w:cs="Times New Roman"/>
          <w:sz w:val="24"/>
          <w:szCs w:val="24"/>
        </w:rPr>
        <w:fldChar w:fldCharType="separate"/>
      </w:r>
      <w:r w:rsidRPr="00542E10">
        <w:rPr>
          <w:rFonts w:ascii="Times New Roman" w:hAnsi="Times New Roman" w:cs="Times New Roman"/>
          <w:noProof/>
          <w:sz w:val="24"/>
          <w:szCs w:val="24"/>
        </w:rPr>
        <w:t>(Kitessa &amp; Jewaria, 2018)</w:t>
      </w:r>
      <w:r w:rsidR="00196FE3" w:rsidRPr="00542E10">
        <w:rPr>
          <w:rFonts w:ascii="Times New Roman" w:hAnsi="Times New Roman" w:cs="Times New Roman"/>
          <w:sz w:val="24"/>
          <w:szCs w:val="24"/>
        </w:rPr>
        <w:fldChar w:fldCharType="end"/>
      </w:r>
      <w:r w:rsidRPr="00FB46BB">
        <w:rPr>
          <w:rFonts w:ascii="Times New Roman" w:hAnsi="Times New Roman" w:cs="Times New Roman"/>
          <w:sz w:val="24"/>
          <w:szCs w:val="24"/>
        </w:rPr>
        <w:t xml:space="preserve">  used a panel data co-integration approach to empirically analyze the major determinants of tax revenue in East African countries using a dataset  from 1992 to 2015. Their findings reveal that per capita GDP, foreign aid, trade openness, and the share of agriculture, industry, and services in the economy of East African countries all affect taxable income in the long run. Urbanization, the official exchange rate, and the rate of inflation, on the other hand, had a negative impact on the region's tax income -to-GDP ratio.</w:t>
      </w:r>
    </w:p>
    <w:p w:rsidR="00773C11" w:rsidRDefault="00196FE3" w:rsidP="00EA5916">
      <w:pPr>
        <w:spacing w:line="360" w:lineRule="auto"/>
        <w:rPr>
          <w:rFonts w:ascii="Times New Roman" w:hAnsi="Times New Roman" w:cs="Times New Roman"/>
          <w:color w:val="FF0000"/>
          <w:sz w:val="24"/>
          <w:szCs w:val="24"/>
        </w:rPr>
      </w:pPr>
      <w:r w:rsidRPr="00542E10">
        <w:rPr>
          <w:rFonts w:ascii="Times New Roman" w:hAnsi="Times New Roman" w:cs="Times New Roman"/>
          <w:sz w:val="24"/>
          <w:szCs w:val="24"/>
        </w:rPr>
        <w:fldChar w:fldCharType="begin" w:fldLock="1"/>
      </w:r>
      <w:r w:rsidR="004E6E3C" w:rsidRPr="00542E10">
        <w:rPr>
          <w:rFonts w:ascii="Times New Roman" w:hAnsi="Times New Roman" w:cs="Times New Roman"/>
          <w:sz w:val="24"/>
          <w:szCs w:val="24"/>
        </w:rPr>
        <w:instrText>ADDIN CSL_CITATION {"citationItems":[{"id":"ITEM-1","itemData":{"abstract":"Our goal in this paper is to explore the determinants of tax revenues in developing countries. After reviewing the main determinants discussed in economic literature, two models are estimated in a panel including 29 lower middle income countries over the period 2001-2014. The first concerns the tax capacity and the second the tax effort. The results show that per capita GDP and the value added of agriculture are significantly and positively correlated with tax revenues. The degree of openness has a positive but insignificant effect on tax revenues. The impact of population growth rate is negative but not significant. For the determinants of tax effort, the impacts of inflation and public spending are significant and positive. The relationship between the tax effort and the variables \"public aid received\" and \"foreign debt\" is significantly negative","author":[{"dropping-particle":"","family":"Boukbech","given":"Rachid","non-dropping-particle":"","parse-names":false,"suffix":""},{"dropping-particle":"","family":"Bousselhami","given":"Ahmed","non-dropping-particle":"","parse-names":false,"suffix":""},{"dropping-particle":"","family":"Ezzahid","given":"Elhadj","non-dropping-particle":"","parse-names":false,"suffix":""}],"container-title":"Munich Personal RePEc Archive","id":"ITEM-1","issue":"90268","issued":{"date-parts":[["2018"]]},"title":"Determinants of tax revenues : Evidence from a sample of Lower Middle Income countries Boukbech , Rachid and Bousselhamia , Ahmed and Ezzahid , Determinants of tax revenues : Evidence from a sample of Lower Middle Income countries","type":"article-journal"},"uris":["http://www.mendeley.com/documents/?uuid=22b9ed0b-09dd-41c0-9e55-e25aa8d47da5"]}],"mendeley":{"formattedCitation":"(Boukbech et al., 2018)","plainTextFormattedCitation":"(Boukbech et al., 2018)","previouslyFormattedCitation":"(Boukbech et al., 2018)"},"properties":{"noteIndex":0},"schema":"https://github.com/citation-style-language/schema/raw/master/csl-citation.json"}</w:instrText>
      </w:r>
      <w:r w:rsidRPr="00542E10">
        <w:rPr>
          <w:rFonts w:ascii="Times New Roman" w:hAnsi="Times New Roman" w:cs="Times New Roman"/>
          <w:sz w:val="24"/>
          <w:szCs w:val="24"/>
        </w:rPr>
        <w:fldChar w:fldCharType="separate"/>
      </w:r>
      <w:r w:rsidR="004E6E3C" w:rsidRPr="00542E10">
        <w:rPr>
          <w:rFonts w:ascii="Times New Roman" w:hAnsi="Times New Roman" w:cs="Times New Roman"/>
          <w:noProof/>
          <w:sz w:val="24"/>
          <w:szCs w:val="24"/>
        </w:rPr>
        <w:t>(Boukbech et al., 2018)</w:t>
      </w:r>
      <w:r w:rsidRPr="00542E10">
        <w:rPr>
          <w:rFonts w:ascii="Times New Roman" w:hAnsi="Times New Roman" w:cs="Times New Roman"/>
          <w:sz w:val="24"/>
          <w:szCs w:val="24"/>
        </w:rPr>
        <w:fldChar w:fldCharType="end"/>
      </w:r>
      <w:r w:rsidR="004E6E3C" w:rsidRPr="00FB46BB">
        <w:rPr>
          <w:rFonts w:ascii="Times New Roman" w:hAnsi="Times New Roman" w:cs="Times New Roman"/>
          <w:sz w:val="24"/>
          <w:szCs w:val="24"/>
        </w:rPr>
        <w:t xml:space="preserve"> analyzed factors influencing tax revenues in lower-middle-income countries. The findings reveal that tax revenues are significantly and positively connected with per capita GDP, agricultural GDP, inflation, and government spending. The impact of the population growth rate is negative but not significant. Using a panel model method, other study examined the correlation between tax revenues and literacy levels in 123 countries from 1996 to 2010. Their study finds that a poor literacy level is linked to lower tax revenues. Tax payments and approval of taxation levels are strongly influenced by literacy, resulting in a substantial informational gap amongst taxpayers. It is critical to be able to read and write to comprehend tax rules, processes, and burdens </w:t>
      </w:r>
      <w:r w:rsidRPr="00542E10">
        <w:rPr>
          <w:rFonts w:ascii="Times New Roman" w:hAnsi="Times New Roman" w:cs="Times New Roman"/>
          <w:sz w:val="24"/>
          <w:szCs w:val="24"/>
        </w:rPr>
        <w:fldChar w:fldCharType="begin" w:fldLock="1"/>
      </w:r>
      <w:r w:rsidR="004E6E3C" w:rsidRPr="00542E10">
        <w:rPr>
          <w:rFonts w:ascii="Times New Roman" w:hAnsi="Times New Roman" w:cs="Times New Roman"/>
          <w:sz w:val="24"/>
          <w:szCs w:val="24"/>
        </w:rPr>
        <w:instrText>ADDIN CSL_CITATION {"citationItems":[{"id":"ITEM-1","itemData":{"author":[{"dropping-particle":"","family":"Desta","given":"Tahir","non-dropping-particle":"","parse-names":false,"suffix":""},{"dropping-particle":"","family":"Reta","given":"Mekdelawit","non-dropping-particle":"","parse-names":false,"suffix":""},{"dropping-particle":"","family":"Girma","given":"Bizuneh","non-dropping-particle":"","parse-names":false,"suffix":""}],"id":"ITEM-1","issued":{"date-parts":[["2022"]]},"page":"1-23","title":"Factors Affecting Tax Revenue in Ethiopia : Autoregressive Distributed Lag Approach","type":"article-journal"},"uris":["http://www.mendeley.com/documents/?uuid=c2539517-a0a4-4e5b-a492-00c58af73b8e"]}],"mendeley":{"formattedCitation":"(Desta et al., 2022)","plainTextFormattedCitation":"(Desta et al., 2022)","previouslyFormattedCitation":"(Desta et al., 2022)"},"properties":{"noteIndex":0},"schema":"https://github.com/citation-style-language/schema/raw/master/csl-citation.json"}</w:instrText>
      </w:r>
      <w:r w:rsidRPr="00542E10">
        <w:rPr>
          <w:rFonts w:ascii="Times New Roman" w:hAnsi="Times New Roman" w:cs="Times New Roman"/>
          <w:sz w:val="24"/>
          <w:szCs w:val="24"/>
        </w:rPr>
        <w:fldChar w:fldCharType="separate"/>
      </w:r>
      <w:r w:rsidR="004E6E3C" w:rsidRPr="00542E10">
        <w:rPr>
          <w:rFonts w:ascii="Times New Roman" w:hAnsi="Times New Roman" w:cs="Times New Roman"/>
          <w:noProof/>
          <w:sz w:val="24"/>
          <w:szCs w:val="24"/>
        </w:rPr>
        <w:t>(Desta et al., 2022)</w:t>
      </w:r>
      <w:r w:rsidRPr="00542E10">
        <w:rPr>
          <w:rFonts w:ascii="Times New Roman" w:hAnsi="Times New Roman" w:cs="Times New Roman"/>
          <w:sz w:val="24"/>
          <w:szCs w:val="24"/>
        </w:rPr>
        <w:fldChar w:fldCharType="end"/>
      </w:r>
      <w:r w:rsidR="004E6E3C" w:rsidRPr="00542E10">
        <w:rPr>
          <w:rFonts w:ascii="Times New Roman" w:hAnsi="Times New Roman" w:cs="Times New Roman"/>
          <w:sz w:val="24"/>
          <w:szCs w:val="24"/>
        </w:rPr>
        <w:t>.</w:t>
      </w:r>
    </w:p>
    <w:p w:rsidR="00773C11" w:rsidRPr="00773C11" w:rsidRDefault="00773C11" w:rsidP="00EA5916">
      <w:pPr>
        <w:spacing w:line="360" w:lineRule="auto"/>
        <w:rPr>
          <w:rFonts w:ascii="Times New Roman" w:hAnsi="Times New Roman" w:cs="Times New Roman"/>
          <w:sz w:val="24"/>
          <w:szCs w:val="24"/>
        </w:rPr>
      </w:pPr>
      <w:r w:rsidRPr="00773C11">
        <w:rPr>
          <w:rFonts w:ascii="Times New Roman" w:hAnsi="Times New Roman" w:cs="Times New Roman"/>
          <w:sz w:val="24"/>
          <w:szCs w:val="24"/>
        </w:rPr>
        <w:t>According to</w:t>
      </w:r>
      <w:r w:rsidRPr="00542E10">
        <w:rPr>
          <w:rFonts w:ascii="Times New Roman" w:hAnsi="Times New Roman" w:cs="Times New Roman"/>
          <w:sz w:val="24"/>
          <w:szCs w:val="24"/>
        </w:rPr>
        <w:t xml:space="preserve"> </w:t>
      </w:r>
      <w:r w:rsidR="00196FE3" w:rsidRPr="00542E10">
        <w:rPr>
          <w:rFonts w:ascii="Times New Roman" w:hAnsi="Times New Roman" w:cs="Times New Roman"/>
          <w:sz w:val="24"/>
          <w:szCs w:val="24"/>
        </w:rPr>
        <w:fldChar w:fldCharType="begin" w:fldLock="1"/>
      </w:r>
      <w:r w:rsidRPr="00542E10">
        <w:rPr>
          <w:rFonts w:ascii="Times New Roman" w:hAnsi="Times New Roman" w:cs="Times New Roman"/>
          <w:sz w:val="24"/>
          <w:szCs w:val="24"/>
        </w:rPr>
        <w:instrText>ADDIN CSL_CITATION {"citationItems":[{"id":"ITEM-1","itemData":{"author":[{"dropping-particle":"","family":"Woldekidan","given":"Israel","non-dropping-particle":"","parse-names":false,"suffix":""}],"id":"ITEM-1","issue":"374","issued":{"date-parts":[["2020"]]},"page":"330-350","title":"SMALL BUSINESS TAXATION IN ETHIOPIA : A FOCUS ON LEGAL AND PRACTICAL ISSUES IN INCOME TAX CATEGORY","type":"article-journal","volume":"2"},"uris":["http://www.mendeley.com/documents/?uuid=5c3a8ed0-c509-47e1-83ab-4ddadbdec680"]}],"mendeley":{"formattedCitation":"(Woldekidan, 2020)","plainTextFormattedCitation":"(Woldekidan, 2020)","previouslyFormattedCitation":"(Woldekidan, 2020)"},"properties":{"noteIndex":0},"schema":"https://github.com/citation-style-language/schema/raw/master/csl-citation.json"}</w:instrText>
      </w:r>
      <w:r w:rsidR="00196FE3" w:rsidRPr="00542E10">
        <w:rPr>
          <w:rFonts w:ascii="Times New Roman" w:hAnsi="Times New Roman" w:cs="Times New Roman"/>
          <w:sz w:val="24"/>
          <w:szCs w:val="24"/>
        </w:rPr>
        <w:fldChar w:fldCharType="separate"/>
      </w:r>
      <w:r w:rsidRPr="00542E10">
        <w:rPr>
          <w:rFonts w:ascii="Times New Roman" w:hAnsi="Times New Roman" w:cs="Times New Roman"/>
          <w:noProof/>
          <w:sz w:val="24"/>
          <w:szCs w:val="24"/>
        </w:rPr>
        <w:t>(Woldekidan, 2020)</w:t>
      </w:r>
      <w:r w:rsidR="00196FE3" w:rsidRPr="00542E10">
        <w:rPr>
          <w:rFonts w:ascii="Times New Roman" w:hAnsi="Times New Roman" w:cs="Times New Roman"/>
          <w:sz w:val="24"/>
          <w:szCs w:val="24"/>
        </w:rPr>
        <w:fldChar w:fldCharType="end"/>
      </w:r>
      <w:r w:rsidRPr="00773C11">
        <w:rPr>
          <w:rFonts w:ascii="Times New Roman" w:hAnsi="Times New Roman" w:cs="Times New Roman"/>
          <w:sz w:val="24"/>
          <w:szCs w:val="24"/>
        </w:rPr>
        <w:t>Rarely small business employ employees in running their business and in that time the small businesses as any other business owners have the obligation to withhold employment income tax. Not only that but also self-employment tax is one obligation of the small businesses to declare such self-employment income tax with their respective tax obligation; with the business or rental tax of their business.</w:t>
      </w:r>
    </w:p>
    <w:p w:rsidR="00350654" w:rsidRDefault="00196FE3" w:rsidP="00350654">
      <w:pPr>
        <w:spacing w:before="120" w:after="120" w:line="360" w:lineRule="auto"/>
        <w:rPr>
          <w:rFonts w:ascii="Times New Roman" w:hAnsi="Times New Roman" w:cs="Times New Roman"/>
          <w:sz w:val="24"/>
          <w:szCs w:val="24"/>
        </w:rPr>
      </w:pPr>
      <w:r w:rsidRPr="00542E10">
        <w:rPr>
          <w:rFonts w:ascii="Times New Roman" w:hAnsi="Times New Roman" w:cs="Times New Roman"/>
          <w:sz w:val="24"/>
          <w:szCs w:val="24"/>
        </w:rPr>
        <w:fldChar w:fldCharType="begin" w:fldLock="1"/>
      </w:r>
      <w:r w:rsidR="004E6E3C" w:rsidRPr="00542E10">
        <w:rPr>
          <w:rFonts w:ascii="Times New Roman" w:hAnsi="Times New Roman" w:cs="Times New Roman"/>
          <w:sz w:val="24"/>
          <w:szCs w:val="24"/>
        </w:rPr>
        <w:instrText>ADDIN CSL_CITATION {"citationItems":[{"id":"ITEM-1","itemData":{"author":[{"dropping-particle":"","family":"Desta","given":"Tahir","non-dropping-particle":"","parse-names":false,"suffix":""},{"dropping-particle":"","family":"Reta","given":"Mekdelawit","non-dropping-particle":"","parse-names":false,"suffix":""},{"dropping-particle":"","family":"Girma","given":"Bizuneh","non-dropping-particle":"","parse-names":false,"suffix":""}],"id":"ITEM-1","issued":{"date-parts":[["2022"]]},"page":"1-23","title":"Factors Affecting Tax Revenue in Ethiopia : Autoregressive Distributed Lag Approach","type":"article-journal"},"uris":["http://www.mendeley.com/documents/?uuid=c2539517-a0a4-4e5b-a492-00c58af73b8e"]}],"mendeley":{"formattedCitation":"(Desta et al., 2022)","plainTextFormattedCitation":"(Desta et al., 2022)","previouslyFormattedCitation":"(Desta et al., 2022)"},"properties":{"noteIndex":0},"schema":"https://github.com/citation-style-language/schema/raw/master/csl-citation.json"}</w:instrText>
      </w:r>
      <w:r w:rsidRPr="00542E10">
        <w:rPr>
          <w:rFonts w:ascii="Times New Roman" w:hAnsi="Times New Roman" w:cs="Times New Roman"/>
          <w:sz w:val="24"/>
          <w:szCs w:val="24"/>
        </w:rPr>
        <w:fldChar w:fldCharType="separate"/>
      </w:r>
      <w:r w:rsidR="004E6E3C" w:rsidRPr="00542E10">
        <w:rPr>
          <w:rFonts w:ascii="Times New Roman" w:hAnsi="Times New Roman" w:cs="Times New Roman"/>
          <w:noProof/>
          <w:sz w:val="24"/>
          <w:szCs w:val="24"/>
        </w:rPr>
        <w:t>(Desta et al., 2022)</w:t>
      </w:r>
      <w:r w:rsidRPr="00542E10">
        <w:rPr>
          <w:rFonts w:ascii="Times New Roman" w:hAnsi="Times New Roman" w:cs="Times New Roman"/>
          <w:sz w:val="24"/>
          <w:szCs w:val="24"/>
        </w:rPr>
        <w:fldChar w:fldCharType="end"/>
      </w:r>
      <w:r w:rsidR="004E6E3C" w:rsidRPr="00FB46BB">
        <w:rPr>
          <w:rFonts w:ascii="Times New Roman" w:hAnsi="Times New Roman" w:cs="Times New Roman"/>
          <w:sz w:val="24"/>
          <w:szCs w:val="24"/>
        </w:rPr>
        <w:t xml:space="preserve"> analyzed the effects of institutional variables (corruption and governance), structural variables (per capita income, trade openness, inflation, and agriculture's share of GDP), and policy variables (tax rate and tariff rate) on total tax revenues in their study. Corruption and governance are two major drivers of tax collection in Africa, according to their regression studies.</w:t>
      </w:r>
      <w:bookmarkStart w:id="78" w:name="_Toc458828838"/>
      <w:bookmarkStart w:id="79" w:name="_Toc128779385"/>
    </w:p>
    <w:p w:rsidR="009E12AA" w:rsidRDefault="009E12AA" w:rsidP="00350654">
      <w:pPr>
        <w:spacing w:before="120" w:after="120" w:line="360" w:lineRule="auto"/>
        <w:rPr>
          <w:rFonts w:ascii="Times New Roman" w:hAnsi="Times New Roman" w:cs="Times New Roman"/>
          <w:sz w:val="24"/>
          <w:szCs w:val="24"/>
        </w:rPr>
      </w:pPr>
    </w:p>
    <w:p w:rsidR="00733BDC" w:rsidRPr="00350654" w:rsidRDefault="00AC53BC" w:rsidP="00350654">
      <w:pPr>
        <w:spacing w:before="120" w:after="120" w:line="360" w:lineRule="auto"/>
        <w:jc w:val="center"/>
        <w:rPr>
          <w:rFonts w:ascii="Times New Roman" w:hAnsi="Times New Roman" w:cs="Times New Roman"/>
          <w:b/>
          <w:bCs/>
          <w:i/>
          <w:color w:val="000000" w:themeColor="text1"/>
          <w:sz w:val="26"/>
          <w:szCs w:val="24"/>
        </w:rPr>
      </w:pPr>
      <w:r w:rsidRPr="00350654">
        <w:rPr>
          <w:rFonts w:ascii="Times New Roman" w:hAnsi="Times New Roman" w:cs="Times New Roman"/>
          <w:b/>
          <w:bCs/>
          <w:color w:val="000000" w:themeColor="text1"/>
          <w:sz w:val="26"/>
          <w:szCs w:val="24"/>
        </w:rPr>
        <w:lastRenderedPageBreak/>
        <w:t>CHAPTER THREE</w:t>
      </w:r>
      <w:bookmarkEnd w:id="78"/>
      <w:bookmarkEnd w:id="79"/>
    </w:p>
    <w:p w:rsidR="00C3578B" w:rsidRPr="00AC53BC" w:rsidRDefault="00350654" w:rsidP="00350654">
      <w:pPr>
        <w:pStyle w:val="Heading1"/>
        <w:ind w:left="1330" w:firstLine="14"/>
        <w:rPr>
          <w:rFonts w:ascii="Times New Roman" w:hAnsi="Times New Roman" w:cs="Times New Roman"/>
          <w:b w:val="0"/>
          <w:i/>
          <w:color w:val="000000" w:themeColor="text1"/>
          <w:sz w:val="24"/>
          <w:szCs w:val="24"/>
        </w:rPr>
      </w:pPr>
      <w:bookmarkStart w:id="80" w:name="_Toc458828839"/>
      <w:bookmarkStart w:id="81" w:name="_Toc128779386"/>
      <w:r>
        <w:rPr>
          <w:rFonts w:ascii="Times New Roman" w:hAnsi="Times New Roman" w:cs="Times New Roman"/>
          <w:color w:val="000000" w:themeColor="text1"/>
          <w:sz w:val="24"/>
          <w:szCs w:val="24"/>
        </w:rPr>
        <w:t xml:space="preserve">                          </w:t>
      </w:r>
      <w:r w:rsidR="003443C7">
        <w:rPr>
          <w:rFonts w:ascii="Times New Roman" w:hAnsi="Times New Roman" w:cs="Times New Roman"/>
          <w:color w:val="000000" w:themeColor="text1"/>
          <w:sz w:val="24"/>
          <w:szCs w:val="24"/>
        </w:rPr>
        <w:t xml:space="preserve">research </w:t>
      </w:r>
      <w:r w:rsidR="00715129" w:rsidRPr="00AC53BC">
        <w:rPr>
          <w:rFonts w:ascii="Times New Roman" w:hAnsi="Times New Roman" w:cs="Times New Roman"/>
          <w:color w:val="000000" w:themeColor="text1"/>
          <w:sz w:val="24"/>
          <w:szCs w:val="24"/>
        </w:rPr>
        <w:t>Methodology</w:t>
      </w:r>
      <w:bookmarkEnd w:id="80"/>
      <w:bookmarkEnd w:id="81"/>
    </w:p>
    <w:p w:rsidR="00480984" w:rsidRPr="00E66696" w:rsidRDefault="0034152A" w:rsidP="00612776">
      <w:pPr>
        <w:pStyle w:val="Heading2"/>
        <w:numPr>
          <w:ilvl w:val="1"/>
          <w:numId w:val="20"/>
        </w:numPr>
        <w:rPr>
          <w:rFonts w:ascii="Times New Roman" w:hAnsi="Times New Roman" w:cs="Times New Roman"/>
          <w:sz w:val="24"/>
          <w:szCs w:val="24"/>
        </w:rPr>
      </w:pPr>
      <w:bookmarkStart w:id="82" w:name="_Toc458828840"/>
      <w:bookmarkStart w:id="83" w:name="_Toc128779387"/>
      <w:r w:rsidRPr="00E66696">
        <w:rPr>
          <w:rFonts w:ascii="Times New Roman" w:hAnsi="Times New Roman" w:cs="Times New Roman"/>
          <w:sz w:val="24"/>
          <w:szCs w:val="24"/>
        </w:rPr>
        <w:t xml:space="preserve">Description of the </w:t>
      </w:r>
      <w:r w:rsidR="00AA22AB" w:rsidRPr="00E66696">
        <w:rPr>
          <w:rFonts w:ascii="Times New Roman" w:hAnsi="Times New Roman" w:cs="Times New Roman"/>
          <w:sz w:val="24"/>
          <w:szCs w:val="24"/>
        </w:rPr>
        <w:t>s</w:t>
      </w:r>
      <w:r w:rsidRPr="00E66696">
        <w:rPr>
          <w:rFonts w:ascii="Times New Roman" w:hAnsi="Times New Roman" w:cs="Times New Roman"/>
          <w:sz w:val="24"/>
          <w:szCs w:val="24"/>
        </w:rPr>
        <w:t xml:space="preserve">tudy </w:t>
      </w:r>
      <w:r w:rsidR="00AA22AB" w:rsidRPr="00E66696">
        <w:rPr>
          <w:rFonts w:ascii="Times New Roman" w:hAnsi="Times New Roman" w:cs="Times New Roman"/>
          <w:sz w:val="24"/>
          <w:szCs w:val="24"/>
        </w:rPr>
        <w:t>a</w:t>
      </w:r>
      <w:r w:rsidRPr="00E66696">
        <w:rPr>
          <w:rFonts w:ascii="Times New Roman" w:hAnsi="Times New Roman" w:cs="Times New Roman"/>
          <w:sz w:val="24"/>
          <w:szCs w:val="24"/>
        </w:rPr>
        <w:t>rea</w:t>
      </w:r>
      <w:bookmarkEnd w:id="82"/>
      <w:bookmarkEnd w:id="83"/>
      <w:r w:rsidRPr="00E66696">
        <w:rPr>
          <w:rFonts w:ascii="Times New Roman" w:hAnsi="Times New Roman" w:cs="Times New Roman"/>
          <w:sz w:val="24"/>
          <w:szCs w:val="24"/>
        </w:rPr>
        <w:t xml:space="preserve"> </w:t>
      </w:r>
    </w:p>
    <w:p w:rsidR="00F041AD" w:rsidRPr="00AC53BC" w:rsidRDefault="00DE6BFA" w:rsidP="00EC7CDD">
      <w:pPr>
        <w:spacing w:before="120" w:after="120" w:line="360" w:lineRule="auto"/>
        <w:rPr>
          <w:rFonts w:ascii="Times New Roman" w:hAnsi="Times New Roman" w:cs="Times New Roman"/>
          <w:color w:val="000000" w:themeColor="text1"/>
          <w:sz w:val="24"/>
          <w:szCs w:val="24"/>
        </w:rPr>
      </w:pPr>
      <w:r w:rsidRPr="00AC53BC">
        <w:rPr>
          <w:rFonts w:ascii="Times New Roman" w:hAnsi="Times New Roman" w:cs="Times New Roman"/>
          <w:color w:val="000000" w:themeColor="text1"/>
          <w:sz w:val="24"/>
          <w:szCs w:val="24"/>
        </w:rPr>
        <w:t xml:space="preserve">According to </w:t>
      </w:r>
      <w:r w:rsidR="00196FE3" w:rsidRPr="00AC53BC">
        <w:rPr>
          <w:rFonts w:ascii="Times New Roman" w:hAnsi="Times New Roman" w:cs="Times New Roman"/>
          <w:color w:val="000000" w:themeColor="text1"/>
          <w:sz w:val="24"/>
          <w:szCs w:val="24"/>
        </w:rPr>
        <w:fldChar w:fldCharType="begin" w:fldLock="1"/>
      </w:r>
      <w:r w:rsidR="00AF4DED" w:rsidRPr="00AC53BC">
        <w:rPr>
          <w:rFonts w:ascii="Times New Roman" w:hAnsi="Times New Roman" w:cs="Times New Roman"/>
          <w:color w:val="000000" w:themeColor="text1"/>
          <w:sz w:val="24"/>
          <w:szCs w:val="24"/>
        </w:rPr>
        <w:instrText>ADDIN CSL_CITATION {"citationItems":[{"id":"ITEM-1","itemData":{"DOI":"10.1353/wlt.2022.0101","ISSN":"19458134","author":[{"dropping-particle":"","family":"Shiferraw","given":"Mahtem","non-dropping-particle":"","parse-names":false,"suffix":""}],"container-title":"World Literature Today","id":"ITEM-1","issue":"3","issued":{"date-parts":[["2022"]]},"page":"5","title":"City Profile: Addis Ababa","type":"article-journal","volume":"96"},"uris":["http://www.mendeley.com/documents/?uuid=7efb2cb0-e24c-431c-99e8-7fbb986bc4b4"]}],"mendeley":{"formattedCitation":"(Shiferraw, 2022)","plainTextFormattedCitation":"(Shiferraw, 2022)","previouslyFormattedCitation":"(Shiferraw, 2022)"},"properties":{"noteIndex":0},"schema":"https://github.com/citation-style-language/schema/raw/master/csl-citation.json"}</w:instrText>
      </w:r>
      <w:r w:rsidR="00196FE3" w:rsidRPr="00AC53BC">
        <w:rPr>
          <w:rFonts w:ascii="Times New Roman" w:hAnsi="Times New Roman" w:cs="Times New Roman"/>
          <w:color w:val="000000" w:themeColor="text1"/>
          <w:sz w:val="24"/>
          <w:szCs w:val="24"/>
        </w:rPr>
        <w:fldChar w:fldCharType="separate"/>
      </w:r>
      <w:r w:rsidRPr="00AC53BC">
        <w:rPr>
          <w:rFonts w:ascii="Times New Roman" w:hAnsi="Times New Roman" w:cs="Times New Roman"/>
          <w:noProof/>
          <w:color w:val="000000" w:themeColor="text1"/>
          <w:sz w:val="24"/>
          <w:szCs w:val="24"/>
        </w:rPr>
        <w:t>(Shiferraw, 2022)</w:t>
      </w:r>
      <w:r w:rsidR="00196FE3" w:rsidRPr="00AC53BC">
        <w:rPr>
          <w:rFonts w:ascii="Times New Roman" w:hAnsi="Times New Roman" w:cs="Times New Roman"/>
          <w:color w:val="000000" w:themeColor="text1"/>
          <w:sz w:val="24"/>
          <w:szCs w:val="24"/>
        </w:rPr>
        <w:fldChar w:fldCharType="end"/>
      </w:r>
      <w:r w:rsidRPr="00AC53BC">
        <w:rPr>
          <w:rFonts w:ascii="Times New Roman" w:hAnsi="Times New Roman" w:cs="Times New Roman"/>
          <w:color w:val="000000" w:themeColor="text1"/>
          <w:sz w:val="24"/>
          <w:szCs w:val="24"/>
        </w:rPr>
        <w:t xml:space="preserve"> Addis Ababa, the political capital and the most important commercial and cultural center of Ethiopia, is geographically located at the heart of the nation, 9</w:t>
      </w:r>
      <w:r w:rsidRPr="00AC53BC">
        <w:rPr>
          <w:rFonts w:ascii="Times New Roman" w:hAnsi="Times New Roman" w:cs="Times New Roman"/>
          <w:color w:val="000000" w:themeColor="text1"/>
          <w:sz w:val="24"/>
          <w:szCs w:val="24"/>
          <w:vertAlign w:val="superscript"/>
        </w:rPr>
        <w:t>o</w:t>
      </w:r>
      <w:r w:rsidRPr="00AC53BC">
        <w:rPr>
          <w:rFonts w:ascii="Times New Roman" w:hAnsi="Times New Roman" w:cs="Times New Roman"/>
          <w:color w:val="000000" w:themeColor="text1"/>
          <w:sz w:val="24"/>
          <w:szCs w:val="24"/>
        </w:rPr>
        <w:t>2’N latitude and 38</w:t>
      </w:r>
      <w:r w:rsidRPr="00AC53BC">
        <w:rPr>
          <w:rFonts w:ascii="Times New Roman" w:hAnsi="Times New Roman" w:cs="Times New Roman"/>
          <w:color w:val="000000" w:themeColor="text1"/>
          <w:sz w:val="24"/>
          <w:szCs w:val="24"/>
          <w:vertAlign w:val="superscript"/>
        </w:rPr>
        <w:t>o</w:t>
      </w:r>
      <w:r w:rsidRPr="00AC53BC">
        <w:rPr>
          <w:rFonts w:ascii="Times New Roman" w:hAnsi="Times New Roman" w:cs="Times New Roman"/>
          <w:color w:val="000000" w:themeColor="text1"/>
          <w:sz w:val="24"/>
          <w:szCs w:val="24"/>
        </w:rPr>
        <w:t>45’E longitude. Its average altitude is 2,400 meter above sea level, with the highest elevations at Entoto Hill to the north reaching 3,200 meters. This makes Addis Ababa one of the high-altitude capital cities of the world. The city occupies a total of 540 sq. km land area surrounded by mountainous landscape. Although there is no large river passing within or close to Addis Ababa, the city’s small rivers and streams played an important role in structuring its form.</w:t>
      </w:r>
    </w:p>
    <w:p w:rsidR="00EC0C60" w:rsidRPr="00D27C6A" w:rsidRDefault="006F737A" w:rsidP="00EC7CDD">
      <w:pPr>
        <w:spacing w:before="120" w:after="120" w:line="360" w:lineRule="auto"/>
        <w:rPr>
          <w:rFonts w:ascii="Times New Roman" w:hAnsi="Times New Roman" w:cs="Times New Roman"/>
          <w:color w:val="000000" w:themeColor="text1"/>
          <w:sz w:val="24"/>
          <w:szCs w:val="24"/>
        </w:rPr>
      </w:pPr>
      <w:r w:rsidRPr="00D27C6A">
        <w:rPr>
          <w:rFonts w:ascii="Times New Roman" w:hAnsi="Times New Roman" w:cs="Times New Roman"/>
          <w:color w:val="000000" w:themeColor="text1"/>
          <w:sz w:val="24"/>
          <w:szCs w:val="24"/>
        </w:rPr>
        <w:t>Addis Ababa has sub-tropical highland climate with a c</w:t>
      </w:r>
      <w:r w:rsidR="00EC7CDD">
        <w:rPr>
          <w:rFonts w:ascii="Times New Roman" w:hAnsi="Times New Roman" w:cs="Times New Roman"/>
          <w:color w:val="000000" w:themeColor="text1"/>
          <w:sz w:val="24"/>
          <w:szCs w:val="24"/>
        </w:rPr>
        <w:t xml:space="preserve">onstant moderate temperature of </w:t>
      </w:r>
      <w:r w:rsidRPr="00D27C6A">
        <w:rPr>
          <w:rFonts w:ascii="Times New Roman" w:hAnsi="Times New Roman" w:cs="Times New Roman"/>
          <w:color w:val="000000" w:themeColor="text1"/>
          <w:sz w:val="24"/>
          <w:szCs w:val="24"/>
        </w:rPr>
        <w:t>roughly 23</w:t>
      </w:r>
      <w:r w:rsidRPr="00D27C6A">
        <w:rPr>
          <w:rFonts w:ascii="Times New Roman" w:hAnsi="Times New Roman" w:cs="Times New Roman"/>
          <w:color w:val="000000" w:themeColor="text1"/>
          <w:sz w:val="24"/>
          <w:szCs w:val="24"/>
          <w:vertAlign w:val="superscript"/>
        </w:rPr>
        <w:t>o</w:t>
      </w:r>
      <w:r w:rsidRPr="00D27C6A">
        <w:rPr>
          <w:rFonts w:ascii="Times New Roman" w:hAnsi="Times New Roman" w:cs="Times New Roman"/>
          <w:color w:val="000000" w:themeColor="text1"/>
          <w:sz w:val="24"/>
          <w:szCs w:val="24"/>
        </w:rPr>
        <w:t>C average high and 11</w:t>
      </w:r>
      <w:r w:rsidRPr="00D27C6A">
        <w:rPr>
          <w:rFonts w:ascii="Times New Roman" w:hAnsi="Times New Roman" w:cs="Times New Roman"/>
          <w:color w:val="000000" w:themeColor="text1"/>
          <w:sz w:val="24"/>
          <w:szCs w:val="24"/>
          <w:vertAlign w:val="superscript"/>
        </w:rPr>
        <w:t>o</w:t>
      </w:r>
      <w:r w:rsidRPr="00D27C6A">
        <w:rPr>
          <w:rFonts w:ascii="Times New Roman" w:hAnsi="Times New Roman" w:cs="Times New Roman"/>
          <w:color w:val="000000" w:themeColor="text1"/>
          <w:sz w:val="24"/>
          <w:szCs w:val="24"/>
        </w:rPr>
        <w:t xml:space="preserve">C average low throughout the year. The main rainy season, Kiremt, is from June to early October, and between early March and mid-April, there is short period of rainfall called Belg. The average annual rainfall is about 1,200 mm, out of which close to 80% falls during the main rainy season </w:t>
      </w:r>
      <w:r w:rsidR="00196FE3" w:rsidRPr="00D27C6A">
        <w:rPr>
          <w:rFonts w:ascii="Times New Roman" w:hAnsi="Times New Roman" w:cs="Times New Roman"/>
          <w:color w:val="000000" w:themeColor="text1"/>
          <w:sz w:val="24"/>
          <w:szCs w:val="24"/>
        </w:rPr>
        <w:fldChar w:fldCharType="begin" w:fldLock="1"/>
      </w:r>
      <w:r w:rsidR="00AF4DED" w:rsidRPr="00D27C6A">
        <w:rPr>
          <w:rFonts w:ascii="Times New Roman" w:hAnsi="Times New Roman" w:cs="Times New Roman"/>
          <w:color w:val="000000" w:themeColor="text1"/>
          <w:sz w:val="24"/>
          <w:szCs w:val="24"/>
        </w:rPr>
        <w:instrText>ADDIN CSL_CITATION {"citationItems":[{"id":"ITEM-1","itemData":{"ISBN":"0773528881","author":[{"dropping-particle":"","family":"Patz","given":"Tom","non-dropping-particle":"","parse-names":false,"suffix":""}],"container-title":"Handbook of Federal Countries, 2005","id":"ITEM-1","issue":"March","issued":{"date-parts":[["2005"]]},"page":"136-148","title":"Ethiopia (Federal Democratic Republic of Ethiopia)","type":"article-journal"},"uris":["http://www.mendeley.com/documents/?uuid=48c27e44-175d-40bc-b0d9-120cb11727a7"]}],"mendeley":{"formattedCitation":"(Patz, 2005)","plainTextFormattedCitation":"(Patz, 2005)","previouslyFormattedCitation":"(Patz, 2005)"},"properties":{"noteIndex":0},"schema":"https://github.com/citation-style-language/schema/raw/master/csl-citation.json"}</w:instrText>
      </w:r>
      <w:r w:rsidR="00196FE3" w:rsidRPr="00D27C6A">
        <w:rPr>
          <w:rFonts w:ascii="Times New Roman" w:hAnsi="Times New Roman" w:cs="Times New Roman"/>
          <w:color w:val="000000" w:themeColor="text1"/>
          <w:sz w:val="24"/>
          <w:szCs w:val="24"/>
        </w:rPr>
        <w:fldChar w:fldCharType="separate"/>
      </w:r>
      <w:r w:rsidR="00A8102E" w:rsidRPr="00D27C6A">
        <w:rPr>
          <w:rFonts w:ascii="Times New Roman" w:hAnsi="Times New Roman" w:cs="Times New Roman"/>
          <w:noProof/>
          <w:color w:val="000000" w:themeColor="text1"/>
          <w:sz w:val="24"/>
          <w:szCs w:val="24"/>
        </w:rPr>
        <w:t>(Patz, 2005)</w:t>
      </w:r>
      <w:r w:rsidR="00196FE3" w:rsidRPr="00D27C6A">
        <w:rPr>
          <w:rFonts w:ascii="Times New Roman" w:hAnsi="Times New Roman" w:cs="Times New Roman"/>
          <w:color w:val="000000" w:themeColor="text1"/>
          <w:sz w:val="24"/>
          <w:szCs w:val="24"/>
        </w:rPr>
        <w:fldChar w:fldCharType="end"/>
      </w:r>
      <w:r w:rsidRPr="00D27C6A">
        <w:rPr>
          <w:rFonts w:ascii="Times New Roman" w:hAnsi="Times New Roman" w:cs="Times New Roman"/>
          <w:color w:val="000000" w:themeColor="text1"/>
          <w:sz w:val="24"/>
          <w:szCs w:val="24"/>
        </w:rPr>
        <w:t>.</w:t>
      </w:r>
    </w:p>
    <w:p w:rsidR="00F041AD" w:rsidRPr="00D27C6A" w:rsidRDefault="005D1E79" w:rsidP="00EC7CDD">
      <w:pPr>
        <w:spacing w:before="120" w:after="120" w:line="360" w:lineRule="auto"/>
        <w:rPr>
          <w:rFonts w:ascii="Times New Roman" w:hAnsi="Times New Roman" w:cs="Times New Roman"/>
          <w:color w:val="000000" w:themeColor="text1"/>
          <w:sz w:val="24"/>
          <w:szCs w:val="24"/>
        </w:rPr>
      </w:pPr>
      <w:r w:rsidRPr="00D27C6A">
        <w:rPr>
          <w:rFonts w:ascii="Times New Roman" w:hAnsi="Times New Roman" w:cs="Times New Roman"/>
          <w:color w:val="000000" w:themeColor="text1"/>
          <w:sz w:val="24"/>
          <w:szCs w:val="24"/>
        </w:rPr>
        <w:t>Addis Ababa is one of the two self-governing chartered cities in Ethiopia with the status of a special autonomous region within the national federal government system. Its Council is accountable both to the city voters and the federal government. The city is</w:t>
      </w:r>
      <w:r w:rsidRPr="00D27C6A">
        <w:rPr>
          <w:rFonts w:ascii="Times New Roman" w:hAnsi="Times New Roman" w:cs="Times New Roman"/>
          <w:sz w:val="24"/>
          <w:szCs w:val="24"/>
        </w:rPr>
        <w:t xml:space="preserve"> </w:t>
      </w:r>
      <w:r w:rsidRPr="00D27C6A">
        <w:rPr>
          <w:rFonts w:ascii="Tahoma" w:hAnsi="Tahoma" w:cs="Tahoma"/>
          <w:color w:val="000000" w:themeColor="text1"/>
          <w:sz w:val="24"/>
          <w:szCs w:val="24"/>
        </w:rPr>
        <w:t>﻿</w:t>
      </w:r>
      <w:r w:rsidRPr="00D27C6A">
        <w:rPr>
          <w:rFonts w:ascii="Times New Roman" w:hAnsi="Times New Roman" w:cs="Times New Roman"/>
          <w:color w:val="000000" w:themeColor="text1"/>
          <w:sz w:val="24"/>
          <w:szCs w:val="24"/>
        </w:rPr>
        <w:t>divided into 11 sub-cities called kifle-ketemas and 120 woredas, which are the lowest administrative units.</w:t>
      </w:r>
    </w:p>
    <w:p w:rsidR="00D00D06" w:rsidRPr="00D27C6A" w:rsidRDefault="00365944" w:rsidP="00EC7CDD">
      <w:pPr>
        <w:spacing w:before="120" w:after="120" w:line="360" w:lineRule="auto"/>
        <w:rPr>
          <w:rFonts w:ascii="Times New Roman" w:hAnsi="Times New Roman" w:cs="Times New Roman"/>
          <w:color w:val="000000" w:themeColor="text1"/>
          <w:sz w:val="24"/>
          <w:szCs w:val="24"/>
        </w:rPr>
      </w:pPr>
      <w:r w:rsidRPr="00D27C6A">
        <w:rPr>
          <w:rFonts w:ascii="Times New Roman" w:hAnsi="Times New Roman" w:cs="Times New Roman"/>
          <w:color w:val="000000" w:themeColor="text1"/>
          <w:sz w:val="24"/>
          <w:szCs w:val="24"/>
        </w:rPr>
        <w:t xml:space="preserve">Addis Ababa is one of the fastest growing cities in Africa and a primate city in Ethiopia with an estimated population of around four million, which is roughly 25% of the total urban population of the country and more than ten times the population size of Adama, the second largest urban </w:t>
      </w:r>
      <w:r w:rsidR="00ED102B" w:rsidRPr="00D27C6A">
        <w:rPr>
          <w:rFonts w:ascii="Times New Roman" w:hAnsi="Times New Roman" w:cs="Times New Roman"/>
          <w:color w:val="000000" w:themeColor="text1"/>
          <w:sz w:val="24"/>
          <w:szCs w:val="24"/>
        </w:rPr>
        <w:t>center</w:t>
      </w:r>
      <w:r w:rsidRPr="00D27C6A">
        <w:rPr>
          <w:rFonts w:ascii="Times New Roman" w:hAnsi="Times New Roman" w:cs="Times New Roman"/>
          <w:color w:val="000000" w:themeColor="text1"/>
          <w:sz w:val="24"/>
          <w:szCs w:val="24"/>
        </w:rPr>
        <w:t xml:space="preserve"> </w:t>
      </w:r>
      <w:r w:rsidR="00196FE3" w:rsidRPr="00D27C6A">
        <w:rPr>
          <w:rFonts w:ascii="Times New Roman" w:hAnsi="Times New Roman" w:cs="Times New Roman"/>
          <w:color w:val="000000" w:themeColor="text1"/>
          <w:sz w:val="24"/>
          <w:szCs w:val="24"/>
        </w:rPr>
        <w:fldChar w:fldCharType="begin" w:fldLock="1"/>
      </w:r>
      <w:r w:rsidR="00A41967" w:rsidRPr="00D27C6A">
        <w:rPr>
          <w:rFonts w:ascii="Times New Roman" w:hAnsi="Times New Roman" w:cs="Times New Roman"/>
          <w:color w:val="000000" w:themeColor="text1"/>
          <w:sz w:val="24"/>
          <w:szCs w:val="24"/>
        </w:rPr>
        <w:instrText>ADDIN CSL_CITATION {"citationItems":[{"id":"ITEM-1","itemData":{"author":[{"dropping-particle":"","family":"Kebede","given":"Getahun Fenta","non-dropping-particle":"","parse-names":false,"suffix":""},{"dropping-particle":"","family":"Hammond","given":"Laura","non-dropping-particle":"","parse-names":false,"suffix":""},{"dropping-particle":"","family":"Brain","given":"Louisa","non-dropping-particle":"","parse-names":false,"suffix":""}],"id":"ITEM-1","issue":"November 2019","issued":{"date-parts":[["2021"]]},"title":"Rural – urban migration , urban informality and the challenges of promoting inclusive development in Ethiopia The Research and Evidence Facility","type":"article-journal"},"uris":["http://www.mendeley.com/documents/?uuid=4bc612e7-ce24-451e-b5cf-10d7841e328d"]}],"mendeley":{"formattedCitation":"(Kebede et al., 2021)","plainTextFormattedCitation":"(Kebede et al., 2021)","previouslyFormattedCitation":"(Kebede et al., 2021)"},"properties":{"noteIndex":0},"schema":"https://github.com/citation-style-language/schema/raw/master/csl-citation.json"}</w:instrText>
      </w:r>
      <w:r w:rsidR="00196FE3" w:rsidRPr="00D27C6A">
        <w:rPr>
          <w:rFonts w:ascii="Times New Roman" w:hAnsi="Times New Roman" w:cs="Times New Roman"/>
          <w:color w:val="000000" w:themeColor="text1"/>
          <w:sz w:val="24"/>
          <w:szCs w:val="24"/>
        </w:rPr>
        <w:fldChar w:fldCharType="separate"/>
      </w:r>
      <w:r w:rsidR="00A41967" w:rsidRPr="00D27C6A">
        <w:rPr>
          <w:rFonts w:ascii="Times New Roman" w:hAnsi="Times New Roman" w:cs="Times New Roman"/>
          <w:noProof/>
          <w:color w:val="000000" w:themeColor="text1"/>
          <w:sz w:val="24"/>
          <w:szCs w:val="24"/>
        </w:rPr>
        <w:t>(Kebede et al., 2021)</w:t>
      </w:r>
      <w:r w:rsidR="00196FE3" w:rsidRPr="00D27C6A">
        <w:rPr>
          <w:rFonts w:ascii="Times New Roman" w:hAnsi="Times New Roman" w:cs="Times New Roman"/>
          <w:color w:val="000000" w:themeColor="text1"/>
          <w:sz w:val="24"/>
          <w:szCs w:val="24"/>
        </w:rPr>
        <w:fldChar w:fldCharType="end"/>
      </w:r>
      <w:r w:rsidRPr="00D27C6A">
        <w:rPr>
          <w:rFonts w:ascii="Times New Roman" w:hAnsi="Times New Roman" w:cs="Times New Roman"/>
          <w:color w:val="000000" w:themeColor="text1"/>
          <w:sz w:val="24"/>
          <w:szCs w:val="24"/>
        </w:rPr>
        <w:t xml:space="preserve">. As the diplomatic </w:t>
      </w:r>
      <w:r w:rsidR="00ED102B" w:rsidRPr="00D27C6A">
        <w:rPr>
          <w:rFonts w:ascii="Times New Roman" w:hAnsi="Times New Roman" w:cs="Times New Roman"/>
          <w:color w:val="000000" w:themeColor="text1"/>
          <w:sz w:val="24"/>
          <w:szCs w:val="24"/>
        </w:rPr>
        <w:t>center</w:t>
      </w:r>
      <w:r w:rsidRPr="00D27C6A">
        <w:rPr>
          <w:rFonts w:ascii="Times New Roman" w:hAnsi="Times New Roman" w:cs="Times New Roman"/>
          <w:color w:val="000000" w:themeColor="text1"/>
          <w:sz w:val="24"/>
          <w:szCs w:val="24"/>
        </w:rPr>
        <w:t xml:space="preserve"> of Africa, Addis Ababa hosts a number of international </w:t>
      </w:r>
      <w:r w:rsidR="00ED102B" w:rsidRPr="00D27C6A">
        <w:rPr>
          <w:rFonts w:ascii="Times New Roman" w:hAnsi="Times New Roman" w:cs="Times New Roman"/>
          <w:color w:val="000000" w:themeColor="text1"/>
          <w:sz w:val="24"/>
          <w:szCs w:val="24"/>
        </w:rPr>
        <w:t>organizations</w:t>
      </w:r>
      <w:r w:rsidRPr="00D27C6A">
        <w:rPr>
          <w:rFonts w:ascii="Times New Roman" w:hAnsi="Times New Roman" w:cs="Times New Roman"/>
          <w:color w:val="000000" w:themeColor="text1"/>
          <w:sz w:val="24"/>
          <w:szCs w:val="24"/>
        </w:rPr>
        <w:t xml:space="preserve">, such as the headquarters of African Union (AU) and the United Nations Economic Commission for Africa (UNECA). Due to its location and status several people come to the city in search of employment opportunities and services. Its annual growth rate ranges between two to four percent, out of which roughly forty percent is attributed to rural-urban migration. Life expectancy at birth is 65.7 years and infant mortality rate is 50.3 per 1000 live births </w:t>
      </w:r>
      <w:r w:rsidR="00196FE3" w:rsidRPr="00D27C6A">
        <w:rPr>
          <w:rFonts w:ascii="Times New Roman" w:hAnsi="Times New Roman" w:cs="Times New Roman"/>
          <w:color w:val="000000" w:themeColor="text1"/>
          <w:sz w:val="24"/>
          <w:szCs w:val="24"/>
        </w:rPr>
        <w:fldChar w:fldCharType="begin" w:fldLock="1"/>
      </w:r>
      <w:r w:rsidR="00AF4DED" w:rsidRPr="00D27C6A">
        <w:rPr>
          <w:rFonts w:ascii="Times New Roman" w:hAnsi="Times New Roman" w:cs="Times New Roman"/>
          <w:color w:val="000000" w:themeColor="text1"/>
          <w:sz w:val="24"/>
          <w:szCs w:val="24"/>
        </w:rPr>
        <w:instrText>ADDIN CSL_CITATION {"citationItems":[{"id":"ITEM-1","itemData":{"ISSN":"2007-2037","abstract":"FOREWORD One of the objectives of the recently concluded Inter-Censal Population Survey was to collect up to date demographic information and inputs for population projection, information the country cannot afford to wait for until the results of the next census are available. Consequently, the Census Commission Office approved this national and regional population projection based on the results of the 2007 PHC; the 2000, 2005 and 2011 EDHS; and the 2012 ICPS data. The population projection presented in this report was made for 30 years (2007-2037), fewer than three variants of future change in fertility, mortality and migration Ethiopia. The base population for the projection was obtained from the 2007 Population and Housing Census for each of the regions and adjusted to the mid of the census year, 1 July 2007. The fertility inputs that is, Total Fertility Rate, for each of the regions were derived from the three EDHS conducted in the years 2000, 2005 and 2011; 2007 PHC; and 2012 ICPS. The mortality input which is life expectancy at birth was estimated from the 2007 PHC mortality data while the migration inputs were derived from the 2012 ICPS data. All the inputs were adjusted to the base year of the projection. The SPECTRUM Computer software was adopted for the projection for 9 regions and 2 city administrations, the results of which was aggregated to obtain the national projected results corresponding to the three variants used. Assumptions were made on the future decline of fertility with reference to changes in the use of family planning methods, the gains that would be expected in life expectancy under the prevailing mortality conditions, and future trends of interregional migration that would result from the socio economic developments expected in future years. These expected developments will surely affect the urbanization process in the country. Assumptions regarding the future trend in urban development were also made and utilized as inputs for this projection. The Census Commission Office is positive that the results of this projection will serve as a valuable input for planning and monitoring purposes by the Federal and Regional Governments and Non-Government institutions working in different sectors. The Census Commission Office is grateful to Mr. K. Narayana Unni, the ICPS Technical Adviser, for supporting the activities of the ICPS and engaging with experts of the Population Statistics Directorate in carefully selecting the necessary inp…","author":[{"dropping-particle":"","family":"CSA","given":"","non-dropping-particle":"","parse-names":false,"suffix":""}],"container-title":"Central Statistical Agency Population, Ethiopia","id":"ITEM-1","issue":"July","issued":{"date-parts":[["2013"]]},"page":"188","title":"Population Projections for Ethiopia 2007-2037","type":"article-journal"},"uris":["http://www.mendeley.com/documents/?uuid=6f32b726-aa79-4650-874d-6f805485024c"]}],"mendeley":{"formattedCitation":"(CSA, 2013)","plainTextFormattedCitation":"(CSA, 2013)","previouslyFormattedCitation":"(CSA, 2013)"},"properties":{"noteIndex":0},"schema":"https://github.com/citation-style-language/schema/raw/master/csl-citation.json"}</w:instrText>
      </w:r>
      <w:r w:rsidR="00196FE3" w:rsidRPr="00D27C6A">
        <w:rPr>
          <w:rFonts w:ascii="Times New Roman" w:hAnsi="Times New Roman" w:cs="Times New Roman"/>
          <w:color w:val="000000" w:themeColor="text1"/>
          <w:sz w:val="24"/>
          <w:szCs w:val="24"/>
        </w:rPr>
        <w:fldChar w:fldCharType="separate"/>
      </w:r>
      <w:r w:rsidR="00111E79" w:rsidRPr="00D27C6A">
        <w:rPr>
          <w:rFonts w:ascii="Times New Roman" w:hAnsi="Times New Roman" w:cs="Times New Roman"/>
          <w:noProof/>
          <w:color w:val="000000" w:themeColor="text1"/>
          <w:sz w:val="24"/>
          <w:szCs w:val="24"/>
        </w:rPr>
        <w:t>(CSA, 2013)</w:t>
      </w:r>
      <w:r w:rsidR="00196FE3" w:rsidRPr="00D27C6A">
        <w:rPr>
          <w:rFonts w:ascii="Times New Roman" w:hAnsi="Times New Roman" w:cs="Times New Roman"/>
          <w:color w:val="000000" w:themeColor="text1"/>
          <w:sz w:val="24"/>
          <w:szCs w:val="24"/>
        </w:rPr>
        <w:fldChar w:fldCharType="end"/>
      </w:r>
      <w:r w:rsidRPr="00D27C6A">
        <w:rPr>
          <w:rFonts w:ascii="Times New Roman" w:hAnsi="Times New Roman" w:cs="Times New Roman"/>
          <w:color w:val="000000" w:themeColor="text1"/>
          <w:sz w:val="24"/>
          <w:szCs w:val="24"/>
        </w:rPr>
        <w:t>.</w:t>
      </w:r>
    </w:p>
    <w:p w:rsidR="004A6114" w:rsidRDefault="00CB5380" w:rsidP="00EA5916">
      <w:pPr>
        <w:spacing w:line="360" w:lineRule="auto"/>
        <w:rPr>
          <w:rFonts w:ascii="Times New Roman" w:hAnsi="Times New Roman" w:cs="Times New Roman"/>
          <w:color w:val="000000" w:themeColor="text1"/>
          <w:sz w:val="24"/>
          <w:szCs w:val="24"/>
        </w:rPr>
      </w:pPr>
      <w:r w:rsidRPr="00D27C6A">
        <w:rPr>
          <w:rFonts w:ascii="Times New Roman" w:hAnsi="Times New Roman" w:cs="Times New Roman"/>
          <w:color w:val="000000" w:themeColor="text1"/>
          <w:sz w:val="24"/>
          <w:szCs w:val="24"/>
        </w:rPr>
        <w:lastRenderedPageBreak/>
        <w:t xml:space="preserve">Bole sub city, woreda 12 is one among 120 woreda which are found in Addis Ababa city Administration. The </w:t>
      </w:r>
      <w:r w:rsidR="00C662F6" w:rsidRPr="00D27C6A">
        <w:rPr>
          <w:rFonts w:ascii="Times New Roman" w:hAnsi="Times New Roman" w:cs="Times New Roman"/>
          <w:color w:val="000000" w:themeColor="text1"/>
          <w:sz w:val="24"/>
          <w:szCs w:val="24"/>
        </w:rPr>
        <w:t>Addis</w:t>
      </w:r>
      <w:r w:rsidRPr="00D27C6A">
        <w:rPr>
          <w:rFonts w:ascii="Times New Roman" w:hAnsi="Times New Roman" w:cs="Times New Roman"/>
          <w:color w:val="000000" w:themeColor="text1"/>
          <w:sz w:val="24"/>
          <w:szCs w:val="24"/>
        </w:rPr>
        <w:t xml:space="preserve"> </w:t>
      </w:r>
      <w:r w:rsidR="00C662F6" w:rsidRPr="00D27C6A">
        <w:rPr>
          <w:rFonts w:ascii="Times New Roman" w:hAnsi="Times New Roman" w:cs="Times New Roman"/>
          <w:color w:val="000000" w:themeColor="text1"/>
          <w:sz w:val="24"/>
          <w:szCs w:val="24"/>
        </w:rPr>
        <w:t>Ababa</w:t>
      </w:r>
      <w:r w:rsidRPr="00D27C6A">
        <w:rPr>
          <w:rFonts w:ascii="Times New Roman" w:hAnsi="Times New Roman" w:cs="Times New Roman"/>
          <w:color w:val="000000" w:themeColor="text1"/>
          <w:sz w:val="24"/>
          <w:szCs w:val="24"/>
        </w:rPr>
        <w:t xml:space="preserve"> city development association divide the </w:t>
      </w:r>
      <w:r w:rsidR="00F041AD" w:rsidRPr="00D27C6A">
        <w:rPr>
          <w:rFonts w:ascii="Times New Roman" w:hAnsi="Times New Roman" w:cs="Times New Roman"/>
          <w:color w:val="000000" w:themeColor="text1"/>
          <w:sz w:val="24"/>
          <w:szCs w:val="24"/>
        </w:rPr>
        <w:t>area into urban and s</w:t>
      </w:r>
      <w:r w:rsidR="00EC0C60" w:rsidRPr="00D27C6A">
        <w:rPr>
          <w:rFonts w:ascii="Times New Roman" w:hAnsi="Times New Roman" w:cs="Times New Roman"/>
          <w:color w:val="000000" w:themeColor="text1"/>
          <w:sz w:val="24"/>
          <w:szCs w:val="24"/>
        </w:rPr>
        <w:t>e</w:t>
      </w:r>
      <w:r w:rsidR="00F041AD" w:rsidRPr="00D27C6A">
        <w:rPr>
          <w:rFonts w:ascii="Times New Roman" w:hAnsi="Times New Roman" w:cs="Times New Roman"/>
          <w:color w:val="000000" w:themeColor="text1"/>
          <w:sz w:val="24"/>
          <w:szCs w:val="24"/>
        </w:rPr>
        <w:t>mi urban areas. The</w:t>
      </w:r>
      <w:r w:rsidRPr="00D27C6A">
        <w:rPr>
          <w:rFonts w:ascii="Times New Roman" w:hAnsi="Times New Roman" w:cs="Times New Roman"/>
          <w:color w:val="000000" w:themeColor="text1"/>
          <w:sz w:val="24"/>
          <w:szCs w:val="24"/>
        </w:rPr>
        <w:t xml:space="preserve"> community had </w:t>
      </w:r>
      <w:r w:rsidR="003F6C54" w:rsidRPr="00D27C6A">
        <w:rPr>
          <w:rFonts w:ascii="Times New Roman" w:hAnsi="Times New Roman" w:cs="Times New Roman"/>
          <w:color w:val="000000" w:themeColor="text1"/>
          <w:sz w:val="24"/>
          <w:szCs w:val="24"/>
        </w:rPr>
        <w:t>got</w:t>
      </w:r>
      <w:r w:rsidRPr="00D27C6A">
        <w:rPr>
          <w:rFonts w:ascii="Times New Roman" w:hAnsi="Times New Roman" w:cs="Times New Roman"/>
          <w:color w:val="000000" w:themeColor="text1"/>
          <w:sz w:val="24"/>
          <w:szCs w:val="24"/>
        </w:rPr>
        <w:t xml:space="preserve"> be</w:t>
      </w:r>
      <w:r w:rsidR="003F6C54" w:rsidRPr="00D27C6A">
        <w:rPr>
          <w:rFonts w:ascii="Times New Roman" w:hAnsi="Times New Roman" w:cs="Times New Roman"/>
          <w:color w:val="000000" w:themeColor="text1"/>
          <w:sz w:val="24"/>
          <w:szCs w:val="24"/>
        </w:rPr>
        <w:t>t</w:t>
      </w:r>
      <w:r w:rsidRPr="00D27C6A">
        <w:rPr>
          <w:rFonts w:ascii="Times New Roman" w:hAnsi="Times New Roman" w:cs="Times New Roman"/>
          <w:color w:val="000000" w:themeColor="text1"/>
          <w:sz w:val="24"/>
          <w:szCs w:val="24"/>
        </w:rPr>
        <w:t>ter transport services of taxis, mid buses and minibuses. So that this woreda is the new</w:t>
      </w:r>
      <w:r w:rsidR="00360B6E">
        <w:rPr>
          <w:rFonts w:ascii="Times New Roman" w:hAnsi="Times New Roman" w:cs="Times New Roman"/>
          <w:color w:val="000000" w:themeColor="text1"/>
          <w:sz w:val="24"/>
          <w:szCs w:val="24"/>
        </w:rPr>
        <w:t>ly</w:t>
      </w:r>
      <w:r w:rsidRPr="00D27C6A">
        <w:rPr>
          <w:rFonts w:ascii="Times New Roman" w:hAnsi="Times New Roman" w:cs="Times New Roman"/>
          <w:color w:val="000000" w:themeColor="text1"/>
          <w:sz w:val="24"/>
          <w:szCs w:val="24"/>
        </w:rPr>
        <w:t xml:space="preserve"> developing area. </w:t>
      </w:r>
    </w:p>
    <w:p w:rsidR="004A6114" w:rsidRPr="00560A3F" w:rsidRDefault="00084A18" w:rsidP="00EA5916">
      <w:pPr>
        <w:spacing w:line="360" w:lineRule="auto"/>
        <w:rPr>
          <w:rFonts w:ascii="Times New Roman" w:hAnsi="Times New Roman" w:cs="Times New Roman"/>
          <w:color w:val="000000" w:themeColor="text1"/>
          <w:sz w:val="24"/>
          <w:szCs w:val="24"/>
        </w:rPr>
      </w:pPr>
      <w:r w:rsidRPr="00560A3F">
        <w:rPr>
          <w:rFonts w:ascii="Times New Roman" w:hAnsi="Times New Roman" w:cs="Times New Roman"/>
          <w:color w:val="000000" w:themeColor="text1"/>
          <w:sz w:val="24"/>
          <w:szCs w:val="24"/>
        </w:rPr>
        <w:t xml:space="preserve">According to bole branch planning and achievement follow-up department report tax revenue collected for the years 2015,2016 and 2017 shown a variation </w:t>
      </w:r>
      <w:r w:rsidR="00CF5B23" w:rsidRPr="00560A3F">
        <w:rPr>
          <w:rFonts w:ascii="Times New Roman" w:hAnsi="Times New Roman" w:cs="Times New Roman"/>
          <w:color w:val="000000" w:themeColor="text1"/>
          <w:sz w:val="24"/>
          <w:szCs w:val="24"/>
        </w:rPr>
        <w:t xml:space="preserve">between </w:t>
      </w:r>
      <w:r w:rsidR="00CF5B23" w:rsidRPr="005A428D">
        <w:rPr>
          <w:rFonts w:ascii="Calibri" w:hAnsi="Calibri" w:cs="Calibri"/>
          <w:color w:val="000000" w:themeColor="text1"/>
          <w:sz w:val="24"/>
          <w:szCs w:val="24"/>
        </w:rPr>
        <w:t>﻿</w:t>
      </w:r>
      <w:r w:rsidRPr="00560A3F">
        <w:rPr>
          <w:rFonts w:ascii="Times New Roman" w:hAnsi="Times New Roman" w:cs="Times New Roman"/>
          <w:color w:val="000000" w:themeColor="text1"/>
          <w:sz w:val="24"/>
          <w:szCs w:val="24"/>
        </w:rPr>
        <w:t xml:space="preserve">Planned tax revenue collected and </w:t>
      </w:r>
      <w:r w:rsidRPr="005A428D">
        <w:rPr>
          <w:rFonts w:ascii="Calibri" w:hAnsi="Calibri" w:cs="Calibri"/>
          <w:color w:val="000000" w:themeColor="text1"/>
          <w:sz w:val="24"/>
          <w:szCs w:val="24"/>
        </w:rPr>
        <w:t>﻿</w:t>
      </w:r>
      <w:r w:rsidRPr="00560A3F">
        <w:rPr>
          <w:rFonts w:ascii="Times New Roman" w:hAnsi="Times New Roman" w:cs="Times New Roman"/>
          <w:color w:val="000000" w:themeColor="text1"/>
          <w:sz w:val="24"/>
          <w:szCs w:val="24"/>
        </w:rPr>
        <w:t xml:space="preserve">actual tax revenue collected  </w:t>
      </w:r>
      <w:r w:rsidR="00CF5B23" w:rsidRPr="00560A3F">
        <w:rPr>
          <w:rFonts w:ascii="Times New Roman" w:hAnsi="Times New Roman" w:cs="Times New Roman"/>
          <w:color w:val="000000" w:themeColor="text1"/>
          <w:sz w:val="24"/>
          <w:szCs w:val="24"/>
        </w:rPr>
        <w:t xml:space="preserve">.As a result Planned tax revenue in 2015 was  birr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1,369,554,570.49  while the actual tax revenue collected was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birr 893,889,495.16  which indicated birr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475,665,075.33  variation between actual and planned revenue .likewise ,the sub city was planned to collect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birr </w:t>
      </w:r>
      <w:r w:rsidR="00560A3F" w:rsidRPr="00560A3F">
        <w:rPr>
          <w:rFonts w:ascii="Times New Roman" w:hAnsi="Times New Roman" w:cs="Times New Roman"/>
          <w:color w:val="000000" w:themeColor="text1"/>
          <w:sz w:val="24"/>
          <w:szCs w:val="24"/>
        </w:rPr>
        <w:t xml:space="preserve">in </w:t>
      </w:r>
      <w:r w:rsidR="00CF5B23" w:rsidRPr="00560A3F">
        <w:rPr>
          <w:rFonts w:ascii="Times New Roman" w:hAnsi="Times New Roman" w:cs="Times New Roman"/>
          <w:color w:val="000000" w:themeColor="text1"/>
          <w:sz w:val="24"/>
          <w:szCs w:val="24"/>
        </w:rPr>
        <w:t xml:space="preserve">1,647,807,672.05  but the actual revenue collected was birr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1,447,089,133.74 </w:t>
      </w:r>
      <w:r w:rsidR="00560A3F" w:rsidRPr="00560A3F">
        <w:rPr>
          <w:rFonts w:ascii="Times New Roman" w:hAnsi="Times New Roman" w:cs="Times New Roman"/>
          <w:color w:val="000000" w:themeColor="text1"/>
          <w:sz w:val="24"/>
          <w:szCs w:val="24"/>
        </w:rPr>
        <w:t xml:space="preserve">in 2017 </w:t>
      </w:r>
      <w:r w:rsidR="00CF5B23" w:rsidRPr="00560A3F">
        <w:rPr>
          <w:rFonts w:ascii="Times New Roman" w:hAnsi="Times New Roman" w:cs="Times New Roman"/>
          <w:color w:val="000000" w:themeColor="text1"/>
          <w:sz w:val="24"/>
          <w:szCs w:val="24"/>
        </w:rPr>
        <w:t xml:space="preserve"> which shows</w:t>
      </w:r>
      <w:r w:rsidRPr="00560A3F">
        <w:rPr>
          <w:rFonts w:ascii="Times New Roman" w:hAnsi="Times New Roman" w:cs="Times New Roman"/>
          <w:color w:val="000000" w:themeColor="text1"/>
          <w:sz w:val="24"/>
          <w:szCs w:val="24"/>
        </w:rPr>
        <w:t xml:space="preserve"> </w:t>
      </w:r>
      <w:r w:rsidR="00CF5B23" w:rsidRPr="005A428D">
        <w:rPr>
          <w:rFonts w:ascii="Calibri" w:hAnsi="Calibri" w:cs="Calibri"/>
          <w:color w:val="000000" w:themeColor="text1"/>
          <w:sz w:val="24"/>
          <w:szCs w:val="24"/>
        </w:rPr>
        <w:t>﻿</w:t>
      </w:r>
      <w:r w:rsidR="00CF5B23" w:rsidRPr="00560A3F">
        <w:rPr>
          <w:rFonts w:ascii="Times New Roman" w:hAnsi="Times New Roman" w:cs="Times New Roman"/>
          <w:color w:val="000000" w:themeColor="text1"/>
          <w:sz w:val="24"/>
          <w:szCs w:val="24"/>
        </w:rPr>
        <w:t xml:space="preserve"> birr 200,718,538.31</w:t>
      </w:r>
      <w:r w:rsidR="00560A3F" w:rsidRPr="00560A3F">
        <w:rPr>
          <w:rFonts w:ascii="Times New Roman" w:hAnsi="Times New Roman" w:cs="Times New Roman"/>
          <w:color w:val="000000" w:themeColor="text1"/>
          <w:sz w:val="24"/>
          <w:szCs w:val="24"/>
        </w:rPr>
        <w:t xml:space="preserve"> </w:t>
      </w:r>
      <w:r w:rsidR="00CF5B23" w:rsidRPr="00560A3F">
        <w:rPr>
          <w:rFonts w:ascii="Times New Roman" w:hAnsi="Times New Roman" w:cs="Times New Roman"/>
          <w:color w:val="000000" w:themeColor="text1"/>
          <w:sz w:val="24"/>
          <w:szCs w:val="24"/>
        </w:rPr>
        <w:t xml:space="preserve">variation  between </w:t>
      </w:r>
      <w:r w:rsidRPr="00560A3F">
        <w:rPr>
          <w:rFonts w:ascii="Times New Roman" w:hAnsi="Times New Roman" w:cs="Times New Roman"/>
          <w:color w:val="000000" w:themeColor="text1"/>
          <w:sz w:val="24"/>
          <w:szCs w:val="24"/>
        </w:rPr>
        <w:t>planned and actual achievements</w:t>
      </w:r>
      <w:r w:rsidR="001E5EAE" w:rsidRPr="00560A3F">
        <w:rPr>
          <w:rFonts w:ascii="Times New Roman" w:hAnsi="Times New Roman" w:cs="Times New Roman"/>
          <w:color w:val="000000" w:themeColor="text1"/>
          <w:sz w:val="24"/>
          <w:szCs w:val="24"/>
        </w:rPr>
        <w:t xml:space="preserve"> </w:t>
      </w:r>
      <w:r w:rsidR="00196FE3" w:rsidRPr="00560A3F">
        <w:rPr>
          <w:rFonts w:ascii="Times New Roman" w:hAnsi="Times New Roman" w:cs="Times New Roman"/>
          <w:color w:val="000000" w:themeColor="text1"/>
          <w:sz w:val="24"/>
          <w:szCs w:val="24"/>
        </w:rPr>
        <w:fldChar w:fldCharType="begin" w:fldLock="1"/>
      </w:r>
      <w:r w:rsidR="00560A3F" w:rsidRPr="00560A3F">
        <w:rPr>
          <w:rFonts w:ascii="Times New Roman" w:hAnsi="Times New Roman" w:cs="Times New Roman"/>
          <w:color w:val="000000" w:themeColor="text1"/>
          <w:sz w:val="24"/>
          <w:szCs w:val="24"/>
        </w:rPr>
        <w:instrText>ADDIN CSL_CITATION {"citationItems":[{"id":"ITEM-1","itemData":{"ISBN":"2519346574","author":[{"dropping-particle":"","family":"Report","given":"Final","non-dropping-particle":"","parse-names":false,"suffix":""}],"id":"ITEM-1","issue":"0","issued":{"date-parts":[["2022"]]},"title":"Revenue Enhancement Plan ( REP ) for Final Report Submitted to : Addis Ababa City Administration Bureau of Finance Submitted by : Game Changers Consulting PLC","type":"book","volume":"251"},"uris":["http://www.mendeley.com/documents/?uuid=108386ae-e6ae-4425-be7f-cf5eabef7e64"]}],"mendeley":{"formattedCitation":"(Report, 2022)","plainTextFormattedCitation":"(Report, 2022)","previouslyFormattedCitation":"(Report, 2022)"},"properties":{"noteIndex":0},"schema":"https://github.com/citation-style-language/schema/raw/master/csl-citation.json"}</w:instrText>
      </w:r>
      <w:r w:rsidR="00196FE3" w:rsidRPr="00560A3F">
        <w:rPr>
          <w:rFonts w:ascii="Times New Roman" w:hAnsi="Times New Roman" w:cs="Times New Roman"/>
          <w:color w:val="000000" w:themeColor="text1"/>
          <w:sz w:val="24"/>
          <w:szCs w:val="24"/>
        </w:rPr>
        <w:fldChar w:fldCharType="separate"/>
      </w:r>
      <w:r w:rsidR="001E5EAE" w:rsidRPr="00560A3F">
        <w:rPr>
          <w:rFonts w:ascii="Times New Roman" w:hAnsi="Times New Roman" w:cs="Times New Roman"/>
          <w:noProof/>
          <w:color w:val="000000" w:themeColor="text1"/>
          <w:sz w:val="24"/>
          <w:szCs w:val="24"/>
        </w:rPr>
        <w:t>(Report, 2022)</w:t>
      </w:r>
      <w:r w:rsidR="00196FE3" w:rsidRPr="00560A3F">
        <w:rPr>
          <w:rFonts w:ascii="Times New Roman" w:hAnsi="Times New Roman" w:cs="Times New Roman"/>
          <w:color w:val="000000" w:themeColor="text1"/>
          <w:sz w:val="24"/>
          <w:szCs w:val="24"/>
        </w:rPr>
        <w:fldChar w:fldCharType="end"/>
      </w:r>
      <w:r w:rsidR="00C947D0" w:rsidRPr="00560A3F">
        <w:rPr>
          <w:rFonts w:ascii="Times New Roman" w:hAnsi="Times New Roman" w:cs="Times New Roman"/>
          <w:color w:val="000000" w:themeColor="text1"/>
          <w:sz w:val="24"/>
          <w:szCs w:val="24"/>
        </w:rPr>
        <w:t>.</w:t>
      </w:r>
    </w:p>
    <w:p w:rsidR="00560A3F" w:rsidRPr="00560A3F" w:rsidRDefault="00560A3F" w:rsidP="00EA5916">
      <w:pPr>
        <w:spacing w:line="360" w:lineRule="auto"/>
        <w:rPr>
          <w:rFonts w:ascii="Times New Roman" w:hAnsi="Times New Roman" w:cs="Times New Roman"/>
          <w:color w:val="000000" w:themeColor="text1"/>
          <w:sz w:val="24"/>
          <w:szCs w:val="24"/>
        </w:rPr>
      </w:pPr>
      <w:r w:rsidRPr="00560A3F">
        <w:rPr>
          <w:rFonts w:ascii="Times New Roman" w:hAnsi="Times New Roman" w:cs="Times New Roman"/>
          <w:color w:val="000000" w:themeColor="text1"/>
          <w:sz w:val="24"/>
          <w:szCs w:val="24"/>
        </w:rPr>
        <w:t>Moreover,</w:t>
      </w:r>
      <w:r w:rsidR="00196FE3" w:rsidRPr="00560A3F">
        <w:rPr>
          <w:rFonts w:ascii="Times New Roman" w:hAnsi="Times New Roman" w:cs="Times New Roman"/>
          <w:color w:val="000000" w:themeColor="text1"/>
          <w:sz w:val="24"/>
          <w:szCs w:val="24"/>
        </w:rPr>
        <w:fldChar w:fldCharType="begin" w:fldLock="1"/>
      </w:r>
      <w:r w:rsidR="00634015">
        <w:rPr>
          <w:rFonts w:ascii="Times New Roman" w:hAnsi="Times New Roman" w:cs="Times New Roman"/>
          <w:color w:val="000000" w:themeColor="text1"/>
          <w:sz w:val="24"/>
          <w:szCs w:val="24"/>
        </w:rPr>
        <w:instrText>ADDIN CSL_CITATION {"citationItems":[{"id":"ITEM-1","itemData":{"author":[{"dropping-particle":"","family":"Anteneh","given":"Fikrie Gebeyaw","non-dropping-particle":"","parse-names":false,"suffix":""}],"id":"ITEM-1","issued":{"date-parts":[["2017"]]},"title":"School of Graduate Studies Department of General MBA Sources of Tax Evasion in Addis Ababa City : The Case of Bole Sub City St . Mary ’ s University School of Graduate Studies Department of General MBA Sources of Tax Evasion in Addis Ababa City : The Case","type":"article-journal"},"uris":["http://www.mendeley.com/documents/?uuid=906ad173-6927-4e39-9653-c99ff831e7e9"]}],"mendeley":{"formattedCitation":"(Anteneh, 2017)","plainTextFormattedCitation":"(Anteneh, 2017)","previouslyFormattedCitation":"(Anteneh, 2017)"},"properties":{"noteIndex":0},"schema":"https://github.com/citation-style-language/schema/raw/master/csl-citation.json"}</w:instrText>
      </w:r>
      <w:r w:rsidR="00196FE3" w:rsidRPr="00560A3F">
        <w:rPr>
          <w:rFonts w:ascii="Times New Roman" w:hAnsi="Times New Roman" w:cs="Times New Roman"/>
          <w:color w:val="000000" w:themeColor="text1"/>
          <w:sz w:val="24"/>
          <w:szCs w:val="24"/>
        </w:rPr>
        <w:fldChar w:fldCharType="separate"/>
      </w:r>
      <w:r w:rsidRPr="00560A3F">
        <w:rPr>
          <w:rFonts w:ascii="Times New Roman" w:hAnsi="Times New Roman" w:cs="Times New Roman"/>
          <w:noProof/>
          <w:color w:val="000000" w:themeColor="text1"/>
          <w:sz w:val="24"/>
          <w:szCs w:val="24"/>
        </w:rPr>
        <w:t>(Anteneh, 2017)</w:t>
      </w:r>
      <w:r w:rsidR="00196FE3" w:rsidRPr="00560A3F">
        <w:rPr>
          <w:rFonts w:ascii="Times New Roman" w:hAnsi="Times New Roman" w:cs="Times New Roman"/>
          <w:color w:val="000000" w:themeColor="text1"/>
          <w:sz w:val="24"/>
          <w:szCs w:val="24"/>
        </w:rPr>
        <w:fldChar w:fldCharType="end"/>
      </w:r>
      <w:r w:rsidRPr="00560A3F">
        <w:rPr>
          <w:rFonts w:ascii="Times New Roman" w:hAnsi="Times New Roman" w:cs="Times New Roman"/>
          <w:color w:val="000000" w:themeColor="text1"/>
          <w:sz w:val="24"/>
          <w:szCs w:val="24"/>
        </w:rPr>
        <w:t xml:space="preserve"> reported </w:t>
      </w:r>
      <w:r w:rsidRPr="005A428D">
        <w:rPr>
          <w:rFonts w:ascii="Calibri" w:hAnsi="Calibri" w:cs="Calibri"/>
          <w:color w:val="000000" w:themeColor="text1"/>
          <w:sz w:val="24"/>
          <w:szCs w:val="24"/>
        </w:rPr>
        <w:t>﻿</w:t>
      </w:r>
      <w:r w:rsidRPr="00560A3F">
        <w:rPr>
          <w:rFonts w:ascii="Times New Roman" w:hAnsi="Times New Roman" w:cs="Times New Roman"/>
          <w:color w:val="000000" w:themeColor="text1"/>
          <w:sz w:val="24"/>
          <w:szCs w:val="24"/>
        </w:rPr>
        <w:t>in Bole sub city there were 50,579 tax payers out of which 6,384 tax payers were category “A”, 5,979tax payers were category “B” and 38,216 tax payers were category “C”. In such away Bole sub city revenue agency collected 752,194,092.46birr in 2010,</w:t>
      </w:r>
      <w:r w:rsidR="008E3D19">
        <w:rPr>
          <w:rFonts w:ascii="Times New Roman" w:hAnsi="Times New Roman" w:cs="Times New Roman"/>
          <w:color w:val="000000" w:themeColor="text1"/>
          <w:sz w:val="24"/>
          <w:szCs w:val="24"/>
        </w:rPr>
        <w:t xml:space="preserve"> </w:t>
      </w:r>
      <w:r w:rsidRPr="00560A3F">
        <w:rPr>
          <w:rFonts w:ascii="Times New Roman" w:hAnsi="Times New Roman" w:cs="Times New Roman"/>
          <w:color w:val="000000" w:themeColor="text1"/>
          <w:sz w:val="24"/>
          <w:szCs w:val="24"/>
        </w:rPr>
        <w:t>1,298,531,407.08 birr in 2011, 897,310,734.53 birr in 2012, 1,061,862,688.94 birr in 2013 and 1,208,295,332.35 in 2014.There are different problems that deviates tax from year to year. So, the need to undertake this research is emanating from the curiosity to investigate source of employment income tax evasion in Bole sub city of Addis Ababa city Administration.</w:t>
      </w:r>
    </w:p>
    <w:p w:rsidR="00164660" w:rsidRPr="00AD2F3B" w:rsidRDefault="00164660" w:rsidP="00612776">
      <w:pPr>
        <w:pStyle w:val="Heading2"/>
        <w:numPr>
          <w:ilvl w:val="1"/>
          <w:numId w:val="20"/>
        </w:numPr>
        <w:spacing w:before="0"/>
        <w:ind w:left="967"/>
        <w:rPr>
          <w:rFonts w:ascii="Times New Roman" w:hAnsi="Times New Roman" w:cs="Times New Roman"/>
          <w:sz w:val="24"/>
          <w:szCs w:val="24"/>
        </w:rPr>
      </w:pPr>
      <w:bookmarkStart w:id="84" w:name="_Toc458828841"/>
      <w:bookmarkStart w:id="85" w:name="_Toc128779388"/>
      <w:r w:rsidRPr="00AD2F3B">
        <w:rPr>
          <w:rFonts w:ascii="Times New Roman" w:hAnsi="Times New Roman" w:cs="Times New Roman"/>
          <w:sz w:val="24"/>
          <w:szCs w:val="24"/>
        </w:rPr>
        <w:t xml:space="preserve">Research </w:t>
      </w:r>
      <w:r w:rsidR="00AA22AB" w:rsidRPr="00AD2F3B">
        <w:rPr>
          <w:rFonts w:ascii="Times New Roman" w:hAnsi="Times New Roman" w:cs="Times New Roman"/>
          <w:sz w:val="24"/>
          <w:szCs w:val="24"/>
        </w:rPr>
        <w:t>d</w:t>
      </w:r>
      <w:r w:rsidRPr="00AD2F3B">
        <w:rPr>
          <w:rFonts w:ascii="Times New Roman" w:hAnsi="Times New Roman" w:cs="Times New Roman"/>
          <w:sz w:val="24"/>
          <w:szCs w:val="24"/>
        </w:rPr>
        <w:t>esign</w:t>
      </w:r>
      <w:bookmarkEnd w:id="84"/>
      <w:bookmarkEnd w:id="85"/>
      <w:r w:rsidRPr="00AD2F3B">
        <w:rPr>
          <w:rFonts w:ascii="Times New Roman" w:hAnsi="Times New Roman" w:cs="Times New Roman"/>
          <w:sz w:val="24"/>
          <w:szCs w:val="24"/>
        </w:rPr>
        <w:t xml:space="preserve"> </w:t>
      </w:r>
    </w:p>
    <w:p w:rsidR="00E61C9F" w:rsidRPr="00D27C6A" w:rsidRDefault="00F87661" w:rsidP="00EA591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Research </w:t>
      </w:r>
      <w:r w:rsidR="0074518E">
        <w:rPr>
          <w:rFonts w:ascii="Times New Roman" w:hAnsi="Times New Roman" w:cs="Times New Roman"/>
          <w:sz w:val="24"/>
          <w:szCs w:val="24"/>
        </w:rPr>
        <w:t>d</w:t>
      </w:r>
      <w:r>
        <w:rPr>
          <w:rFonts w:ascii="Times New Roman" w:hAnsi="Times New Roman" w:cs="Times New Roman"/>
          <w:sz w:val="24"/>
          <w:szCs w:val="24"/>
        </w:rPr>
        <w:t xml:space="preserve">esign is </w:t>
      </w:r>
      <w:r w:rsidR="0074518E">
        <w:rPr>
          <w:rFonts w:ascii="Times New Roman" w:hAnsi="Times New Roman" w:cs="Times New Roman"/>
          <w:sz w:val="24"/>
          <w:szCs w:val="24"/>
        </w:rPr>
        <w:t>a blue</w:t>
      </w:r>
      <w:r>
        <w:rPr>
          <w:rFonts w:ascii="Times New Roman" w:hAnsi="Times New Roman" w:cs="Times New Roman"/>
          <w:sz w:val="24"/>
          <w:szCs w:val="24"/>
        </w:rPr>
        <w:t xml:space="preserve"> print of scientific study. It include research </w:t>
      </w:r>
      <w:r w:rsidR="0074518E">
        <w:rPr>
          <w:rFonts w:ascii="Times New Roman" w:hAnsi="Times New Roman" w:cs="Times New Roman"/>
          <w:sz w:val="24"/>
          <w:szCs w:val="24"/>
        </w:rPr>
        <w:t>methodologies, tools</w:t>
      </w:r>
      <w:r>
        <w:rPr>
          <w:rFonts w:ascii="Times New Roman" w:hAnsi="Times New Roman" w:cs="Times New Roman"/>
          <w:sz w:val="24"/>
          <w:szCs w:val="24"/>
        </w:rPr>
        <w:t xml:space="preserve"> and techniques to conduct the research.</w:t>
      </w:r>
      <w:r w:rsidR="0074518E">
        <w:rPr>
          <w:rFonts w:ascii="Times New Roman" w:hAnsi="Times New Roman" w:cs="Times New Roman"/>
          <w:sz w:val="24"/>
          <w:szCs w:val="24"/>
        </w:rPr>
        <w:t xml:space="preserve"> </w:t>
      </w:r>
      <w:r>
        <w:rPr>
          <w:rFonts w:ascii="Times New Roman" w:hAnsi="Times New Roman" w:cs="Times New Roman"/>
          <w:sz w:val="24"/>
          <w:szCs w:val="24"/>
        </w:rPr>
        <w:t>it help to identify and address the problem that may rise during the pro</w:t>
      </w:r>
      <w:r w:rsidR="0074518E">
        <w:rPr>
          <w:rFonts w:ascii="Times New Roman" w:hAnsi="Times New Roman" w:cs="Times New Roman"/>
          <w:sz w:val="24"/>
          <w:szCs w:val="24"/>
        </w:rPr>
        <w:t xml:space="preserve">cess of research and analysis </w:t>
      </w:r>
      <w:r w:rsidR="00164660" w:rsidRPr="00D27C6A">
        <w:rPr>
          <w:rFonts w:ascii="Times New Roman" w:hAnsi="Times New Roman" w:cs="Times New Roman"/>
          <w:sz w:val="24"/>
          <w:szCs w:val="24"/>
        </w:rPr>
        <w:t>The current study combine</w:t>
      </w:r>
      <w:r w:rsidR="00305035" w:rsidRPr="00D27C6A">
        <w:rPr>
          <w:rFonts w:ascii="Times New Roman" w:hAnsi="Times New Roman" w:cs="Times New Roman"/>
          <w:sz w:val="24"/>
          <w:szCs w:val="24"/>
        </w:rPr>
        <w:t>d</w:t>
      </w:r>
      <w:r w:rsidR="00164660" w:rsidRPr="00D27C6A">
        <w:rPr>
          <w:rFonts w:ascii="Times New Roman" w:hAnsi="Times New Roman" w:cs="Times New Roman"/>
          <w:sz w:val="24"/>
          <w:szCs w:val="24"/>
        </w:rPr>
        <w:t xml:space="preserve"> a </w:t>
      </w:r>
      <w:r w:rsidR="00164660" w:rsidRPr="00DC6EC8">
        <w:rPr>
          <w:rFonts w:ascii="Times New Roman" w:hAnsi="Times New Roman" w:cs="Times New Roman"/>
          <w:sz w:val="24"/>
          <w:szCs w:val="24"/>
        </w:rPr>
        <w:t>mixed methods design for data</w:t>
      </w:r>
      <w:r w:rsidR="00164660" w:rsidRPr="00D27C6A">
        <w:rPr>
          <w:rFonts w:ascii="Times New Roman" w:hAnsi="Times New Roman" w:cs="Times New Roman"/>
          <w:sz w:val="24"/>
          <w:szCs w:val="24"/>
        </w:rPr>
        <w:t xml:space="preserve"> collection. Both quantitative and qualitative data w</w:t>
      </w:r>
      <w:r w:rsidR="00E61C9F" w:rsidRPr="00D27C6A">
        <w:rPr>
          <w:rFonts w:ascii="Times New Roman" w:hAnsi="Times New Roman" w:cs="Times New Roman"/>
          <w:sz w:val="24"/>
          <w:szCs w:val="24"/>
        </w:rPr>
        <w:t>ere</w:t>
      </w:r>
      <w:r w:rsidR="00164660" w:rsidRPr="00D27C6A">
        <w:rPr>
          <w:rFonts w:ascii="Times New Roman" w:hAnsi="Times New Roman" w:cs="Times New Roman"/>
          <w:sz w:val="24"/>
          <w:szCs w:val="24"/>
        </w:rPr>
        <w:t xml:space="preserve"> collected for the study. The study incorporated a questionnaire-based survey to elicit information on the tendency and frequency of non-compliance cases while narrative case studies to provide qualitative information supported evidence to back up the findings. Hence, both the first and second objectives of the research can be met by using both methods coherently.</w:t>
      </w:r>
    </w:p>
    <w:p w:rsidR="00E61C9F" w:rsidRPr="00EF1010" w:rsidRDefault="00164660" w:rsidP="00EA5916">
      <w:pPr>
        <w:spacing w:before="120" w:after="120" w:line="360" w:lineRule="auto"/>
      </w:pPr>
      <w:r w:rsidRPr="00D27C6A">
        <w:rPr>
          <w:rFonts w:ascii="Times New Roman" w:hAnsi="Times New Roman" w:cs="Times New Roman"/>
          <w:sz w:val="24"/>
          <w:szCs w:val="24"/>
        </w:rPr>
        <w:t xml:space="preserve">The purpose of using a mixed methods research design </w:t>
      </w:r>
      <w:r w:rsidR="00E61C9F" w:rsidRPr="00D27C6A">
        <w:rPr>
          <w:rFonts w:ascii="Times New Roman" w:hAnsi="Times New Roman" w:cs="Times New Roman"/>
          <w:sz w:val="24"/>
          <w:szCs w:val="24"/>
        </w:rPr>
        <w:t>was</w:t>
      </w:r>
      <w:r w:rsidRPr="00D27C6A">
        <w:rPr>
          <w:rFonts w:ascii="Times New Roman" w:hAnsi="Times New Roman" w:cs="Times New Roman"/>
          <w:sz w:val="24"/>
          <w:szCs w:val="24"/>
        </w:rPr>
        <w:t xml:space="preserve"> to gather data that could not be obtained by adopting a single method. According to </w:t>
      </w:r>
      <w:r w:rsidR="00196FE3" w:rsidRPr="00D27C6A">
        <w:rPr>
          <w:rFonts w:ascii="Times New Roman" w:hAnsi="Times New Roman" w:cs="Times New Roman"/>
          <w:sz w:val="24"/>
          <w:szCs w:val="24"/>
        </w:rPr>
        <w:fldChar w:fldCharType="begin" w:fldLock="1"/>
      </w:r>
      <w:r w:rsidR="00A41967" w:rsidRPr="00D27C6A">
        <w:rPr>
          <w:rFonts w:ascii="Times New Roman" w:hAnsi="Times New Roman" w:cs="Times New Roman"/>
          <w:sz w:val="24"/>
          <w:szCs w:val="24"/>
        </w:rPr>
        <w:instrText>ADDIN CSL_CITATION {"citationItems":[{"id":"ITEM-1","itemData":{"DOI":"10.46809/jpse.v2i2.20","abstract":"The article positions mixed-method research (MMR) as a principled complementary research method to the traditional quantitative and qualitative research approaches. By situating MMR in an analysis of some of the common research paradigms, the article presents it as a natural choice in order to complement and cater to the increasingly complex needs of contemporary researchers. It proffers MMR as a flexible and adaptive conceptual framework for designing and conducting mixed methods research in a simplified manner. By explaining fundamental principles and major theoretical tenets of a mixed-methods approach, which involves both quantitative and qualitative data collection in response to research questions, it elucidates several benefits of adopting MMR since it integrates post-positivism as well as interpretivism frameworks. There is abundant literature around this research design aiming to provide researchers an understanding of the approach. Yet there is limited literature that provides illustrative guidance to research novices in comprehending mixed methods, understanding reasons for choosing it, and selecting an appropriate mixed methods design. Based on an analysis of some notable works in the field, this article provides an overview of mixed methods designs, discusses its main types, and explains challenges one can potentially encounter when in using them with a view to assisting early career researchers in particular and other researchers in general.","author":[{"dropping-particle":"","family":"Dawadi","given":"Saraswati","non-dropping-particle":"","parse-names":false,"suffix":""},{"dropping-particle":"","family":"Shrestha","given":"Sagun","non-dropping-particle":"","parse-names":false,"suffix":""},{"dropping-particle":"","family":"Giri","given":"Ram A.","non-dropping-particle":"","parse-names":false,"suffix":""}],"container-title":"Journal of Practical Studies in Education","id":"ITEM-1","issue":"2","issued":{"date-parts":[["2021"]]},"page":"25-36","title":"Mixed-Methods Research: A Discussion on its Types, Challenges, and Criticisms","type":"article-journal","volume":"2"},"uris":["http://www.mendeley.com/documents/?uuid=2eb72ba4-f58a-43d9-a585-1d3bbf24c2f3"]}],"mendeley":{"formattedCitation":"(Dawadi et al., 2021)","plainTextFormattedCitation":"(Dawadi et al., 2021)","previouslyFormattedCitation":"(Dawadi et al., 2021)"},"properties":{"noteIndex":0},"schema":"https://github.com/citation-style-language/schema/raw/master/csl-citation.json"}</w:instrText>
      </w:r>
      <w:r w:rsidR="00196FE3" w:rsidRPr="00D27C6A">
        <w:rPr>
          <w:rFonts w:ascii="Times New Roman" w:hAnsi="Times New Roman" w:cs="Times New Roman"/>
          <w:sz w:val="24"/>
          <w:szCs w:val="24"/>
        </w:rPr>
        <w:fldChar w:fldCharType="separate"/>
      </w:r>
      <w:r w:rsidR="00A41967" w:rsidRPr="00D27C6A">
        <w:rPr>
          <w:rFonts w:ascii="Times New Roman" w:hAnsi="Times New Roman" w:cs="Times New Roman"/>
          <w:noProof/>
          <w:sz w:val="24"/>
          <w:szCs w:val="24"/>
        </w:rPr>
        <w:t>(Dawadi et al., 2021)</w:t>
      </w:r>
      <w:r w:rsidR="00196FE3" w:rsidRPr="00D27C6A">
        <w:rPr>
          <w:rFonts w:ascii="Times New Roman" w:hAnsi="Times New Roman" w:cs="Times New Roman"/>
          <w:sz w:val="24"/>
          <w:szCs w:val="24"/>
        </w:rPr>
        <w:fldChar w:fldCharType="end"/>
      </w:r>
      <w:r w:rsidRPr="00D27C6A">
        <w:rPr>
          <w:rFonts w:ascii="Times New Roman" w:hAnsi="Times New Roman" w:cs="Times New Roman"/>
          <w:sz w:val="24"/>
          <w:szCs w:val="24"/>
        </w:rPr>
        <w:t xml:space="preserve">, by means </w:t>
      </w:r>
      <w:r w:rsidR="008D1E92" w:rsidRPr="00D27C6A">
        <w:rPr>
          <w:rFonts w:ascii="Times New Roman" w:hAnsi="Times New Roman" w:cs="Times New Roman"/>
          <w:sz w:val="24"/>
          <w:szCs w:val="24"/>
        </w:rPr>
        <w:t xml:space="preserve">of </w:t>
      </w:r>
      <w:r w:rsidRPr="00D27C6A">
        <w:rPr>
          <w:rFonts w:ascii="Times New Roman" w:hAnsi="Times New Roman" w:cs="Times New Roman"/>
          <w:sz w:val="24"/>
          <w:szCs w:val="24"/>
        </w:rPr>
        <w:t xml:space="preserve">employing these </w:t>
      </w:r>
      <w:r w:rsidRPr="00D27C6A">
        <w:rPr>
          <w:rFonts w:ascii="Times New Roman" w:hAnsi="Times New Roman" w:cs="Times New Roman"/>
          <w:sz w:val="24"/>
          <w:szCs w:val="24"/>
        </w:rPr>
        <w:lastRenderedPageBreak/>
        <w:t>combined approaches the researcher w</w:t>
      </w:r>
      <w:r w:rsidR="008D1E92" w:rsidRPr="00D27C6A">
        <w:rPr>
          <w:rFonts w:ascii="Times New Roman" w:hAnsi="Times New Roman" w:cs="Times New Roman"/>
          <w:sz w:val="24"/>
          <w:szCs w:val="24"/>
        </w:rPr>
        <w:t>ere</w:t>
      </w:r>
      <w:r w:rsidRPr="00D27C6A">
        <w:rPr>
          <w:rFonts w:ascii="Times New Roman" w:hAnsi="Times New Roman" w:cs="Times New Roman"/>
          <w:sz w:val="24"/>
          <w:szCs w:val="24"/>
        </w:rPr>
        <w:t xml:space="preserve"> able to obtain the advantaged of both qualitative and quantitative research approaches and overcome their limitation in justifying the results. As one of the methods of a mixed methods approach, the researcher </w:t>
      </w:r>
      <w:r w:rsidR="008D1E92" w:rsidRPr="00D27C6A">
        <w:rPr>
          <w:rFonts w:ascii="Times New Roman" w:hAnsi="Times New Roman" w:cs="Times New Roman"/>
          <w:sz w:val="24"/>
          <w:szCs w:val="24"/>
        </w:rPr>
        <w:t>was utilized</w:t>
      </w:r>
      <w:r w:rsidRPr="00D27C6A">
        <w:rPr>
          <w:rFonts w:ascii="Times New Roman" w:hAnsi="Times New Roman" w:cs="Times New Roman"/>
          <w:sz w:val="24"/>
          <w:szCs w:val="24"/>
        </w:rPr>
        <w:t xml:space="preserve"> the questionnaire-based survey to generate quantitative information on the tendency and frequency of </w:t>
      </w:r>
      <w:r w:rsidR="00D62BF0" w:rsidRPr="00D27C6A">
        <w:rPr>
          <w:rFonts w:ascii="Times New Roman" w:hAnsi="Times New Roman" w:cs="Times New Roman"/>
          <w:sz w:val="24"/>
          <w:szCs w:val="24"/>
        </w:rPr>
        <w:t>employment income tax collection among private organizations together</w:t>
      </w:r>
      <w:r w:rsidRPr="00D27C6A">
        <w:rPr>
          <w:rFonts w:ascii="Times New Roman" w:hAnsi="Times New Roman" w:cs="Times New Roman"/>
          <w:sz w:val="24"/>
          <w:szCs w:val="24"/>
        </w:rPr>
        <w:t xml:space="preserve"> with the factors affecting it. The qualitative method that applies a sort of case studies and informal interviewing of participants (tax </w:t>
      </w:r>
      <w:r w:rsidR="008D1E92" w:rsidRPr="00D27C6A">
        <w:rPr>
          <w:rFonts w:ascii="Times New Roman" w:hAnsi="Times New Roman" w:cs="Times New Roman"/>
          <w:sz w:val="24"/>
          <w:szCs w:val="24"/>
        </w:rPr>
        <w:t>payers</w:t>
      </w:r>
      <w:r w:rsidR="008D1E92" w:rsidRPr="00EA2CC0">
        <w:t>)</w:t>
      </w:r>
      <w:r w:rsidRPr="00EA2CC0">
        <w:t>.</w:t>
      </w:r>
    </w:p>
    <w:p w:rsidR="00480984" w:rsidRPr="00EF1010" w:rsidRDefault="00AA22AB" w:rsidP="00612776">
      <w:pPr>
        <w:pStyle w:val="Heading2"/>
        <w:numPr>
          <w:ilvl w:val="1"/>
          <w:numId w:val="20"/>
        </w:numPr>
        <w:tabs>
          <w:tab w:val="left" w:pos="1080"/>
        </w:tabs>
        <w:spacing w:after="120" w:line="360" w:lineRule="auto"/>
        <w:ind w:left="967"/>
        <w:jc w:val="left"/>
        <w:rPr>
          <w:rFonts w:ascii="Times New Roman" w:hAnsi="Times New Roman" w:cs="Times New Roman"/>
          <w:b w:val="0"/>
          <w:i/>
          <w:sz w:val="24"/>
          <w:szCs w:val="24"/>
        </w:rPr>
      </w:pPr>
      <w:bookmarkStart w:id="86" w:name="_Toc458828842"/>
      <w:bookmarkStart w:id="87" w:name="_Toc128779389"/>
      <w:r w:rsidRPr="00EA2CC0">
        <w:rPr>
          <w:rFonts w:ascii="Times New Roman" w:hAnsi="Times New Roman" w:cs="Times New Roman"/>
          <w:sz w:val="24"/>
          <w:szCs w:val="24"/>
        </w:rPr>
        <w:t>Types</w:t>
      </w:r>
      <w:r w:rsidR="005556A7" w:rsidRPr="00EA2CC0">
        <w:rPr>
          <w:rFonts w:ascii="Times New Roman" w:hAnsi="Times New Roman" w:cs="Times New Roman"/>
          <w:sz w:val="24"/>
          <w:szCs w:val="24"/>
        </w:rPr>
        <w:t xml:space="preserve"> and </w:t>
      </w:r>
      <w:r w:rsidRPr="00EA2CC0">
        <w:rPr>
          <w:rFonts w:ascii="Times New Roman" w:hAnsi="Times New Roman" w:cs="Times New Roman"/>
          <w:sz w:val="24"/>
          <w:szCs w:val="24"/>
        </w:rPr>
        <w:t>s</w:t>
      </w:r>
      <w:r w:rsidR="005556A7" w:rsidRPr="00EA2CC0">
        <w:rPr>
          <w:rFonts w:ascii="Times New Roman" w:hAnsi="Times New Roman" w:cs="Times New Roman"/>
          <w:sz w:val="24"/>
          <w:szCs w:val="24"/>
        </w:rPr>
        <w:t xml:space="preserve">ources of </w:t>
      </w:r>
      <w:r w:rsidRPr="00EA2CC0">
        <w:rPr>
          <w:rFonts w:ascii="Times New Roman" w:hAnsi="Times New Roman" w:cs="Times New Roman"/>
          <w:sz w:val="24"/>
          <w:szCs w:val="24"/>
        </w:rPr>
        <w:t>d</w:t>
      </w:r>
      <w:r w:rsidR="005556A7" w:rsidRPr="00EA2CC0">
        <w:rPr>
          <w:rFonts w:ascii="Times New Roman" w:hAnsi="Times New Roman" w:cs="Times New Roman"/>
          <w:sz w:val="24"/>
          <w:szCs w:val="24"/>
        </w:rPr>
        <w:t>ata</w:t>
      </w:r>
      <w:bookmarkEnd w:id="86"/>
      <w:bookmarkEnd w:id="87"/>
      <w:r w:rsidR="005556A7" w:rsidRPr="00EA2CC0">
        <w:rPr>
          <w:rFonts w:ascii="Times New Roman" w:hAnsi="Times New Roman" w:cs="Times New Roman"/>
          <w:sz w:val="24"/>
          <w:szCs w:val="24"/>
        </w:rPr>
        <w:t xml:space="preserve"> </w:t>
      </w:r>
    </w:p>
    <w:p w:rsidR="005556A7" w:rsidRPr="00DC6EC8" w:rsidRDefault="002A6211" w:rsidP="00EA5916">
      <w:pPr>
        <w:spacing w:line="360" w:lineRule="auto"/>
        <w:rPr>
          <w:rFonts w:ascii="Times New Roman" w:hAnsi="Times New Roman" w:cs="Times New Roman"/>
          <w:sz w:val="24"/>
          <w:szCs w:val="24"/>
        </w:rPr>
      </w:pPr>
      <w:r w:rsidRPr="00DC6EC8">
        <w:rPr>
          <w:rFonts w:ascii="Times New Roman" w:hAnsi="Times New Roman" w:cs="Times New Roman"/>
          <w:sz w:val="24"/>
          <w:szCs w:val="24"/>
        </w:rPr>
        <w:t>The study employ</w:t>
      </w:r>
      <w:r w:rsidR="00E61C9F" w:rsidRPr="00DC6EC8">
        <w:rPr>
          <w:rFonts w:ascii="Times New Roman" w:hAnsi="Times New Roman" w:cs="Times New Roman"/>
          <w:sz w:val="24"/>
          <w:szCs w:val="24"/>
        </w:rPr>
        <w:t>ed</w:t>
      </w:r>
      <w:r w:rsidRPr="00DC6EC8">
        <w:rPr>
          <w:rFonts w:ascii="Times New Roman" w:hAnsi="Times New Roman" w:cs="Times New Roman"/>
          <w:sz w:val="24"/>
          <w:szCs w:val="24"/>
        </w:rPr>
        <w:t xml:space="preserve"> a mixed approach and hence the types of data to be collected </w:t>
      </w:r>
      <w:r w:rsidR="00BA511B">
        <w:rPr>
          <w:rFonts w:ascii="Times New Roman" w:hAnsi="Times New Roman" w:cs="Times New Roman"/>
          <w:sz w:val="24"/>
          <w:szCs w:val="24"/>
        </w:rPr>
        <w:t>were</w:t>
      </w:r>
      <w:r w:rsidRPr="00DC6EC8">
        <w:rPr>
          <w:rFonts w:ascii="Times New Roman" w:hAnsi="Times New Roman" w:cs="Times New Roman"/>
          <w:sz w:val="24"/>
          <w:szCs w:val="24"/>
        </w:rPr>
        <w:t xml:space="preserve"> both qualitative and quantitative in nature. The data source </w:t>
      </w:r>
      <w:r w:rsidR="00BA511B">
        <w:rPr>
          <w:rFonts w:ascii="Times New Roman" w:hAnsi="Times New Roman" w:cs="Times New Roman"/>
          <w:sz w:val="24"/>
          <w:szCs w:val="24"/>
        </w:rPr>
        <w:t>included</w:t>
      </w:r>
      <w:r w:rsidRPr="00DC6EC8">
        <w:rPr>
          <w:rFonts w:ascii="Times New Roman" w:hAnsi="Times New Roman" w:cs="Times New Roman"/>
          <w:sz w:val="24"/>
          <w:szCs w:val="24"/>
        </w:rPr>
        <w:t xml:space="preserve"> </w:t>
      </w:r>
      <w:r w:rsidRPr="00FF7BFC">
        <w:rPr>
          <w:rFonts w:ascii="Times New Roman" w:hAnsi="Times New Roman" w:cs="Times New Roman"/>
          <w:sz w:val="24"/>
          <w:szCs w:val="24"/>
        </w:rPr>
        <w:t xml:space="preserve">focus group discussions, </w:t>
      </w:r>
      <w:r w:rsidR="00BA511B">
        <w:rPr>
          <w:rFonts w:ascii="Times New Roman" w:hAnsi="Times New Roman" w:cs="Times New Roman"/>
          <w:sz w:val="24"/>
          <w:szCs w:val="24"/>
        </w:rPr>
        <w:t xml:space="preserve">key informant </w:t>
      </w:r>
      <w:r w:rsidR="00EE68D6" w:rsidRPr="00FF7BFC">
        <w:rPr>
          <w:rFonts w:ascii="Times New Roman" w:hAnsi="Times New Roman" w:cs="Times New Roman"/>
          <w:sz w:val="24"/>
          <w:szCs w:val="24"/>
        </w:rPr>
        <w:t xml:space="preserve">interview and </w:t>
      </w:r>
      <w:r w:rsidR="00BA511B">
        <w:rPr>
          <w:rFonts w:ascii="Times New Roman" w:hAnsi="Times New Roman" w:cs="Times New Roman"/>
          <w:sz w:val="24"/>
          <w:szCs w:val="24"/>
        </w:rPr>
        <w:t xml:space="preserve">questionnaire-based </w:t>
      </w:r>
      <w:r w:rsidR="00CB77D5" w:rsidRPr="00FF7BFC">
        <w:rPr>
          <w:rFonts w:ascii="Times New Roman" w:hAnsi="Times New Roman" w:cs="Times New Roman"/>
          <w:sz w:val="24"/>
          <w:szCs w:val="24"/>
        </w:rPr>
        <w:t>survey on</w:t>
      </w:r>
      <w:r w:rsidR="00EE68D6" w:rsidRPr="00FF7BFC">
        <w:rPr>
          <w:rFonts w:ascii="Times New Roman" w:hAnsi="Times New Roman" w:cs="Times New Roman"/>
          <w:sz w:val="24"/>
          <w:szCs w:val="24"/>
        </w:rPr>
        <w:t xml:space="preserve"> socio-economic characteristics </w:t>
      </w:r>
      <w:r w:rsidR="00EE68D6" w:rsidRPr="00DC6EC8">
        <w:rPr>
          <w:rFonts w:ascii="Times New Roman" w:hAnsi="Times New Roman" w:cs="Times New Roman"/>
          <w:color w:val="000000" w:themeColor="text1"/>
          <w:sz w:val="24"/>
          <w:szCs w:val="24"/>
        </w:rPr>
        <w:t>of the respondents, sources of income, the nature of tax collection practices, employment tax collection practices in the woreda</w:t>
      </w:r>
      <w:r w:rsidRPr="00DC6EC8">
        <w:rPr>
          <w:rFonts w:ascii="Times New Roman" w:hAnsi="Times New Roman" w:cs="Times New Roman"/>
          <w:sz w:val="24"/>
          <w:szCs w:val="24"/>
        </w:rPr>
        <w:t>.</w:t>
      </w:r>
    </w:p>
    <w:p w:rsidR="00DE09E0" w:rsidRPr="00DC6EC8" w:rsidRDefault="00DC6EC8" w:rsidP="00612776">
      <w:pPr>
        <w:pStyle w:val="Heading2"/>
        <w:numPr>
          <w:ilvl w:val="1"/>
          <w:numId w:val="20"/>
        </w:numPr>
        <w:tabs>
          <w:tab w:val="left" w:pos="1080"/>
        </w:tabs>
        <w:spacing w:after="120" w:line="360" w:lineRule="auto"/>
        <w:ind w:left="967"/>
        <w:jc w:val="left"/>
        <w:rPr>
          <w:rFonts w:ascii="Times New Roman" w:hAnsi="Times New Roman" w:cs="Times New Roman"/>
          <w:sz w:val="24"/>
          <w:szCs w:val="24"/>
        </w:rPr>
      </w:pPr>
      <w:r w:rsidRPr="00DC6EC8">
        <w:rPr>
          <w:rFonts w:ascii="Times New Roman" w:hAnsi="Times New Roman" w:cs="Times New Roman"/>
          <w:b w:val="0"/>
          <w:sz w:val="24"/>
          <w:szCs w:val="24"/>
        </w:rPr>
        <w:t xml:space="preserve"> </w:t>
      </w:r>
      <w:bookmarkStart w:id="88" w:name="_Toc458828843"/>
      <w:bookmarkStart w:id="89" w:name="_Toc128779390"/>
      <w:r w:rsidR="005556A7" w:rsidRPr="00DC6EC8">
        <w:rPr>
          <w:rFonts w:ascii="Times New Roman" w:hAnsi="Times New Roman" w:cs="Times New Roman"/>
          <w:sz w:val="24"/>
          <w:szCs w:val="24"/>
        </w:rPr>
        <w:t>Methods of Data Collection</w:t>
      </w:r>
      <w:bookmarkEnd w:id="88"/>
      <w:bookmarkEnd w:id="89"/>
      <w:r w:rsidR="005556A7" w:rsidRPr="00DC6EC8">
        <w:rPr>
          <w:rFonts w:ascii="Times New Roman" w:hAnsi="Times New Roman" w:cs="Times New Roman"/>
          <w:sz w:val="24"/>
          <w:szCs w:val="24"/>
        </w:rPr>
        <w:t xml:space="preserve"> </w:t>
      </w:r>
    </w:p>
    <w:p w:rsidR="002A6211" w:rsidRPr="00DC6EC8" w:rsidRDefault="00EE68D6" w:rsidP="00EA5916">
      <w:pPr>
        <w:spacing w:line="360" w:lineRule="auto"/>
        <w:rPr>
          <w:rFonts w:ascii="Times New Roman" w:hAnsi="Times New Roman" w:cs="Times New Roman"/>
          <w:sz w:val="24"/>
          <w:szCs w:val="24"/>
        </w:rPr>
      </w:pPr>
      <w:r w:rsidRPr="00DC6EC8">
        <w:rPr>
          <w:rFonts w:ascii="Times New Roman" w:hAnsi="Times New Roman" w:cs="Times New Roman"/>
          <w:sz w:val="24"/>
          <w:szCs w:val="24"/>
        </w:rPr>
        <w:t>The qualitative data largely depends on information obtained through key informant interview</w:t>
      </w:r>
      <w:r w:rsidR="00833CF4">
        <w:rPr>
          <w:rFonts w:ascii="Times New Roman" w:hAnsi="Times New Roman" w:cs="Times New Roman"/>
          <w:sz w:val="24"/>
          <w:szCs w:val="24"/>
        </w:rPr>
        <w:t xml:space="preserve">, </w:t>
      </w:r>
      <w:r w:rsidRPr="00DC6EC8">
        <w:rPr>
          <w:rFonts w:ascii="Times New Roman" w:hAnsi="Times New Roman" w:cs="Times New Roman"/>
          <w:sz w:val="24"/>
          <w:szCs w:val="24"/>
        </w:rPr>
        <w:t xml:space="preserve">focus group discussion </w:t>
      </w:r>
      <w:r w:rsidR="00833CF4" w:rsidRPr="00DC6EC8">
        <w:rPr>
          <w:rFonts w:ascii="Times New Roman" w:hAnsi="Times New Roman" w:cs="Times New Roman"/>
          <w:sz w:val="24"/>
          <w:szCs w:val="24"/>
        </w:rPr>
        <w:t>and document</w:t>
      </w:r>
      <w:r w:rsidRPr="00DC6EC8">
        <w:rPr>
          <w:rFonts w:ascii="Times New Roman" w:hAnsi="Times New Roman" w:cs="Times New Roman"/>
          <w:sz w:val="24"/>
          <w:szCs w:val="24"/>
        </w:rPr>
        <w:t xml:space="preserve"> review. The quantitative data</w:t>
      </w:r>
      <w:r w:rsidR="00CB77D5" w:rsidRPr="00DC6EC8">
        <w:rPr>
          <w:rFonts w:ascii="Times New Roman" w:hAnsi="Times New Roman" w:cs="Times New Roman"/>
          <w:sz w:val="24"/>
          <w:szCs w:val="24"/>
        </w:rPr>
        <w:t xml:space="preserve"> were </w:t>
      </w:r>
      <w:r w:rsidRPr="00DC6EC8">
        <w:rPr>
          <w:rFonts w:ascii="Times New Roman" w:hAnsi="Times New Roman" w:cs="Times New Roman"/>
          <w:sz w:val="24"/>
          <w:szCs w:val="24"/>
        </w:rPr>
        <w:t xml:space="preserve">generated through </w:t>
      </w:r>
      <w:r w:rsidR="00914587" w:rsidRPr="00DC6EC8">
        <w:rPr>
          <w:rFonts w:ascii="Times New Roman" w:hAnsi="Times New Roman" w:cs="Times New Roman"/>
          <w:sz w:val="24"/>
          <w:szCs w:val="24"/>
        </w:rPr>
        <w:t>conducting surveys</w:t>
      </w:r>
      <w:r w:rsidRPr="00DC6EC8">
        <w:rPr>
          <w:rFonts w:ascii="Times New Roman" w:hAnsi="Times New Roman" w:cs="Times New Roman"/>
          <w:sz w:val="24"/>
          <w:szCs w:val="24"/>
        </w:rPr>
        <w:t xml:space="preserve"> and gathering information from </w:t>
      </w:r>
      <w:r w:rsidRPr="0098308A">
        <w:rPr>
          <w:rFonts w:ascii="Times New Roman" w:hAnsi="Times New Roman" w:cs="Times New Roman"/>
          <w:sz w:val="24"/>
          <w:szCs w:val="24"/>
        </w:rPr>
        <w:t xml:space="preserve">secondary sources. </w:t>
      </w:r>
      <w:r w:rsidR="00833CF4">
        <w:rPr>
          <w:rFonts w:ascii="Times New Roman" w:hAnsi="Times New Roman" w:cs="Times New Roman"/>
          <w:sz w:val="24"/>
          <w:szCs w:val="24"/>
        </w:rPr>
        <w:t xml:space="preserve">Employees </w:t>
      </w:r>
      <w:r w:rsidRPr="0098308A">
        <w:rPr>
          <w:rFonts w:ascii="Times New Roman" w:hAnsi="Times New Roman" w:cs="Times New Roman"/>
          <w:sz w:val="24"/>
          <w:szCs w:val="24"/>
        </w:rPr>
        <w:t>survey instruments (structured questionnaire</w:t>
      </w:r>
      <w:r w:rsidR="00914587" w:rsidRPr="0098308A">
        <w:rPr>
          <w:rFonts w:ascii="Times New Roman" w:hAnsi="Times New Roman" w:cs="Times New Roman"/>
          <w:sz w:val="24"/>
          <w:szCs w:val="24"/>
        </w:rPr>
        <w:t xml:space="preserve"> </w:t>
      </w:r>
      <w:r w:rsidR="00DF54CD" w:rsidRPr="0098308A">
        <w:rPr>
          <w:rFonts w:ascii="Times New Roman" w:hAnsi="Times New Roman" w:cs="Times New Roman"/>
          <w:sz w:val="24"/>
          <w:szCs w:val="24"/>
        </w:rPr>
        <w:t>and semi</w:t>
      </w:r>
      <w:r w:rsidRPr="0098308A">
        <w:rPr>
          <w:rFonts w:ascii="Times New Roman" w:hAnsi="Times New Roman" w:cs="Times New Roman"/>
          <w:sz w:val="24"/>
          <w:szCs w:val="24"/>
        </w:rPr>
        <w:t xml:space="preserve">-structured </w:t>
      </w:r>
      <w:r w:rsidR="00DF54CD" w:rsidRPr="0098308A">
        <w:rPr>
          <w:rFonts w:ascii="Times New Roman" w:hAnsi="Times New Roman" w:cs="Times New Roman"/>
          <w:sz w:val="24"/>
          <w:szCs w:val="24"/>
        </w:rPr>
        <w:t>questionnaire</w:t>
      </w:r>
      <w:r w:rsidR="00DF54CD" w:rsidRPr="00DC6EC8">
        <w:rPr>
          <w:rFonts w:ascii="Times New Roman" w:hAnsi="Times New Roman" w:cs="Times New Roman"/>
          <w:sz w:val="24"/>
          <w:szCs w:val="24"/>
        </w:rPr>
        <w:t>)</w:t>
      </w:r>
      <w:r w:rsidRPr="00DC6EC8">
        <w:rPr>
          <w:rFonts w:ascii="Times New Roman" w:hAnsi="Times New Roman" w:cs="Times New Roman"/>
          <w:sz w:val="24"/>
          <w:szCs w:val="24"/>
        </w:rPr>
        <w:t xml:space="preserve"> </w:t>
      </w:r>
      <w:r w:rsidR="00CB77D5" w:rsidRPr="00DC6EC8">
        <w:rPr>
          <w:rFonts w:ascii="Times New Roman" w:hAnsi="Times New Roman" w:cs="Times New Roman"/>
          <w:sz w:val="24"/>
          <w:szCs w:val="24"/>
        </w:rPr>
        <w:t xml:space="preserve">were </w:t>
      </w:r>
      <w:r w:rsidRPr="00DC6EC8">
        <w:rPr>
          <w:rFonts w:ascii="Times New Roman" w:hAnsi="Times New Roman" w:cs="Times New Roman"/>
          <w:sz w:val="24"/>
          <w:szCs w:val="24"/>
        </w:rPr>
        <w:t>designed for implementation in the study sites.</w:t>
      </w:r>
    </w:p>
    <w:p w:rsidR="00DF54CD" w:rsidRPr="00350654" w:rsidRDefault="00350654" w:rsidP="00EC7CDD">
      <w:pPr>
        <w:pStyle w:val="Heading3"/>
        <w:rPr>
          <w:rFonts w:ascii="Times New Roman" w:hAnsi="Times New Roman" w:cs="Times New Roman"/>
          <w:b/>
          <w:i/>
          <w:caps/>
        </w:rPr>
      </w:pPr>
      <w:bookmarkStart w:id="90" w:name="_Toc128779391"/>
      <w:r>
        <w:rPr>
          <w:rFonts w:ascii="Times New Roman" w:hAnsi="Times New Roman" w:cs="Times New Roman"/>
          <w:b/>
        </w:rPr>
        <w:t xml:space="preserve">              </w:t>
      </w:r>
      <w:r w:rsidR="00EC7CDD" w:rsidRPr="00350654">
        <w:rPr>
          <w:rFonts w:ascii="Times New Roman" w:hAnsi="Times New Roman" w:cs="Times New Roman"/>
          <w:b/>
        </w:rPr>
        <w:t xml:space="preserve">3.4.1 </w:t>
      </w:r>
      <w:r w:rsidR="00767AC0" w:rsidRPr="00350654">
        <w:rPr>
          <w:rFonts w:ascii="Times New Roman" w:hAnsi="Times New Roman" w:cs="Times New Roman"/>
          <w:b/>
        </w:rPr>
        <w:t xml:space="preserve"> </w:t>
      </w:r>
      <w:bookmarkStart w:id="91" w:name="_Toc458828844"/>
      <w:r w:rsidR="00767AC0" w:rsidRPr="00350654">
        <w:rPr>
          <w:rFonts w:ascii="Times New Roman" w:hAnsi="Times New Roman" w:cs="Times New Roman"/>
          <w:b/>
        </w:rPr>
        <w:t>Qualitative data collection</w:t>
      </w:r>
      <w:bookmarkEnd w:id="90"/>
      <w:bookmarkEnd w:id="91"/>
      <w:r w:rsidR="00767AC0" w:rsidRPr="00350654">
        <w:rPr>
          <w:rFonts w:ascii="Times New Roman" w:hAnsi="Times New Roman" w:cs="Times New Roman"/>
          <w:b/>
        </w:rPr>
        <w:t xml:space="preserve"> </w:t>
      </w:r>
    </w:p>
    <w:p w:rsidR="00E1076D" w:rsidRPr="00DC6EC8" w:rsidRDefault="00DF54CD" w:rsidP="00EA5916">
      <w:pPr>
        <w:spacing w:before="120" w:after="120" w:line="360" w:lineRule="auto"/>
        <w:rPr>
          <w:rFonts w:ascii="Times New Roman" w:hAnsi="Times New Roman" w:cs="Times New Roman"/>
          <w:color w:val="000000" w:themeColor="text1"/>
          <w:sz w:val="24"/>
          <w:szCs w:val="24"/>
        </w:rPr>
      </w:pPr>
      <w:r w:rsidRPr="00DC6EC8">
        <w:rPr>
          <w:rFonts w:ascii="Times New Roman" w:hAnsi="Times New Roman" w:cs="Times New Roman"/>
          <w:b/>
          <w:bCs/>
          <w:sz w:val="24"/>
          <w:szCs w:val="24"/>
        </w:rPr>
        <w:t xml:space="preserve">Key informant interviews: </w:t>
      </w:r>
      <w:r w:rsidRPr="00DC6EC8">
        <w:rPr>
          <w:rFonts w:ascii="Times New Roman" w:hAnsi="Times New Roman" w:cs="Times New Roman"/>
          <w:sz w:val="24"/>
          <w:szCs w:val="24"/>
        </w:rPr>
        <w:t>Key informant interview w</w:t>
      </w:r>
      <w:r w:rsidR="00531819" w:rsidRPr="00DC6EC8">
        <w:rPr>
          <w:rFonts w:ascii="Times New Roman" w:hAnsi="Times New Roman" w:cs="Times New Roman"/>
          <w:sz w:val="24"/>
          <w:szCs w:val="24"/>
        </w:rPr>
        <w:t>as</w:t>
      </w:r>
      <w:r w:rsidRPr="00DC6EC8">
        <w:rPr>
          <w:rFonts w:ascii="Times New Roman" w:hAnsi="Times New Roman" w:cs="Times New Roman"/>
          <w:sz w:val="24"/>
          <w:szCs w:val="24"/>
        </w:rPr>
        <w:t xml:space="preserve"> particularly used to generate in-depth information related to tax collection </w:t>
      </w:r>
      <w:r w:rsidR="00645FA4" w:rsidRPr="00DC6EC8">
        <w:rPr>
          <w:rFonts w:ascii="Times New Roman" w:hAnsi="Times New Roman" w:cs="Times New Roman"/>
          <w:sz w:val="24"/>
          <w:szCs w:val="24"/>
        </w:rPr>
        <w:t>practices, trends</w:t>
      </w:r>
      <w:r w:rsidRPr="00DC6EC8">
        <w:rPr>
          <w:rFonts w:ascii="Times New Roman" w:hAnsi="Times New Roman" w:cs="Times New Roman"/>
          <w:sz w:val="24"/>
          <w:szCs w:val="24"/>
        </w:rPr>
        <w:t xml:space="preserve"> of employment income tax </w:t>
      </w:r>
      <w:r w:rsidR="00645FA4" w:rsidRPr="00DC6EC8">
        <w:rPr>
          <w:rFonts w:ascii="Times New Roman" w:hAnsi="Times New Roman" w:cs="Times New Roman"/>
          <w:sz w:val="24"/>
          <w:szCs w:val="24"/>
        </w:rPr>
        <w:t>collection, factors</w:t>
      </w:r>
      <w:r w:rsidRPr="00DC6EC8">
        <w:rPr>
          <w:rFonts w:ascii="Times New Roman" w:hAnsi="Times New Roman" w:cs="Times New Roman"/>
          <w:sz w:val="24"/>
          <w:szCs w:val="24"/>
        </w:rPr>
        <w:t xml:space="preserve"> influencing employment income tax </w:t>
      </w:r>
      <w:r w:rsidR="00645FA4" w:rsidRPr="00DC6EC8">
        <w:rPr>
          <w:rFonts w:ascii="Times New Roman" w:hAnsi="Times New Roman" w:cs="Times New Roman"/>
          <w:sz w:val="24"/>
          <w:szCs w:val="24"/>
        </w:rPr>
        <w:t xml:space="preserve">collection, opportunities and mechanisms to fully engage all private organization employees to pay income taxes system. </w:t>
      </w:r>
      <w:r w:rsidR="00C2787E" w:rsidRPr="00DC6EC8">
        <w:rPr>
          <w:rFonts w:ascii="Times New Roman" w:hAnsi="Times New Roman" w:cs="Times New Roman"/>
          <w:sz w:val="24"/>
          <w:szCs w:val="24"/>
        </w:rPr>
        <w:t xml:space="preserve"> Four key informants w</w:t>
      </w:r>
      <w:r w:rsidR="00531819" w:rsidRPr="00DC6EC8">
        <w:rPr>
          <w:rFonts w:ascii="Times New Roman" w:hAnsi="Times New Roman" w:cs="Times New Roman"/>
          <w:sz w:val="24"/>
          <w:szCs w:val="24"/>
        </w:rPr>
        <w:t>ere</w:t>
      </w:r>
      <w:r w:rsidR="00C2787E" w:rsidRPr="00DC6EC8">
        <w:rPr>
          <w:rFonts w:ascii="Times New Roman" w:hAnsi="Times New Roman" w:cs="Times New Roman"/>
          <w:sz w:val="24"/>
          <w:szCs w:val="24"/>
        </w:rPr>
        <w:t xml:space="preserve"> interviewed</w:t>
      </w:r>
      <w:r w:rsidR="00C2787E" w:rsidRPr="00DC6EC8">
        <w:rPr>
          <w:rFonts w:ascii="Times New Roman" w:hAnsi="Times New Roman" w:cs="Times New Roman"/>
          <w:color w:val="000000" w:themeColor="text1"/>
          <w:sz w:val="24"/>
          <w:szCs w:val="24"/>
        </w:rPr>
        <w:t xml:space="preserve"> based on their experience from </w:t>
      </w:r>
      <w:r w:rsidR="00E1076D" w:rsidRPr="00DC6EC8">
        <w:rPr>
          <w:rFonts w:ascii="Times New Roman" w:hAnsi="Times New Roman" w:cs="Times New Roman"/>
          <w:color w:val="000000" w:themeColor="text1"/>
          <w:sz w:val="24"/>
          <w:szCs w:val="24"/>
        </w:rPr>
        <w:t xml:space="preserve">woreda and sub city </w:t>
      </w:r>
      <w:r w:rsidR="00C2787E" w:rsidRPr="00DC6EC8">
        <w:rPr>
          <w:rFonts w:ascii="Times New Roman" w:hAnsi="Times New Roman" w:cs="Times New Roman"/>
          <w:color w:val="000000" w:themeColor="text1"/>
          <w:sz w:val="24"/>
          <w:szCs w:val="24"/>
        </w:rPr>
        <w:t xml:space="preserve">revenue and finance </w:t>
      </w:r>
      <w:r w:rsidR="00E1076D" w:rsidRPr="00DC6EC8">
        <w:rPr>
          <w:rFonts w:ascii="Times New Roman" w:hAnsi="Times New Roman" w:cs="Times New Roman"/>
          <w:color w:val="000000" w:themeColor="text1"/>
          <w:sz w:val="24"/>
          <w:szCs w:val="24"/>
        </w:rPr>
        <w:t>offices.</w:t>
      </w:r>
      <w:r w:rsidR="00C2787E" w:rsidRPr="00DC6EC8">
        <w:rPr>
          <w:rFonts w:ascii="Times New Roman" w:hAnsi="Times New Roman" w:cs="Times New Roman"/>
          <w:color w:val="000000" w:themeColor="text1"/>
          <w:sz w:val="24"/>
          <w:szCs w:val="24"/>
        </w:rPr>
        <w:t xml:space="preserve"> </w:t>
      </w:r>
    </w:p>
    <w:p w:rsidR="003F1E17" w:rsidRPr="00DC6EC8" w:rsidRDefault="00B25F8B" w:rsidP="00EA5916">
      <w:pPr>
        <w:spacing w:line="360" w:lineRule="auto"/>
        <w:rPr>
          <w:rFonts w:ascii="Times New Roman" w:hAnsi="Times New Roman" w:cs="Times New Roman"/>
          <w:sz w:val="24"/>
          <w:szCs w:val="24"/>
        </w:rPr>
      </w:pPr>
      <w:r w:rsidRPr="00DC6EC8">
        <w:rPr>
          <w:rFonts w:ascii="Times New Roman" w:hAnsi="Times New Roman" w:cs="Times New Roman"/>
          <w:b/>
          <w:bCs/>
          <w:sz w:val="24"/>
          <w:szCs w:val="24"/>
        </w:rPr>
        <w:t xml:space="preserve">Focus group discussion: </w:t>
      </w:r>
      <w:r w:rsidRPr="00DC6EC8">
        <w:rPr>
          <w:rFonts w:ascii="Times New Roman" w:hAnsi="Times New Roman" w:cs="Times New Roman"/>
          <w:sz w:val="24"/>
          <w:szCs w:val="24"/>
        </w:rPr>
        <w:t>Checklists and interview guides w</w:t>
      </w:r>
      <w:r w:rsidR="00531819" w:rsidRPr="00DC6EC8">
        <w:rPr>
          <w:rFonts w:ascii="Times New Roman" w:hAnsi="Times New Roman" w:cs="Times New Roman"/>
          <w:sz w:val="24"/>
          <w:szCs w:val="24"/>
        </w:rPr>
        <w:t xml:space="preserve">ere </w:t>
      </w:r>
      <w:r w:rsidRPr="00DC6EC8">
        <w:rPr>
          <w:rFonts w:ascii="Times New Roman" w:hAnsi="Times New Roman" w:cs="Times New Roman"/>
          <w:sz w:val="24"/>
          <w:szCs w:val="24"/>
        </w:rPr>
        <w:t xml:space="preserve">developed and people with different working level and working experience will be included in the discussion. Participants </w:t>
      </w:r>
      <w:r w:rsidR="00531819" w:rsidRPr="00DC6EC8">
        <w:rPr>
          <w:rFonts w:ascii="Times New Roman" w:hAnsi="Times New Roman" w:cs="Times New Roman"/>
          <w:sz w:val="24"/>
          <w:szCs w:val="24"/>
        </w:rPr>
        <w:t>were selected</w:t>
      </w:r>
      <w:r w:rsidRPr="00DC6EC8">
        <w:rPr>
          <w:rFonts w:ascii="Times New Roman" w:hAnsi="Times New Roman" w:cs="Times New Roman"/>
          <w:sz w:val="24"/>
          <w:szCs w:val="24"/>
        </w:rPr>
        <w:t xml:space="preserve"> based on their </w:t>
      </w:r>
      <w:r w:rsidR="003F1E17" w:rsidRPr="00DC6EC8">
        <w:rPr>
          <w:rFonts w:ascii="Times New Roman" w:hAnsi="Times New Roman" w:cs="Times New Roman"/>
          <w:sz w:val="24"/>
          <w:szCs w:val="24"/>
        </w:rPr>
        <w:t>experience,</w:t>
      </w:r>
      <w:r w:rsidRPr="00DC6EC8">
        <w:rPr>
          <w:rFonts w:ascii="Times New Roman" w:hAnsi="Times New Roman" w:cs="Times New Roman"/>
          <w:sz w:val="24"/>
          <w:szCs w:val="24"/>
        </w:rPr>
        <w:t xml:space="preserve"> </w:t>
      </w:r>
      <w:r w:rsidR="003F1E17" w:rsidRPr="00DC6EC8">
        <w:rPr>
          <w:rFonts w:ascii="Times New Roman" w:hAnsi="Times New Roman" w:cs="Times New Roman"/>
          <w:sz w:val="24"/>
          <w:szCs w:val="24"/>
        </w:rPr>
        <w:t>education,</w:t>
      </w:r>
      <w:r w:rsidRPr="00DC6EC8">
        <w:rPr>
          <w:rFonts w:ascii="Times New Roman" w:hAnsi="Times New Roman" w:cs="Times New Roman"/>
          <w:sz w:val="24"/>
          <w:szCs w:val="24"/>
        </w:rPr>
        <w:t xml:space="preserve"> leadership </w:t>
      </w:r>
      <w:r w:rsidR="003F1E17" w:rsidRPr="00DC6EC8">
        <w:rPr>
          <w:rFonts w:ascii="Times New Roman" w:hAnsi="Times New Roman" w:cs="Times New Roman"/>
          <w:sz w:val="24"/>
          <w:szCs w:val="24"/>
        </w:rPr>
        <w:t>role,</w:t>
      </w:r>
      <w:r w:rsidRPr="00DC6EC8">
        <w:rPr>
          <w:rFonts w:ascii="Times New Roman" w:hAnsi="Times New Roman" w:cs="Times New Roman"/>
          <w:sz w:val="24"/>
          <w:szCs w:val="24"/>
        </w:rPr>
        <w:t xml:space="preserve"> knowledge of the area</w:t>
      </w:r>
      <w:r w:rsidR="00531819" w:rsidRPr="00DC6EC8">
        <w:rPr>
          <w:rFonts w:ascii="Times New Roman" w:hAnsi="Times New Roman" w:cs="Times New Roman"/>
          <w:sz w:val="24"/>
          <w:szCs w:val="24"/>
        </w:rPr>
        <w:t xml:space="preserve"> and major</w:t>
      </w:r>
      <w:r w:rsidRPr="00DC6EC8">
        <w:rPr>
          <w:rFonts w:ascii="Times New Roman" w:hAnsi="Times New Roman" w:cs="Times New Roman"/>
          <w:sz w:val="24"/>
          <w:szCs w:val="24"/>
        </w:rPr>
        <w:t xml:space="preserve"> changes in relation to tax </w:t>
      </w:r>
      <w:r w:rsidR="003F1E17" w:rsidRPr="00DC6EC8">
        <w:rPr>
          <w:rFonts w:ascii="Times New Roman" w:hAnsi="Times New Roman" w:cs="Times New Roman"/>
          <w:sz w:val="24"/>
          <w:szCs w:val="24"/>
        </w:rPr>
        <w:t>system,</w:t>
      </w:r>
      <w:r w:rsidRPr="00DC6EC8">
        <w:rPr>
          <w:rFonts w:ascii="Times New Roman" w:hAnsi="Times New Roman" w:cs="Times New Roman"/>
          <w:sz w:val="24"/>
          <w:szCs w:val="24"/>
        </w:rPr>
        <w:t xml:space="preserve"> and information about employment income </w:t>
      </w:r>
      <w:r w:rsidR="003F1E17" w:rsidRPr="00DC6EC8">
        <w:rPr>
          <w:rFonts w:ascii="Times New Roman" w:hAnsi="Times New Roman" w:cs="Times New Roman"/>
          <w:sz w:val="24"/>
          <w:szCs w:val="24"/>
        </w:rPr>
        <w:t>tax.</w:t>
      </w:r>
      <w:r w:rsidRPr="00DC6EC8">
        <w:rPr>
          <w:rFonts w:ascii="Times New Roman" w:hAnsi="Times New Roman" w:cs="Times New Roman"/>
          <w:sz w:val="24"/>
          <w:szCs w:val="24"/>
        </w:rPr>
        <w:t xml:space="preserve"> </w:t>
      </w:r>
      <w:r w:rsidR="003F1E17" w:rsidRPr="00DC6EC8">
        <w:rPr>
          <w:rFonts w:ascii="Times New Roman" w:hAnsi="Times New Roman" w:cs="Times New Roman"/>
          <w:color w:val="000000" w:themeColor="text1"/>
          <w:sz w:val="24"/>
          <w:szCs w:val="24"/>
        </w:rPr>
        <w:t xml:space="preserve">In this phase two groups </w:t>
      </w:r>
      <w:r w:rsidR="003F1E17" w:rsidRPr="00DC6EC8">
        <w:rPr>
          <w:rFonts w:ascii="Times New Roman" w:hAnsi="Times New Roman" w:cs="Times New Roman"/>
          <w:color w:val="000000" w:themeColor="text1"/>
          <w:sz w:val="24"/>
          <w:szCs w:val="24"/>
        </w:rPr>
        <w:lastRenderedPageBreak/>
        <w:t xml:space="preserve">containing six members were recruited from different background purposefully based on experience and exposure from woreda and sub city </w:t>
      </w:r>
      <w:r w:rsidR="003F1E17" w:rsidRPr="00DC6EC8">
        <w:rPr>
          <w:rFonts w:ascii="Times New Roman" w:hAnsi="Times New Roman" w:cs="Times New Roman"/>
          <w:sz w:val="24"/>
          <w:szCs w:val="24"/>
        </w:rPr>
        <w:t>level.</w:t>
      </w:r>
    </w:p>
    <w:p w:rsidR="002A6211" w:rsidRPr="00DC6EC8" w:rsidRDefault="002D181A" w:rsidP="00EA5916">
      <w:pPr>
        <w:spacing w:line="360" w:lineRule="auto"/>
        <w:rPr>
          <w:rFonts w:ascii="Times New Roman" w:hAnsi="Times New Roman" w:cs="Times New Roman"/>
          <w:sz w:val="24"/>
          <w:szCs w:val="24"/>
        </w:rPr>
      </w:pPr>
      <w:r>
        <w:rPr>
          <w:rFonts w:ascii="Times New Roman" w:hAnsi="Times New Roman" w:cs="Times New Roman"/>
          <w:b/>
          <w:bCs/>
          <w:sz w:val="24"/>
          <w:szCs w:val="24"/>
        </w:rPr>
        <w:t>D</w:t>
      </w:r>
      <w:r w:rsidR="00807715" w:rsidRPr="00DC6EC8">
        <w:rPr>
          <w:rFonts w:ascii="Times New Roman" w:hAnsi="Times New Roman" w:cs="Times New Roman"/>
          <w:b/>
          <w:bCs/>
          <w:sz w:val="24"/>
          <w:szCs w:val="24"/>
        </w:rPr>
        <w:t xml:space="preserve">ocument review: </w:t>
      </w:r>
      <w:r w:rsidR="00807715" w:rsidRPr="00DC6EC8">
        <w:rPr>
          <w:rFonts w:ascii="Times New Roman" w:hAnsi="Times New Roman" w:cs="Times New Roman"/>
          <w:sz w:val="24"/>
          <w:szCs w:val="24"/>
        </w:rPr>
        <w:t xml:space="preserve">review of </w:t>
      </w:r>
      <w:r w:rsidRPr="00DC6EC8">
        <w:rPr>
          <w:rFonts w:ascii="Times New Roman" w:hAnsi="Times New Roman" w:cs="Times New Roman"/>
          <w:sz w:val="24"/>
          <w:szCs w:val="24"/>
        </w:rPr>
        <w:t>relevant documents</w:t>
      </w:r>
      <w:r w:rsidR="00807715" w:rsidRPr="00DC6EC8">
        <w:rPr>
          <w:rFonts w:ascii="Times New Roman" w:hAnsi="Times New Roman" w:cs="Times New Roman"/>
          <w:sz w:val="24"/>
          <w:szCs w:val="24"/>
        </w:rPr>
        <w:t xml:space="preserve"> </w:t>
      </w:r>
      <w:r>
        <w:rPr>
          <w:rFonts w:ascii="Times New Roman" w:hAnsi="Times New Roman" w:cs="Times New Roman"/>
          <w:sz w:val="24"/>
          <w:szCs w:val="24"/>
        </w:rPr>
        <w:t xml:space="preserve">including reports, tax </w:t>
      </w:r>
      <w:r w:rsidR="00D31926">
        <w:rPr>
          <w:rFonts w:ascii="Times New Roman" w:hAnsi="Times New Roman" w:cs="Times New Roman"/>
          <w:sz w:val="24"/>
          <w:szCs w:val="24"/>
        </w:rPr>
        <w:t>rules, regulations</w:t>
      </w:r>
      <w:r>
        <w:rPr>
          <w:rFonts w:ascii="Times New Roman" w:hAnsi="Times New Roman" w:cs="Times New Roman"/>
          <w:sz w:val="24"/>
          <w:szCs w:val="24"/>
        </w:rPr>
        <w:t xml:space="preserve"> and proclamations </w:t>
      </w:r>
      <w:r w:rsidRPr="00DC6EC8">
        <w:rPr>
          <w:rFonts w:ascii="Times New Roman" w:hAnsi="Times New Roman" w:cs="Times New Roman"/>
          <w:sz w:val="24"/>
          <w:szCs w:val="24"/>
        </w:rPr>
        <w:t>w</w:t>
      </w:r>
      <w:r>
        <w:rPr>
          <w:rFonts w:ascii="Times New Roman" w:hAnsi="Times New Roman" w:cs="Times New Roman"/>
          <w:sz w:val="24"/>
          <w:szCs w:val="24"/>
        </w:rPr>
        <w:t>ere</w:t>
      </w:r>
      <w:r w:rsidR="00807715" w:rsidRPr="00DC6EC8">
        <w:rPr>
          <w:rFonts w:ascii="Times New Roman" w:hAnsi="Times New Roman" w:cs="Times New Roman"/>
          <w:sz w:val="24"/>
          <w:szCs w:val="24"/>
        </w:rPr>
        <w:t xml:space="preserve"> undertaken in order to assess tax related issues, challenges and opportunities.</w:t>
      </w:r>
    </w:p>
    <w:p w:rsidR="00415B81" w:rsidRPr="00DC6EC8" w:rsidRDefault="00767AC0" w:rsidP="00612776">
      <w:pPr>
        <w:pStyle w:val="Heading3"/>
        <w:numPr>
          <w:ilvl w:val="2"/>
          <w:numId w:val="21"/>
        </w:numPr>
        <w:spacing w:after="120" w:line="360" w:lineRule="auto"/>
        <w:jc w:val="left"/>
        <w:rPr>
          <w:rFonts w:ascii="Times New Roman" w:hAnsi="Times New Roman" w:cs="Times New Roman"/>
          <w:b/>
          <w:i/>
          <w:color w:val="000000" w:themeColor="text1"/>
        </w:rPr>
      </w:pPr>
      <w:r w:rsidRPr="00DC6EC8">
        <w:rPr>
          <w:rFonts w:ascii="Times New Roman" w:hAnsi="Times New Roman" w:cs="Times New Roman"/>
          <w:b/>
          <w:color w:val="000000" w:themeColor="text1"/>
        </w:rPr>
        <w:t xml:space="preserve"> </w:t>
      </w:r>
      <w:bookmarkStart w:id="92" w:name="_Toc458828845"/>
      <w:bookmarkStart w:id="93" w:name="_Toc128779392"/>
      <w:r w:rsidRPr="00DC6EC8">
        <w:rPr>
          <w:rFonts w:ascii="Times New Roman" w:hAnsi="Times New Roman" w:cs="Times New Roman"/>
          <w:b/>
          <w:color w:val="000000" w:themeColor="text1"/>
        </w:rPr>
        <w:t>Quantitative data collection</w:t>
      </w:r>
      <w:bookmarkEnd w:id="92"/>
      <w:bookmarkEnd w:id="93"/>
      <w:r w:rsidRPr="00DC6EC8">
        <w:rPr>
          <w:rFonts w:ascii="Times New Roman" w:hAnsi="Times New Roman" w:cs="Times New Roman"/>
          <w:b/>
          <w:color w:val="000000" w:themeColor="text1"/>
        </w:rPr>
        <w:t xml:space="preserve"> </w:t>
      </w:r>
    </w:p>
    <w:p w:rsidR="00415B81" w:rsidRPr="00DC6EC8" w:rsidRDefault="00415B81"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b/>
          <w:bCs/>
          <w:sz w:val="24"/>
          <w:szCs w:val="24"/>
        </w:rPr>
        <w:t xml:space="preserve">Secondary data: </w:t>
      </w:r>
      <w:r w:rsidR="001B51C1" w:rsidRPr="00DC6EC8">
        <w:rPr>
          <w:rFonts w:ascii="Times New Roman" w:hAnsi="Times New Roman" w:cs="Times New Roman"/>
          <w:color w:val="000000" w:themeColor="text1"/>
          <w:sz w:val="24"/>
          <w:szCs w:val="24"/>
        </w:rPr>
        <w:t>Secondary data sources include both pu</w:t>
      </w:r>
      <w:r w:rsidR="00EA5916">
        <w:rPr>
          <w:rFonts w:ascii="Times New Roman" w:hAnsi="Times New Roman" w:cs="Times New Roman"/>
          <w:color w:val="000000" w:themeColor="text1"/>
          <w:sz w:val="24"/>
          <w:szCs w:val="24"/>
        </w:rPr>
        <w:t xml:space="preserve">blished and unpublished sources </w:t>
      </w:r>
      <w:r w:rsidR="001B51C1" w:rsidRPr="00DC6EC8">
        <w:rPr>
          <w:rFonts w:ascii="Times New Roman" w:hAnsi="Times New Roman" w:cs="Times New Roman"/>
          <w:color w:val="000000" w:themeColor="text1"/>
          <w:sz w:val="24"/>
          <w:szCs w:val="24"/>
        </w:rPr>
        <w:t xml:space="preserve">about the study area, private business organizations and employment tax collection practices which was obtained from records of the </w:t>
      </w:r>
      <w:r w:rsidR="001B51C1" w:rsidRPr="00DC6EC8">
        <w:rPr>
          <w:rFonts w:ascii="Times New Roman" w:hAnsi="Times New Roman" w:cs="Times New Roman"/>
          <w:bCs/>
          <w:color w:val="000000" w:themeColor="text1"/>
          <w:sz w:val="24"/>
          <w:szCs w:val="24"/>
        </w:rPr>
        <w:t xml:space="preserve">woreda </w:t>
      </w:r>
      <w:r w:rsidR="001B51C1" w:rsidRPr="00DC6EC8">
        <w:rPr>
          <w:rFonts w:ascii="Times New Roman" w:hAnsi="Times New Roman" w:cs="Times New Roman"/>
          <w:color w:val="000000" w:themeColor="text1"/>
          <w:sz w:val="24"/>
          <w:szCs w:val="24"/>
        </w:rPr>
        <w:t>Administration Office.</w:t>
      </w:r>
      <w:r w:rsidRPr="00DC6EC8">
        <w:rPr>
          <w:rFonts w:ascii="Times New Roman" w:hAnsi="Times New Roman" w:cs="Times New Roman"/>
          <w:sz w:val="24"/>
          <w:szCs w:val="24"/>
        </w:rPr>
        <w:t xml:space="preserve"> </w:t>
      </w:r>
    </w:p>
    <w:p w:rsidR="002A6211" w:rsidRPr="00DC6EC8" w:rsidRDefault="001B51C1"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b/>
          <w:sz w:val="24"/>
          <w:szCs w:val="24"/>
        </w:rPr>
        <w:t>S</w:t>
      </w:r>
      <w:r w:rsidR="00415B81" w:rsidRPr="00DC6EC8">
        <w:rPr>
          <w:rFonts w:ascii="Times New Roman" w:hAnsi="Times New Roman" w:cs="Times New Roman"/>
          <w:b/>
          <w:sz w:val="24"/>
          <w:szCs w:val="24"/>
        </w:rPr>
        <w:t>urvey:</w:t>
      </w:r>
      <w:r w:rsidR="00415B81" w:rsidRPr="00DC6EC8">
        <w:rPr>
          <w:rFonts w:ascii="Times New Roman" w:hAnsi="Times New Roman" w:cs="Times New Roman"/>
          <w:sz w:val="24"/>
          <w:szCs w:val="24"/>
        </w:rPr>
        <w:t xml:space="preserve"> </w:t>
      </w:r>
      <w:r w:rsidRPr="00DC6EC8">
        <w:rPr>
          <w:rFonts w:ascii="Times New Roman" w:hAnsi="Times New Roman" w:cs="Times New Roman"/>
          <w:sz w:val="24"/>
          <w:szCs w:val="24"/>
        </w:rPr>
        <w:t xml:space="preserve">Regarding the structured and semi structured questionnaires, this solicited information was on socio-economic characteristics of the </w:t>
      </w:r>
      <w:r w:rsidR="00D31926">
        <w:rPr>
          <w:rFonts w:ascii="Times New Roman" w:hAnsi="Times New Roman" w:cs="Times New Roman"/>
          <w:sz w:val="24"/>
          <w:szCs w:val="24"/>
        </w:rPr>
        <w:t>sample employees</w:t>
      </w:r>
      <w:r w:rsidRPr="00DC6EC8">
        <w:rPr>
          <w:rFonts w:ascii="Times New Roman" w:hAnsi="Times New Roman" w:cs="Times New Roman"/>
          <w:sz w:val="24"/>
          <w:szCs w:val="24"/>
        </w:rPr>
        <w:t>, the nature of tax collection practices, employment tax collection practices in the woreda, determinants of employment tax collection and other related issues.</w:t>
      </w:r>
    </w:p>
    <w:p w:rsidR="00DD1652" w:rsidRPr="00350654" w:rsidRDefault="00E15DAD" w:rsidP="00612776">
      <w:pPr>
        <w:pStyle w:val="Heading2"/>
        <w:numPr>
          <w:ilvl w:val="1"/>
          <w:numId w:val="21"/>
        </w:numPr>
        <w:tabs>
          <w:tab w:val="left" w:pos="900"/>
        </w:tabs>
        <w:spacing w:after="120" w:line="360" w:lineRule="auto"/>
        <w:ind w:left="582" w:hanging="15"/>
        <w:jc w:val="left"/>
        <w:rPr>
          <w:rFonts w:ascii="Times New Roman" w:hAnsi="Times New Roman" w:cs="Times New Roman"/>
          <w:i/>
          <w:color w:val="000000" w:themeColor="text1"/>
          <w:sz w:val="24"/>
          <w:szCs w:val="24"/>
        </w:rPr>
      </w:pPr>
      <w:r w:rsidRPr="00350654">
        <w:rPr>
          <w:rFonts w:ascii="Times New Roman" w:hAnsi="Times New Roman" w:cs="Times New Roman"/>
          <w:color w:val="000000" w:themeColor="text1"/>
          <w:sz w:val="24"/>
          <w:szCs w:val="24"/>
        </w:rPr>
        <w:t xml:space="preserve"> </w:t>
      </w:r>
      <w:bookmarkStart w:id="94" w:name="_Toc458828846"/>
      <w:bookmarkStart w:id="95" w:name="_Toc128779393"/>
      <w:r w:rsidR="005B265B" w:rsidRPr="00350654">
        <w:rPr>
          <w:rFonts w:ascii="Times New Roman" w:hAnsi="Times New Roman" w:cs="Times New Roman"/>
          <w:color w:val="000000" w:themeColor="text1"/>
          <w:sz w:val="24"/>
          <w:szCs w:val="24"/>
        </w:rPr>
        <w:t xml:space="preserve">Sampling </w:t>
      </w:r>
      <w:r w:rsidR="00BA329E" w:rsidRPr="00350654">
        <w:rPr>
          <w:rFonts w:ascii="Times New Roman" w:hAnsi="Times New Roman" w:cs="Times New Roman"/>
          <w:color w:val="000000" w:themeColor="text1"/>
          <w:sz w:val="24"/>
          <w:szCs w:val="24"/>
        </w:rPr>
        <w:t>d</w:t>
      </w:r>
      <w:r w:rsidR="005B265B" w:rsidRPr="00350654">
        <w:rPr>
          <w:rFonts w:ascii="Times New Roman" w:hAnsi="Times New Roman" w:cs="Times New Roman"/>
          <w:color w:val="000000" w:themeColor="text1"/>
          <w:sz w:val="24"/>
          <w:szCs w:val="24"/>
        </w:rPr>
        <w:t>esign</w:t>
      </w:r>
      <w:bookmarkEnd w:id="94"/>
      <w:bookmarkEnd w:id="95"/>
      <w:r w:rsidR="005B265B" w:rsidRPr="00350654">
        <w:rPr>
          <w:rFonts w:ascii="Times New Roman" w:hAnsi="Times New Roman" w:cs="Times New Roman"/>
          <w:color w:val="000000" w:themeColor="text1"/>
          <w:sz w:val="24"/>
          <w:szCs w:val="24"/>
        </w:rPr>
        <w:t xml:space="preserve"> </w:t>
      </w:r>
    </w:p>
    <w:p w:rsidR="009E7906" w:rsidRPr="00EC7CDD" w:rsidRDefault="009E7906" w:rsidP="00612776">
      <w:pPr>
        <w:pStyle w:val="ListParagraph"/>
        <w:numPr>
          <w:ilvl w:val="2"/>
          <w:numId w:val="22"/>
        </w:numPr>
        <w:spacing w:before="120" w:after="120" w:line="360" w:lineRule="auto"/>
        <w:outlineLvl w:val="2"/>
        <w:rPr>
          <w:rFonts w:ascii="Times New Roman" w:hAnsi="Times New Roman" w:cs="Times New Roman"/>
          <w:sz w:val="24"/>
          <w:szCs w:val="24"/>
        </w:rPr>
      </w:pPr>
      <w:bookmarkStart w:id="96" w:name="_Toc128779394"/>
      <w:r w:rsidRPr="00EC7CDD">
        <w:rPr>
          <w:rFonts w:ascii="Times New Roman" w:hAnsi="Times New Roman" w:cs="Times New Roman"/>
          <w:b/>
          <w:bCs/>
          <w:sz w:val="24"/>
          <w:szCs w:val="24"/>
        </w:rPr>
        <w:t>Sampling for quantitative data set:</w:t>
      </w:r>
      <w:bookmarkEnd w:id="96"/>
      <w:r w:rsidRPr="00EC7CDD">
        <w:rPr>
          <w:rFonts w:ascii="Times New Roman" w:hAnsi="Times New Roman" w:cs="Times New Roman"/>
          <w:sz w:val="24"/>
          <w:szCs w:val="24"/>
        </w:rPr>
        <w:t xml:space="preserve"> </w:t>
      </w:r>
    </w:p>
    <w:p w:rsidR="0083236C" w:rsidRDefault="009E7906"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sz w:val="24"/>
          <w:szCs w:val="24"/>
        </w:rPr>
        <w:t xml:space="preserve">For the quantitative data set, a statistically proven approach and a rule of thumb </w:t>
      </w:r>
      <w:r w:rsidR="00531819" w:rsidRPr="00DC6EC8">
        <w:rPr>
          <w:rFonts w:ascii="Times New Roman" w:hAnsi="Times New Roman" w:cs="Times New Roman"/>
          <w:sz w:val="24"/>
          <w:szCs w:val="24"/>
        </w:rPr>
        <w:t>was</w:t>
      </w:r>
      <w:r w:rsidRPr="00DC6EC8">
        <w:rPr>
          <w:rFonts w:ascii="Times New Roman" w:hAnsi="Times New Roman" w:cs="Times New Roman"/>
          <w:sz w:val="24"/>
          <w:szCs w:val="24"/>
        </w:rPr>
        <w:t xml:space="preserve"> applied to determine the minimum sample size to be drawn considering the distribution and size of the population of the target area. The Bole sub city woreda 12 was purposely selected for the present study as it has many small-scale private organizations with a large number of employees. </w:t>
      </w:r>
      <w:r w:rsidRPr="003A5C54">
        <w:rPr>
          <w:rFonts w:ascii="Times New Roman" w:hAnsi="Times New Roman" w:cs="Times New Roman"/>
          <w:color w:val="000000" w:themeColor="text1"/>
          <w:sz w:val="24"/>
          <w:szCs w:val="24"/>
        </w:rPr>
        <w:t xml:space="preserve">Once the woreda </w:t>
      </w:r>
      <w:r w:rsidR="00531819" w:rsidRPr="003A5C54">
        <w:rPr>
          <w:rFonts w:ascii="Times New Roman" w:hAnsi="Times New Roman" w:cs="Times New Roman"/>
          <w:color w:val="000000" w:themeColor="text1"/>
          <w:sz w:val="24"/>
          <w:szCs w:val="24"/>
        </w:rPr>
        <w:t>was</w:t>
      </w:r>
      <w:r w:rsidRPr="003A5C54">
        <w:rPr>
          <w:rFonts w:ascii="Times New Roman" w:hAnsi="Times New Roman" w:cs="Times New Roman"/>
          <w:color w:val="000000" w:themeColor="text1"/>
          <w:sz w:val="24"/>
          <w:szCs w:val="24"/>
        </w:rPr>
        <w:t xml:space="preserve"> selected, a multi-stage sampling approach was employed to select sample employees. Accordingly, the business activities in the woreda</w:t>
      </w:r>
      <w:r w:rsidR="00531819" w:rsidRPr="003A5C54">
        <w:rPr>
          <w:rFonts w:ascii="Times New Roman" w:hAnsi="Times New Roman" w:cs="Times New Roman"/>
          <w:color w:val="000000" w:themeColor="text1"/>
          <w:sz w:val="24"/>
          <w:szCs w:val="24"/>
        </w:rPr>
        <w:t xml:space="preserve"> were </w:t>
      </w:r>
      <w:r w:rsidRPr="003A5C54">
        <w:rPr>
          <w:rFonts w:ascii="Times New Roman" w:hAnsi="Times New Roman" w:cs="Times New Roman"/>
          <w:color w:val="000000" w:themeColor="text1"/>
          <w:sz w:val="24"/>
          <w:szCs w:val="24"/>
        </w:rPr>
        <w:t>categorized</w:t>
      </w:r>
      <w:r w:rsidR="00531819" w:rsidRPr="003A5C54">
        <w:rPr>
          <w:rFonts w:ascii="Times New Roman" w:hAnsi="Times New Roman" w:cs="Times New Roman"/>
          <w:color w:val="000000" w:themeColor="text1"/>
          <w:sz w:val="24"/>
          <w:szCs w:val="24"/>
        </w:rPr>
        <w:t xml:space="preserve"> </w:t>
      </w:r>
      <w:r w:rsidR="00136ACE" w:rsidRPr="003A5C54">
        <w:rPr>
          <w:rFonts w:ascii="Times New Roman" w:hAnsi="Times New Roman" w:cs="Times New Roman"/>
          <w:color w:val="000000" w:themeColor="text1"/>
          <w:sz w:val="24"/>
          <w:szCs w:val="24"/>
        </w:rPr>
        <w:t>into three</w:t>
      </w:r>
      <w:r w:rsidRPr="003A5C54">
        <w:rPr>
          <w:rFonts w:ascii="Times New Roman" w:hAnsi="Times New Roman" w:cs="Times New Roman"/>
          <w:color w:val="000000" w:themeColor="text1"/>
          <w:sz w:val="24"/>
          <w:szCs w:val="24"/>
        </w:rPr>
        <w:t xml:space="preserve"> geographical areas based on their access to main roads and infrastructure as central, transitional and sub urban. In the next stage, the woreda can classified based on the nature of the business activities as manufacturing and service giving. Manufacturing and service giving organizations in the woreda w</w:t>
      </w:r>
      <w:r w:rsidR="00531819" w:rsidRPr="003A5C54">
        <w:rPr>
          <w:rFonts w:ascii="Times New Roman" w:hAnsi="Times New Roman" w:cs="Times New Roman"/>
          <w:color w:val="000000" w:themeColor="text1"/>
          <w:sz w:val="24"/>
          <w:szCs w:val="24"/>
        </w:rPr>
        <w:t>ere</w:t>
      </w:r>
      <w:r w:rsidRPr="003A5C54">
        <w:rPr>
          <w:rFonts w:ascii="Times New Roman" w:hAnsi="Times New Roman" w:cs="Times New Roman"/>
          <w:color w:val="000000" w:themeColor="text1"/>
          <w:sz w:val="24"/>
          <w:szCs w:val="24"/>
        </w:rPr>
        <w:t xml:space="preserve"> selected following proportional sampling procedure from each geographical area.</w:t>
      </w:r>
      <w:r w:rsidRPr="00DC6EC8">
        <w:rPr>
          <w:rFonts w:ascii="Times New Roman" w:hAnsi="Times New Roman" w:cs="Times New Roman"/>
          <w:sz w:val="24"/>
          <w:szCs w:val="24"/>
        </w:rPr>
        <w:t xml:space="preserve"> Lists of private business organizations from woreda trade office </w:t>
      </w:r>
      <w:r w:rsidR="00531819" w:rsidRPr="00DC6EC8">
        <w:rPr>
          <w:rFonts w:ascii="Times New Roman" w:hAnsi="Times New Roman" w:cs="Times New Roman"/>
          <w:sz w:val="24"/>
          <w:szCs w:val="24"/>
        </w:rPr>
        <w:t>was</w:t>
      </w:r>
      <w:r w:rsidRPr="00DC6EC8">
        <w:rPr>
          <w:rFonts w:ascii="Times New Roman" w:hAnsi="Times New Roman" w:cs="Times New Roman"/>
          <w:sz w:val="24"/>
          <w:szCs w:val="24"/>
        </w:rPr>
        <w:t xml:space="preserve"> used as the sampling frame in order to randomly s</w:t>
      </w:r>
      <w:r w:rsidR="001C2EBB" w:rsidRPr="00DC6EC8">
        <w:rPr>
          <w:rFonts w:ascii="Times New Roman" w:hAnsi="Times New Roman" w:cs="Times New Roman"/>
          <w:sz w:val="24"/>
          <w:szCs w:val="24"/>
        </w:rPr>
        <w:t xml:space="preserve">elect sample </w:t>
      </w:r>
      <w:r w:rsidR="00C57E2A" w:rsidRPr="00DC6EC8">
        <w:rPr>
          <w:rFonts w:ascii="Times New Roman" w:hAnsi="Times New Roman" w:cs="Times New Roman"/>
          <w:sz w:val="24"/>
          <w:szCs w:val="24"/>
        </w:rPr>
        <w:t xml:space="preserve">respondents. </w:t>
      </w:r>
      <w:r w:rsidR="0083236C" w:rsidRPr="00DC6EC8">
        <w:rPr>
          <w:rFonts w:ascii="Times New Roman" w:hAnsi="Times New Roman" w:cs="Times New Roman"/>
          <w:sz w:val="24"/>
          <w:szCs w:val="24"/>
        </w:rPr>
        <w:t>To get the representative sample size this paper w</w:t>
      </w:r>
      <w:r w:rsidR="00531819" w:rsidRPr="00DC6EC8">
        <w:rPr>
          <w:rFonts w:ascii="Times New Roman" w:hAnsi="Times New Roman" w:cs="Times New Roman"/>
          <w:sz w:val="24"/>
          <w:szCs w:val="24"/>
        </w:rPr>
        <w:t>as</w:t>
      </w:r>
      <w:r w:rsidR="0083236C" w:rsidRPr="00DC6EC8">
        <w:rPr>
          <w:rFonts w:ascii="Times New Roman" w:hAnsi="Times New Roman" w:cs="Times New Roman"/>
          <w:sz w:val="24"/>
          <w:szCs w:val="24"/>
        </w:rPr>
        <w:t xml:space="preserve"> use</w:t>
      </w:r>
      <w:r w:rsidR="00531819" w:rsidRPr="00DC6EC8">
        <w:rPr>
          <w:rFonts w:ascii="Times New Roman" w:hAnsi="Times New Roman" w:cs="Times New Roman"/>
          <w:sz w:val="24"/>
          <w:szCs w:val="24"/>
        </w:rPr>
        <w:t>d</w:t>
      </w:r>
      <w:r w:rsidR="0083236C" w:rsidRPr="00DC6EC8">
        <w:rPr>
          <w:rFonts w:ascii="Times New Roman" w:hAnsi="Times New Roman" w:cs="Times New Roman"/>
          <w:sz w:val="24"/>
          <w:szCs w:val="24"/>
        </w:rPr>
        <w:t xml:space="preserve"> a formula developed by Yamane (1967: 886). By using the formula below the researcher obtain the following sample size to conduct the study. It has a 95% confidence level and 8% precision. As illustrated below;</w:t>
      </w:r>
    </w:p>
    <w:p w:rsidR="00350654" w:rsidRPr="00DC6EC8" w:rsidRDefault="00350654" w:rsidP="00EA5916">
      <w:pPr>
        <w:spacing w:before="120" w:after="120" w:line="360" w:lineRule="auto"/>
        <w:rPr>
          <w:rFonts w:ascii="Times New Roman" w:hAnsi="Times New Roman" w:cs="Times New Roman"/>
          <w:sz w:val="24"/>
          <w:szCs w:val="24"/>
        </w:rPr>
      </w:pPr>
    </w:p>
    <w:p w:rsidR="0083236C" w:rsidRPr="00DC6EC8" w:rsidRDefault="0083236C" w:rsidP="00DC6EC8">
      <w:pPr>
        <w:spacing w:before="120" w:after="120" w:line="360" w:lineRule="auto"/>
        <w:ind w:left="720"/>
        <w:jc w:val="center"/>
        <w:rPr>
          <w:rFonts w:ascii="Times New Roman" w:hAnsi="Times New Roman" w:cs="Times New Roman"/>
          <w:sz w:val="24"/>
          <w:szCs w:val="24"/>
        </w:rPr>
      </w:pPr>
      <w:r w:rsidRPr="00DC6EC8">
        <w:rPr>
          <w:rFonts w:ascii="Times New Roman" w:hAnsi="Times New Roman" w:cs="Times New Roman"/>
          <w:sz w:val="24"/>
          <w:szCs w:val="24"/>
        </w:rPr>
        <w:lastRenderedPageBreak/>
        <w:t>X</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1+</m:t>
            </m:r>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e</m:t>
                </m:r>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p>
    <w:p w:rsidR="00C57E2A" w:rsidRPr="00DC6EC8" w:rsidRDefault="0083236C" w:rsidP="00F42747">
      <w:pPr>
        <w:spacing w:line="360" w:lineRule="auto"/>
        <w:ind w:left="567"/>
        <w:rPr>
          <w:rFonts w:ascii="Times New Roman" w:hAnsi="Times New Roman" w:cs="Times New Roman"/>
          <w:sz w:val="24"/>
          <w:szCs w:val="24"/>
        </w:rPr>
      </w:pPr>
      <w:r w:rsidRPr="00DC6EC8">
        <w:rPr>
          <w:rFonts w:ascii="Times New Roman" w:hAnsi="Times New Roman" w:cs="Times New Roman"/>
          <w:sz w:val="24"/>
          <w:szCs w:val="24"/>
        </w:rPr>
        <w:t>Where “n” = Where, n =sample size, N= population size, e = Margina</w:t>
      </w:r>
      <w:r w:rsidR="00667081">
        <w:rPr>
          <w:rFonts w:ascii="Times New Roman" w:hAnsi="Times New Roman" w:cs="Times New Roman"/>
          <w:sz w:val="24"/>
          <w:szCs w:val="24"/>
        </w:rPr>
        <w:t>l error/ the level of precision</w:t>
      </w:r>
      <w:r w:rsidRPr="00DC6EC8">
        <w:rPr>
          <w:rFonts w:ascii="Times New Roman" w:hAnsi="Times New Roman" w:cs="Times New Roman"/>
          <w:sz w:val="24"/>
          <w:szCs w:val="24"/>
        </w:rPr>
        <w:t xml:space="preserve"> 8 perce</w:t>
      </w:r>
      <w:r w:rsidR="000764F0">
        <w:rPr>
          <w:rFonts w:ascii="Times New Roman" w:hAnsi="Times New Roman" w:cs="Times New Roman"/>
          <w:sz w:val="24"/>
          <w:szCs w:val="24"/>
        </w:rPr>
        <w:t>n</w:t>
      </w:r>
      <w:r w:rsidRPr="00DC6EC8">
        <w:rPr>
          <w:rFonts w:ascii="Times New Roman" w:hAnsi="Times New Roman" w:cs="Times New Roman"/>
          <w:sz w:val="24"/>
          <w:szCs w:val="24"/>
        </w:rPr>
        <w:t>t, and x = calculated sample size</w:t>
      </w:r>
      <w:r w:rsidR="00667081">
        <w:rPr>
          <w:rFonts w:ascii="Times New Roman" w:hAnsi="Times New Roman" w:cs="Times New Roman"/>
          <w:sz w:val="24"/>
          <w:szCs w:val="24"/>
        </w:rPr>
        <w:t xml:space="preserve"> </w:t>
      </w:r>
      <w:r w:rsidRPr="00DC6EC8">
        <w:rPr>
          <w:rFonts w:ascii="Times New Roman" w:hAnsi="Times New Roman" w:cs="Times New Roman"/>
          <w:sz w:val="24"/>
          <w:szCs w:val="24"/>
        </w:rPr>
        <w:t>.  Therefore, it is easy to determine the sample size by replacing the letters to the relevant number.</w:t>
      </w:r>
    </w:p>
    <w:p w:rsidR="0083236C" w:rsidRPr="00DC6EC8" w:rsidRDefault="0083236C" w:rsidP="00DC6EC8">
      <w:pPr>
        <w:spacing w:line="360" w:lineRule="auto"/>
        <w:ind w:left="720"/>
        <w:jc w:val="center"/>
        <w:rPr>
          <w:rFonts w:ascii="Times New Roman" w:hAnsi="Times New Roman" w:cs="Times New Roman"/>
          <w:b/>
          <w:bCs/>
          <w:sz w:val="24"/>
          <w:szCs w:val="24"/>
        </w:rPr>
      </w:pPr>
      <w:bookmarkStart w:id="97" w:name="_Hlk116378499"/>
      <w:r w:rsidRPr="00DC6EC8">
        <w:rPr>
          <w:rFonts w:ascii="Times New Roman" w:hAnsi="Times New Roman" w:cs="Times New Roman"/>
          <w:b/>
          <w:bCs/>
          <w:sz w:val="24"/>
          <w:szCs w:val="24"/>
        </w:rPr>
        <w:t>n</w:t>
      </w:r>
      <m:oMath>
        <m:r>
          <m:rPr>
            <m:sty m:val="b"/>
          </m:rPr>
          <w:rPr>
            <w:rFonts w:ascii="Cambria Math" w:hAnsi="Cambria Math" w:cs="Times New Roman"/>
            <w:sz w:val="24"/>
            <w:szCs w:val="24"/>
          </w:rPr>
          <m:t xml:space="preserve">=   </m:t>
        </m:r>
        <m:f>
          <m:fPr>
            <m:ctrlPr>
              <w:rPr>
                <w:rFonts w:ascii="Cambria Math" w:hAnsi="Cambria Math" w:cs="Times New Roman"/>
                <w:b/>
                <w:bCs/>
                <w:sz w:val="24"/>
                <w:szCs w:val="24"/>
              </w:rPr>
            </m:ctrlPr>
          </m:fPr>
          <m:num>
            <m:r>
              <m:rPr>
                <m:sty m:val="bi"/>
              </m:rPr>
              <w:rPr>
                <w:rFonts w:ascii="Cambria Math" w:hAnsi="Cambria Math" w:cs="Times New Roman"/>
                <w:sz w:val="24"/>
                <w:szCs w:val="24"/>
              </w:rPr>
              <m:t>N</m:t>
            </m:r>
          </m:num>
          <m:den>
            <m:r>
              <m:rPr>
                <m:sty m:val="b"/>
              </m:rPr>
              <w:rPr>
                <w:rFonts w:ascii="Cambria Math" w:hAnsi="Cambria Math" w:cs="Times New Roman"/>
                <w:sz w:val="24"/>
                <w:szCs w:val="24"/>
              </w:rPr>
              <m:t>1+</m:t>
            </m:r>
            <m:r>
              <m:rPr>
                <m:sty m:val="bi"/>
              </m:rPr>
              <w:rPr>
                <w:rFonts w:ascii="Cambria Math" w:hAnsi="Cambria Math" w:cs="Times New Roman"/>
                <w:sz w:val="24"/>
                <w:szCs w:val="24"/>
              </w:rPr>
              <m:t>N</m:t>
            </m:r>
            <m:r>
              <m:rPr>
                <m:sty m:val="b"/>
              </m:rPr>
              <w:rPr>
                <w:rFonts w:ascii="Cambria Math" w:hAnsi="Cambria Math" w:cs="Times New Roman"/>
                <w:sz w:val="24"/>
                <w:szCs w:val="24"/>
              </w:rPr>
              <m:t>(</m:t>
            </m:r>
            <m:sSup>
              <m:sSupPr>
                <m:ctrlPr>
                  <w:rPr>
                    <w:rFonts w:ascii="Cambria Math" w:hAnsi="Cambria Math" w:cs="Times New Roman"/>
                    <w:b/>
                    <w:bCs/>
                    <w:sz w:val="24"/>
                    <w:szCs w:val="24"/>
                  </w:rPr>
                </m:ctrlPr>
              </m:sSupPr>
              <m:e>
                <m:r>
                  <m:rPr>
                    <m:sty m:val="bi"/>
                  </m:rPr>
                  <w:rPr>
                    <w:rFonts w:ascii="Cambria Math" w:hAnsi="Cambria Math" w:cs="Times New Roman"/>
                    <w:sz w:val="24"/>
                    <w:szCs w:val="24"/>
                  </w:rPr>
                  <m:t>e</m:t>
                </m:r>
                <m:r>
                  <m:rPr>
                    <m:sty m:val="b"/>
                  </m:rPr>
                  <w:rPr>
                    <w:rFonts w:ascii="Cambria Math" w:hAnsi="Cambria Math" w:cs="Times New Roman"/>
                    <w:sz w:val="24"/>
                    <w:szCs w:val="24"/>
                  </w:rPr>
                  <m:t>)</m:t>
                </m:r>
              </m:e>
              <m:sup>
                <m:r>
                  <m:rPr>
                    <m:sty m:val="b"/>
                  </m:rPr>
                  <w:rPr>
                    <w:rFonts w:ascii="Cambria Math" w:hAnsi="Cambria Math" w:cs="Times New Roman"/>
                    <w:sz w:val="24"/>
                    <w:szCs w:val="24"/>
                  </w:rPr>
                  <m:t>2</m:t>
                </m:r>
              </m:sup>
            </m:sSup>
          </m:den>
        </m:f>
      </m:oMath>
      <w:r w:rsidRPr="00DC6EC8">
        <w:rPr>
          <w:rFonts w:ascii="Times New Roman" w:hAnsi="Times New Roman" w:cs="Times New Roman"/>
          <w:b/>
          <w:bCs/>
          <w:sz w:val="24"/>
          <w:szCs w:val="24"/>
        </w:rPr>
        <w:t xml:space="preserve"> = </w:t>
      </w:r>
      <m:oMath>
        <m:f>
          <m:fPr>
            <m:ctrlPr>
              <w:rPr>
                <w:rFonts w:ascii="Cambria Math" w:hAnsi="Cambria Math" w:cs="Times New Roman"/>
                <w:b/>
                <w:bCs/>
                <w:sz w:val="24"/>
                <w:szCs w:val="24"/>
              </w:rPr>
            </m:ctrlPr>
          </m:fPr>
          <m:num>
            <m:r>
              <m:rPr>
                <m:sty m:val="b"/>
              </m:rPr>
              <w:rPr>
                <w:rFonts w:ascii="Cambria Math" w:hAnsi="Cambria Math" w:cs="Times New Roman"/>
                <w:sz w:val="24"/>
                <w:szCs w:val="24"/>
              </w:rPr>
              <m:t>14,211</m:t>
            </m:r>
          </m:num>
          <m:den>
            <m:r>
              <m:rPr>
                <m:sty m:val="b"/>
              </m:rPr>
              <w:rPr>
                <w:rFonts w:ascii="Cambria Math" w:hAnsi="Cambria Math" w:cs="Times New Roman"/>
                <w:sz w:val="24"/>
                <w:szCs w:val="24"/>
              </w:rPr>
              <m:t>1+14,211(</m:t>
            </m:r>
            <m:sSup>
              <m:sSupPr>
                <m:ctrlPr>
                  <w:rPr>
                    <w:rFonts w:ascii="Cambria Math" w:hAnsi="Cambria Math" w:cs="Times New Roman"/>
                    <w:b/>
                    <w:bCs/>
                    <w:sz w:val="24"/>
                    <w:szCs w:val="24"/>
                  </w:rPr>
                </m:ctrlPr>
              </m:sSupPr>
              <m:e>
                <m:r>
                  <m:rPr>
                    <m:sty m:val="b"/>
                  </m:rPr>
                  <w:rPr>
                    <w:rFonts w:ascii="Cambria Math" w:hAnsi="Cambria Math" w:cs="Times New Roman"/>
                    <w:sz w:val="24"/>
                    <w:szCs w:val="24"/>
                  </w:rPr>
                  <m:t>0.08)</m:t>
                </m:r>
              </m:e>
              <m:sup>
                <m:r>
                  <m:rPr>
                    <m:sty m:val="b"/>
                  </m:rPr>
                  <w:rPr>
                    <w:rFonts w:ascii="Cambria Math" w:hAnsi="Cambria Math" w:cs="Times New Roman"/>
                    <w:sz w:val="24"/>
                    <w:szCs w:val="24"/>
                  </w:rPr>
                  <m:t>2</m:t>
                </m:r>
              </m:sup>
            </m:sSup>
          </m:den>
        </m:f>
      </m:oMath>
      <w:r w:rsidRPr="00DC6EC8">
        <w:rPr>
          <w:rFonts w:ascii="Times New Roman" w:hAnsi="Times New Roman" w:cs="Times New Roman"/>
          <w:b/>
          <w:bCs/>
          <w:sz w:val="24"/>
          <w:szCs w:val="24"/>
        </w:rPr>
        <w:t>=154</w:t>
      </w:r>
    </w:p>
    <w:p w:rsidR="0083236C" w:rsidRPr="00DC6EC8" w:rsidRDefault="0083236C" w:rsidP="00DC6EC8">
      <w:pPr>
        <w:spacing w:line="360" w:lineRule="auto"/>
        <w:ind w:left="720"/>
        <w:rPr>
          <w:rFonts w:ascii="Times New Roman" w:hAnsi="Times New Roman" w:cs="Times New Roman"/>
          <w:b/>
          <w:bCs/>
          <w:sz w:val="24"/>
          <w:szCs w:val="24"/>
        </w:rPr>
      </w:pPr>
      <w:r w:rsidRPr="00DC6EC8">
        <w:rPr>
          <w:rFonts w:ascii="Times New Roman" w:hAnsi="Times New Roman" w:cs="Times New Roman"/>
          <w:b/>
          <w:bCs/>
          <w:sz w:val="24"/>
          <w:szCs w:val="24"/>
        </w:rPr>
        <w:t xml:space="preserve">        n=154 respondents </w:t>
      </w:r>
    </w:p>
    <w:p w:rsidR="00320419" w:rsidRPr="00596B5D" w:rsidRDefault="00A758A3" w:rsidP="00B03A40">
      <w:pPr>
        <w:pStyle w:val="Caption"/>
        <w:ind w:left="1628"/>
        <w:outlineLvl w:val="0"/>
        <w:rPr>
          <w:rFonts w:ascii="Times New Roman" w:hAnsi="Times New Roman" w:cs="Times New Roman"/>
          <w:sz w:val="24"/>
          <w:szCs w:val="24"/>
        </w:rPr>
      </w:pPr>
      <w:bookmarkStart w:id="98" w:name="_Toc123479016"/>
      <w:r w:rsidRPr="00596B5D">
        <w:rPr>
          <w:rFonts w:ascii="Times New Roman" w:hAnsi="Times New Roman" w:cs="Times New Roman"/>
          <w:sz w:val="24"/>
          <w:szCs w:val="24"/>
        </w:rPr>
        <w:t xml:space="preserve">Table </w:t>
      </w:r>
      <w:r w:rsidR="00196FE3" w:rsidRPr="00596B5D">
        <w:rPr>
          <w:rFonts w:ascii="Times New Roman" w:hAnsi="Times New Roman" w:cs="Times New Roman"/>
          <w:sz w:val="24"/>
          <w:szCs w:val="24"/>
        </w:rPr>
        <w:fldChar w:fldCharType="begin"/>
      </w:r>
      <w:r w:rsidRPr="00596B5D">
        <w:rPr>
          <w:rFonts w:ascii="Times New Roman" w:hAnsi="Times New Roman" w:cs="Times New Roman"/>
          <w:sz w:val="24"/>
          <w:szCs w:val="24"/>
        </w:rPr>
        <w:instrText xml:space="preserve"> SEQ Table \* ARABIC </w:instrText>
      </w:r>
      <w:r w:rsidR="00196FE3" w:rsidRPr="00596B5D">
        <w:rPr>
          <w:rFonts w:ascii="Times New Roman" w:hAnsi="Times New Roman" w:cs="Times New Roman"/>
          <w:sz w:val="24"/>
          <w:szCs w:val="24"/>
        </w:rPr>
        <w:fldChar w:fldCharType="separate"/>
      </w:r>
      <w:r w:rsidR="009E6807">
        <w:rPr>
          <w:rFonts w:ascii="Times New Roman" w:hAnsi="Times New Roman" w:cs="Times New Roman"/>
          <w:noProof/>
          <w:sz w:val="24"/>
          <w:szCs w:val="24"/>
        </w:rPr>
        <w:t>1</w:t>
      </w:r>
      <w:r w:rsidR="00196FE3" w:rsidRPr="00596B5D">
        <w:rPr>
          <w:rFonts w:ascii="Times New Roman" w:hAnsi="Times New Roman" w:cs="Times New Roman"/>
          <w:sz w:val="24"/>
          <w:szCs w:val="24"/>
        </w:rPr>
        <w:fldChar w:fldCharType="end"/>
      </w:r>
      <w:r w:rsidR="00596B5D">
        <w:rPr>
          <w:rFonts w:ascii="Times New Roman" w:hAnsi="Times New Roman" w:cs="Times New Roman"/>
          <w:sz w:val="24"/>
          <w:szCs w:val="24"/>
        </w:rPr>
        <w:t>.</w:t>
      </w:r>
      <w:r w:rsidRPr="00596B5D">
        <w:rPr>
          <w:rFonts w:ascii="Times New Roman" w:hAnsi="Times New Roman" w:cs="Times New Roman"/>
          <w:sz w:val="24"/>
          <w:szCs w:val="24"/>
        </w:rPr>
        <w:t xml:space="preserve"> Sources and sample </w:t>
      </w:r>
      <w:r w:rsidR="0015717A" w:rsidRPr="00596B5D">
        <w:rPr>
          <w:rFonts w:ascii="Times New Roman" w:hAnsi="Times New Roman" w:cs="Times New Roman"/>
          <w:sz w:val="24"/>
          <w:szCs w:val="24"/>
        </w:rPr>
        <w:t>size</w:t>
      </w:r>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52"/>
        <w:gridCol w:w="2088"/>
      </w:tblGrid>
      <w:tr w:rsidR="00C57E2A" w:rsidRPr="00DC6EC8" w:rsidTr="00D31926">
        <w:trPr>
          <w:trHeight w:val="260"/>
          <w:jc w:val="center"/>
        </w:trPr>
        <w:tc>
          <w:tcPr>
            <w:tcW w:w="2430" w:type="dxa"/>
          </w:tcPr>
          <w:p w:rsidR="00C57E2A" w:rsidRPr="00C57DD7" w:rsidRDefault="00C57E2A" w:rsidP="00596B5D">
            <w:pPr>
              <w:spacing w:line="360" w:lineRule="auto"/>
              <w:ind w:left="562"/>
              <w:rPr>
                <w:rFonts w:ascii="Times New Roman" w:hAnsi="Times New Roman" w:cs="Times New Roman"/>
                <w:b/>
                <w:bCs/>
                <w:color w:val="000000" w:themeColor="text1"/>
                <w:sz w:val="24"/>
                <w:szCs w:val="24"/>
              </w:rPr>
            </w:pPr>
            <w:r w:rsidRPr="00C57DD7">
              <w:rPr>
                <w:rFonts w:ascii="Times New Roman" w:hAnsi="Times New Roman" w:cs="Times New Roman"/>
                <w:b/>
                <w:bCs/>
                <w:color w:val="000000" w:themeColor="text1"/>
                <w:sz w:val="24"/>
                <w:szCs w:val="24"/>
              </w:rPr>
              <w:t xml:space="preserve">Category </w:t>
            </w:r>
          </w:p>
        </w:tc>
        <w:tc>
          <w:tcPr>
            <w:tcW w:w="2952" w:type="dxa"/>
          </w:tcPr>
          <w:p w:rsidR="00C57E2A" w:rsidRPr="00C57DD7" w:rsidRDefault="000D5139" w:rsidP="00596B5D">
            <w:pPr>
              <w:spacing w:line="360" w:lineRule="auto"/>
              <w:ind w:left="562"/>
              <w:rPr>
                <w:rFonts w:ascii="Times New Roman" w:hAnsi="Times New Roman" w:cs="Times New Roman"/>
                <w:b/>
                <w:bCs/>
                <w:color w:val="000000" w:themeColor="text1"/>
                <w:sz w:val="24"/>
                <w:szCs w:val="24"/>
              </w:rPr>
            </w:pPr>
            <w:r w:rsidRPr="00C57DD7">
              <w:rPr>
                <w:rFonts w:ascii="Times New Roman" w:hAnsi="Times New Roman" w:cs="Times New Roman"/>
                <w:b/>
                <w:bCs/>
                <w:color w:val="000000" w:themeColor="text1"/>
                <w:sz w:val="24"/>
                <w:szCs w:val="24"/>
              </w:rPr>
              <w:t>Target pop</w:t>
            </w:r>
            <w:r w:rsidR="00D31926">
              <w:rPr>
                <w:rFonts w:ascii="Times New Roman" w:hAnsi="Times New Roman" w:cs="Times New Roman"/>
                <w:b/>
                <w:bCs/>
                <w:color w:val="000000" w:themeColor="text1"/>
                <w:sz w:val="24"/>
                <w:szCs w:val="24"/>
              </w:rPr>
              <w:t>ulatio</w:t>
            </w:r>
            <w:r w:rsidRPr="00D31926">
              <w:rPr>
                <w:rFonts w:ascii="Times New Roman" w:hAnsi="Times New Roman" w:cs="Times New Roman"/>
                <w:b/>
                <w:bCs/>
                <w:color w:val="000000" w:themeColor="text1"/>
                <w:sz w:val="24"/>
                <w:szCs w:val="24"/>
              </w:rPr>
              <w:t>n</w:t>
            </w:r>
          </w:p>
        </w:tc>
        <w:tc>
          <w:tcPr>
            <w:tcW w:w="2088" w:type="dxa"/>
          </w:tcPr>
          <w:p w:rsidR="00C57E2A" w:rsidRPr="00C57DD7" w:rsidRDefault="000D5139" w:rsidP="00596B5D">
            <w:pPr>
              <w:spacing w:line="360" w:lineRule="auto"/>
              <w:ind w:left="562"/>
              <w:rPr>
                <w:rFonts w:ascii="Times New Roman" w:hAnsi="Times New Roman" w:cs="Times New Roman"/>
                <w:b/>
                <w:bCs/>
                <w:color w:val="000000" w:themeColor="text1"/>
                <w:sz w:val="24"/>
                <w:szCs w:val="24"/>
              </w:rPr>
            </w:pPr>
            <w:r w:rsidRPr="00C57DD7">
              <w:rPr>
                <w:rFonts w:ascii="Times New Roman" w:hAnsi="Times New Roman" w:cs="Times New Roman"/>
                <w:b/>
                <w:bCs/>
                <w:color w:val="000000" w:themeColor="text1"/>
                <w:sz w:val="24"/>
                <w:szCs w:val="24"/>
              </w:rPr>
              <w:t xml:space="preserve">     </w:t>
            </w:r>
            <w:r w:rsidR="00C57E2A" w:rsidRPr="00C57DD7">
              <w:rPr>
                <w:rFonts w:ascii="Times New Roman" w:hAnsi="Times New Roman" w:cs="Times New Roman"/>
                <w:b/>
                <w:bCs/>
                <w:color w:val="000000" w:themeColor="text1"/>
                <w:sz w:val="24"/>
                <w:szCs w:val="24"/>
              </w:rPr>
              <w:t xml:space="preserve">Sample size </w:t>
            </w:r>
          </w:p>
        </w:tc>
      </w:tr>
      <w:tr w:rsidR="00C57E2A" w:rsidRPr="00DC6EC8" w:rsidTr="00D31926">
        <w:trPr>
          <w:trHeight w:val="109"/>
          <w:jc w:val="center"/>
        </w:trPr>
        <w:tc>
          <w:tcPr>
            <w:tcW w:w="2430"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 xml:space="preserve">Manufacturing </w:t>
            </w:r>
          </w:p>
        </w:tc>
        <w:tc>
          <w:tcPr>
            <w:tcW w:w="2952"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5,234</w:t>
            </w:r>
            <w:r w:rsidR="000D5139" w:rsidRPr="00DC6EC8">
              <w:rPr>
                <w:rFonts w:ascii="Times New Roman" w:hAnsi="Times New Roman" w:cs="Times New Roman"/>
                <w:color w:val="000000" w:themeColor="text1"/>
                <w:sz w:val="24"/>
                <w:szCs w:val="24"/>
              </w:rPr>
              <w:t xml:space="preserve">                  </w:t>
            </w:r>
          </w:p>
        </w:tc>
        <w:tc>
          <w:tcPr>
            <w:tcW w:w="2088" w:type="dxa"/>
          </w:tcPr>
          <w:p w:rsidR="00C57E2A" w:rsidRPr="00DC6EC8" w:rsidRDefault="0083236C" w:rsidP="00596B5D">
            <w:pPr>
              <w:spacing w:line="360" w:lineRule="auto"/>
              <w:ind w:left="562"/>
              <w:jc w:val="center"/>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57</w:t>
            </w:r>
          </w:p>
        </w:tc>
      </w:tr>
      <w:tr w:rsidR="00C57E2A" w:rsidRPr="00DC6EC8" w:rsidTr="00D31926">
        <w:trPr>
          <w:trHeight w:val="109"/>
          <w:jc w:val="center"/>
        </w:trPr>
        <w:tc>
          <w:tcPr>
            <w:tcW w:w="2430"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Service</w:t>
            </w:r>
          </w:p>
        </w:tc>
        <w:tc>
          <w:tcPr>
            <w:tcW w:w="2952"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8,977</w:t>
            </w:r>
          </w:p>
        </w:tc>
        <w:tc>
          <w:tcPr>
            <w:tcW w:w="2088" w:type="dxa"/>
          </w:tcPr>
          <w:p w:rsidR="00C57E2A" w:rsidRPr="00DC6EC8" w:rsidRDefault="0083236C" w:rsidP="00596B5D">
            <w:pPr>
              <w:spacing w:line="360" w:lineRule="auto"/>
              <w:ind w:left="562"/>
              <w:jc w:val="center"/>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97</w:t>
            </w:r>
          </w:p>
        </w:tc>
      </w:tr>
      <w:tr w:rsidR="00C57E2A" w:rsidRPr="00DC6EC8" w:rsidTr="00D31926">
        <w:trPr>
          <w:trHeight w:val="109"/>
          <w:jc w:val="center"/>
        </w:trPr>
        <w:tc>
          <w:tcPr>
            <w:tcW w:w="2430"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 xml:space="preserve">Total </w:t>
            </w:r>
          </w:p>
        </w:tc>
        <w:tc>
          <w:tcPr>
            <w:tcW w:w="2952" w:type="dxa"/>
          </w:tcPr>
          <w:p w:rsidR="00C57E2A" w:rsidRPr="00DC6EC8" w:rsidRDefault="00C57E2A" w:rsidP="00596B5D">
            <w:pPr>
              <w:spacing w:line="360" w:lineRule="auto"/>
              <w:ind w:left="562"/>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14,211</w:t>
            </w:r>
          </w:p>
        </w:tc>
        <w:tc>
          <w:tcPr>
            <w:tcW w:w="2088" w:type="dxa"/>
          </w:tcPr>
          <w:p w:rsidR="00C57E2A" w:rsidRPr="00DC6EC8" w:rsidRDefault="0083236C" w:rsidP="00596B5D">
            <w:pPr>
              <w:spacing w:line="360" w:lineRule="auto"/>
              <w:ind w:left="562"/>
              <w:jc w:val="center"/>
              <w:rPr>
                <w:rFonts w:ascii="Times New Roman" w:hAnsi="Times New Roman" w:cs="Times New Roman"/>
                <w:color w:val="000000" w:themeColor="text1"/>
                <w:sz w:val="24"/>
                <w:szCs w:val="24"/>
              </w:rPr>
            </w:pPr>
            <w:r w:rsidRPr="00DC6EC8">
              <w:rPr>
                <w:rFonts w:ascii="Times New Roman" w:hAnsi="Times New Roman" w:cs="Times New Roman"/>
                <w:color w:val="000000" w:themeColor="text1"/>
                <w:sz w:val="24"/>
                <w:szCs w:val="24"/>
              </w:rPr>
              <w:t>154</w:t>
            </w:r>
          </w:p>
        </w:tc>
      </w:tr>
    </w:tbl>
    <w:p w:rsidR="00F74881" w:rsidRPr="00DC6EC8" w:rsidRDefault="00F45A6F" w:rsidP="00BA51B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A51B3">
        <w:rPr>
          <w:rFonts w:ascii="Times New Roman" w:hAnsi="Times New Roman" w:cs="Times New Roman"/>
          <w:sz w:val="24"/>
          <w:szCs w:val="24"/>
        </w:rPr>
        <w:t xml:space="preserve">Source: survey result </w:t>
      </w:r>
    </w:p>
    <w:p w:rsidR="009E7906" w:rsidRDefault="003635A3" w:rsidP="00EA5916">
      <w:pPr>
        <w:spacing w:line="360" w:lineRule="auto"/>
        <w:rPr>
          <w:rFonts w:ascii="Times New Roman" w:hAnsi="Times New Roman" w:cs="Times New Roman"/>
          <w:sz w:val="24"/>
          <w:szCs w:val="24"/>
        </w:rPr>
      </w:pPr>
      <w:r w:rsidRPr="00DC6EC8">
        <w:rPr>
          <w:rFonts w:ascii="Times New Roman" w:hAnsi="Times New Roman" w:cs="Times New Roman"/>
          <w:sz w:val="24"/>
          <w:szCs w:val="24"/>
        </w:rPr>
        <w:t xml:space="preserve">The total number of </w:t>
      </w:r>
      <w:r w:rsidR="00571E81" w:rsidRPr="00DC6EC8">
        <w:rPr>
          <w:rFonts w:ascii="Times New Roman" w:hAnsi="Times New Roman" w:cs="Times New Roman"/>
          <w:sz w:val="24"/>
          <w:szCs w:val="24"/>
        </w:rPr>
        <w:t xml:space="preserve">private business sector employees (manufacturing and service) </w:t>
      </w:r>
      <w:r w:rsidRPr="00DC6EC8">
        <w:rPr>
          <w:rFonts w:ascii="Times New Roman" w:hAnsi="Times New Roman" w:cs="Times New Roman"/>
          <w:sz w:val="24"/>
          <w:szCs w:val="24"/>
        </w:rPr>
        <w:t xml:space="preserve">in the whole </w:t>
      </w:r>
      <w:r w:rsidR="00571E81" w:rsidRPr="00DC6EC8">
        <w:rPr>
          <w:rFonts w:ascii="Times New Roman" w:hAnsi="Times New Roman" w:cs="Times New Roman"/>
          <w:sz w:val="24"/>
          <w:szCs w:val="24"/>
        </w:rPr>
        <w:t xml:space="preserve">Bole sub city woreda 12 </w:t>
      </w:r>
      <w:r w:rsidR="00531819" w:rsidRPr="00DC6EC8">
        <w:rPr>
          <w:rFonts w:ascii="Times New Roman" w:hAnsi="Times New Roman" w:cs="Times New Roman"/>
          <w:sz w:val="24"/>
          <w:szCs w:val="24"/>
        </w:rPr>
        <w:t>were</w:t>
      </w:r>
      <w:r w:rsidR="00571E81" w:rsidRPr="00DC6EC8">
        <w:rPr>
          <w:rFonts w:ascii="Times New Roman" w:hAnsi="Times New Roman" w:cs="Times New Roman"/>
          <w:sz w:val="24"/>
          <w:szCs w:val="24"/>
        </w:rPr>
        <w:t xml:space="preserve"> about</w:t>
      </w:r>
      <w:r w:rsidRPr="00DC6EC8">
        <w:rPr>
          <w:rFonts w:ascii="Times New Roman" w:hAnsi="Times New Roman" w:cs="Times New Roman"/>
          <w:sz w:val="24"/>
          <w:szCs w:val="24"/>
        </w:rPr>
        <w:t xml:space="preserve"> </w:t>
      </w:r>
      <w:r w:rsidR="00571E81" w:rsidRPr="00DC6EC8">
        <w:rPr>
          <w:rFonts w:ascii="Times New Roman" w:hAnsi="Times New Roman" w:cs="Times New Roman"/>
          <w:color w:val="000000" w:themeColor="text1"/>
          <w:sz w:val="24"/>
          <w:szCs w:val="24"/>
        </w:rPr>
        <w:t>14,211.</w:t>
      </w:r>
      <w:r w:rsidR="00571E81" w:rsidRPr="00DC6EC8">
        <w:rPr>
          <w:rFonts w:ascii="Times New Roman" w:hAnsi="Times New Roman" w:cs="Times New Roman"/>
          <w:sz w:val="24"/>
          <w:szCs w:val="24"/>
        </w:rPr>
        <w:t xml:space="preserve"> Given</w:t>
      </w:r>
      <w:r w:rsidRPr="00DC6EC8">
        <w:rPr>
          <w:rFonts w:ascii="Times New Roman" w:hAnsi="Times New Roman" w:cs="Times New Roman"/>
          <w:sz w:val="24"/>
          <w:szCs w:val="24"/>
        </w:rPr>
        <w:t xml:space="preserve"> this information and using the above formula, the minimum sample size of </w:t>
      </w:r>
      <w:r w:rsidR="00571E81" w:rsidRPr="00DC6EC8">
        <w:rPr>
          <w:rFonts w:ascii="Times New Roman" w:hAnsi="Times New Roman" w:cs="Times New Roman"/>
          <w:sz w:val="24"/>
          <w:szCs w:val="24"/>
        </w:rPr>
        <w:t>employees for</w:t>
      </w:r>
      <w:r w:rsidRPr="00DC6EC8">
        <w:rPr>
          <w:rFonts w:ascii="Times New Roman" w:hAnsi="Times New Roman" w:cs="Times New Roman"/>
          <w:sz w:val="24"/>
          <w:szCs w:val="24"/>
        </w:rPr>
        <w:t xml:space="preserve"> reliable results is found to be </w:t>
      </w:r>
      <w:r w:rsidR="00571E81" w:rsidRPr="00DC6EC8">
        <w:rPr>
          <w:rFonts w:ascii="Times New Roman" w:hAnsi="Times New Roman" w:cs="Times New Roman"/>
          <w:sz w:val="24"/>
          <w:szCs w:val="24"/>
        </w:rPr>
        <w:t>1</w:t>
      </w:r>
      <w:r w:rsidR="0083236C" w:rsidRPr="00DC6EC8">
        <w:rPr>
          <w:rFonts w:ascii="Times New Roman" w:hAnsi="Times New Roman" w:cs="Times New Roman"/>
          <w:sz w:val="24"/>
          <w:szCs w:val="24"/>
        </w:rPr>
        <w:t>54</w:t>
      </w:r>
      <w:r w:rsidRPr="00DC6EC8">
        <w:rPr>
          <w:rFonts w:ascii="Times New Roman" w:hAnsi="Times New Roman" w:cs="Times New Roman"/>
          <w:sz w:val="24"/>
          <w:szCs w:val="24"/>
        </w:rPr>
        <w:t>.</w:t>
      </w:r>
    </w:p>
    <w:p w:rsidR="00F33833" w:rsidRPr="00BA51B3" w:rsidRDefault="00C04309" w:rsidP="00612776">
      <w:pPr>
        <w:pStyle w:val="Heading2"/>
        <w:numPr>
          <w:ilvl w:val="1"/>
          <w:numId w:val="22"/>
        </w:numPr>
        <w:spacing w:after="120"/>
        <w:ind w:left="967"/>
      </w:pPr>
      <w:bookmarkStart w:id="99" w:name="_Toc458828847"/>
      <w:bookmarkStart w:id="100" w:name="_Toc128779395"/>
      <w:bookmarkEnd w:id="97"/>
      <w:r w:rsidRPr="00DC6EC8">
        <w:rPr>
          <w:rStyle w:val="Heading2Char"/>
          <w:rFonts w:ascii="Times New Roman" w:hAnsi="Times New Roman" w:cs="Times New Roman"/>
          <w:b/>
          <w:color w:val="000000" w:themeColor="text1"/>
          <w:sz w:val="24"/>
          <w:szCs w:val="24"/>
        </w:rPr>
        <w:t>Data analysis techniques</w:t>
      </w:r>
      <w:bookmarkEnd w:id="99"/>
      <w:bookmarkEnd w:id="100"/>
      <w:r w:rsidR="00F33833" w:rsidRPr="00DC6EC8">
        <w:t xml:space="preserve"> </w:t>
      </w:r>
    </w:p>
    <w:p w:rsidR="00F33833" w:rsidRPr="00DC6EC8" w:rsidRDefault="00F33833" w:rsidP="00EA5916">
      <w:pPr>
        <w:spacing w:before="120" w:after="120" w:line="360" w:lineRule="auto"/>
        <w:rPr>
          <w:rFonts w:ascii="Times New Roman" w:hAnsi="Times New Roman" w:cs="Times New Roman"/>
          <w:color w:val="000000" w:themeColor="text1"/>
          <w:sz w:val="24"/>
          <w:szCs w:val="24"/>
        </w:rPr>
      </w:pPr>
      <w:r w:rsidRPr="00DC6EC8">
        <w:rPr>
          <w:rFonts w:ascii="Times New Roman" w:hAnsi="Times New Roman" w:cs="Times New Roman"/>
          <w:sz w:val="24"/>
          <w:szCs w:val="24"/>
        </w:rPr>
        <w:t xml:space="preserve">Various qualitative and quantitative data analysis techniques </w:t>
      </w:r>
      <w:r w:rsidR="00EC2CF8" w:rsidRPr="00DC6EC8">
        <w:rPr>
          <w:rFonts w:ascii="Times New Roman" w:hAnsi="Times New Roman" w:cs="Times New Roman"/>
          <w:sz w:val="24"/>
          <w:szCs w:val="24"/>
        </w:rPr>
        <w:t>were</w:t>
      </w:r>
      <w:r w:rsidRPr="00DC6EC8">
        <w:rPr>
          <w:rFonts w:ascii="Times New Roman" w:hAnsi="Times New Roman" w:cs="Times New Roman"/>
          <w:sz w:val="24"/>
          <w:szCs w:val="24"/>
        </w:rPr>
        <w:t xml:space="preserve"> employed for the different data sets.</w:t>
      </w:r>
      <w:r w:rsidR="00CA2359" w:rsidRPr="00DC6EC8">
        <w:rPr>
          <w:rFonts w:ascii="Times New Roman" w:hAnsi="Times New Roman" w:cs="Times New Roman"/>
          <w:sz w:val="24"/>
          <w:szCs w:val="24"/>
        </w:rPr>
        <w:t xml:space="preserve"> In order to analyze the data, econometric analysis was applied to examine the determinant factors of </w:t>
      </w:r>
      <w:r w:rsidR="00B73647" w:rsidRPr="00DC6EC8">
        <w:rPr>
          <w:rFonts w:ascii="Times New Roman" w:hAnsi="Times New Roman" w:cs="Times New Roman"/>
          <w:sz w:val="24"/>
          <w:szCs w:val="24"/>
        </w:rPr>
        <w:t xml:space="preserve">employment </w:t>
      </w:r>
      <w:r w:rsidR="00CA2359" w:rsidRPr="00DC6EC8">
        <w:rPr>
          <w:rFonts w:ascii="Times New Roman" w:hAnsi="Times New Roman" w:cs="Times New Roman"/>
          <w:sz w:val="24"/>
          <w:szCs w:val="24"/>
        </w:rPr>
        <w:t>tax payer’s compliance related to tax collection practices. To examine the determinant factors of tax compliance level, SPSS version 2</w:t>
      </w:r>
      <w:r w:rsidR="00B73647" w:rsidRPr="00DC6EC8">
        <w:rPr>
          <w:rFonts w:ascii="Times New Roman" w:hAnsi="Times New Roman" w:cs="Times New Roman"/>
          <w:sz w:val="24"/>
          <w:szCs w:val="24"/>
        </w:rPr>
        <w:t>6</w:t>
      </w:r>
      <w:r w:rsidR="00CA2359" w:rsidRPr="00DC6EC8">
        <w:rPr>
          <w:rFonts w:ascii="Times New Roman" w:hAnsi="Times New Roman" w:cs="Times New Roman"/>
          <w:sz w:val="24"/>
          <w:szCs w:val="24"/>
        </w:rPr>
        <w:t xml:space="preserve"> </w:t>
      </w:r>
      <w:r w:rsidR="00B73647" w:rsidRPr="00DC6EC8">
        <w:rPr>
          <w:rFonts w:ascii="Times New Roman" w:hAnsi="Times New Roman" w:cs="Times New Roman"/>
          <w:sz w:val="24"/>
          <w:szCs w:val="24"/>
        </w:rPr>
        <w:t xml:space="preserve">will </w:t>
      </w:r>
      <w:r w:rsidR="00570022" w:rsidRPr="00DC6EC8">
        <w:rPr>
          <w:rFonts w:ascii="Times New Roman" w:hAnsi="Times New Roman" w:cs="Times New Roman"/>
          <w:sz w:val="24"/>
          <w:szCs w:val="24"/>
        </w:rPr>
        <w:t>be applied</w:t>
      </w:r>
      <w:r w:rsidR="00CA2359" w:rsidRPr="00DC6EC8">
        <w:rPr>
          <w:rFonts w:ascii="Times New Roman" w:hAnsi="Times New Roman" w:cs="Times New Roman"/>
          <w:sz w:val="24"/>
          <w:szCs w:val="24"/>
        </w:rPr>
        <w:t xml:space="preserve"> for statistical computation of the </w:t>
      </w:r>
      <w:r w:rsidR="00570022" w:rsidRPr="00DC6EC8">
        <w:rPr>
          <w:rFonts w:ascii="Times New Roman" w:hAnsi="Times New Roman" w:cs="Times New Roman"/>
          <w:sz w:val="24"/>
          <w:szCs w:val="24"/>
        </w:rPr>
        <w:t>data. In this case the study w</w:t>
      </w:r>
      <w:r w:rsidR="00877BAB" w:rsidRPr="00DC6EC8">
        <w:rPr>
          <w:rFonts w:ascii="Times New Roman" w:hAnsi="Times New Roman" w:cs="Times New Roman"/>
          <w:sz w:val="24"/>
          <w:szCs w:val="24"/>
        </w:rPr>
        <w:t>as</w:t>
      </w:r>
      <w:r w:rsidR="00570022" w:rsidRPr="00DC6EC8">
        <w:rPr>
          <w:rFonts w:ascii="Times New Roman" w:hAnsi="Times New Roman" w:cs="Times New Roman"/>
          <w:sz w:val="24"/>
          <w:szCs w:val="24"/>
        </w:rPr>
        <w:t xml:space="preserve"> use</w:t>
      </w:r>
      <w:r w:rsidR="00877BAB" w:rsidRPr="00DC6EC8">
        <w:rPr>
          <w:rFonts w:ascii="Times New Roman" w:hAnsi="Times New Roman" w:cs="Times New Roman"/>
          <w:sz w:val="24"/>
          <w:szCs w:val="24"/>
        </w:rPr>
        <w:t>d</w:t>
      </w:r>
      <w:r w:rsidR="00570022" w:rsidRPr="00DC6EC8">
        <w:rPr>
          <w:rFonts w:ascii="Times New Roman" w:hAnsi="Times New Roman" w:cs="Times New Roman"/>
          <w:sz w:val="24"/>
          <w:szCs w:val="24"/>
        </w:rPr>
        <w:t xml:space="preserve"> </w:t>
      </w:r>
      <w:r w:rsidR="001420ED" w:rsidRPr="00DC6EC8">
        <w:rPr>
          <w:rFonts w:ascii="Tahoma" w:hAnsi="Tahoma" w:cs="Tahoma"/>
          <w:sz w:val="24"/>
          <w:szCs w:val="24"/>
        </w:rPr>
        <w:t>﻿</w:t>
      </w:r>
      <w:r w:rsidR="001420ED" w:rsidRPr="00DC6EC8">
        <w:rPr>
          <w:rFonts w:ascii="Times New Roman" w:hAnsi="Times New Roman" w:cs="Times New Roman"/>
          <w:sz w:val="24"/>
          <w:szCs w:val="24"/>
        </w:rPr>
        <w:t>binary logit regression model</w:t>
      </w:r>
      <w:r w:rsidR="00570022" w:rsidRPr="00DC6EC8">
        <w:rPr>
          <w:rFonts w:ascii="Times New Roman" w:hAnsi="Times New Roman" w:cs="Times New Roman"/>
          <w:sz w:val="24"/>
          <w:szCs w:val="24"/>
        </w:rPr>
        <w:t xml:space="preserve"> </w:t>
      </w:r>
      <w:r w:rsidR="001420ED" w:rsidRPr="00DC6EC8">
        <w:rPr>
          <w:rFonts w:ascii="Tahoma" w:hAnsi="Tahoma" w:cs="Tahoma"/>
          <w:sz w:val="24"/>
          <w:szCs w:val="24"/>
        </w:rPr>
        <w:t>﻿</w:t>
      </w:r>
      <w:r w:rsidR="001420ED" w:rsidRPr="00DC6EC8">
        <w:rPr>
          <w:rFonts w:ascii="Times New Roman" w:hAnsi="Times New Roman" w:cs="Times New Roman"/>
          <w:sz w:val="24"/>
          <w:szCs w:val="24"/>
        </w:rPr>
        <w:t>. This regression model was suitable because the dependent variable was measured using a binary variable, that is, paying employment income tax (Yes) or not having paid (No) that is to say, (1 or 0).</w:t>
      </w:r>
      <w:r w:rsidR="00570022" w:rsidRPr="00DC6EC8">
        <w:rPr>
          <w:rFonts w:ascii="Times New Roman" w:hAnsi="Times New Roman" w:cs="Times New Roman"/>
          <w:sz w:val="24"/>
          <w:szCs w:val="24"/>
        </w:rPr>
        <w:t xml:space="preserve"> </w:t>
      </w:r>
      <w:r w:rsidR="006B33B7" w:rsidRPr="00DC6EC8">
        <w:rPr>
          <w:rFonts w:ascii="Times New Roman" w:hAnsi="Times New Roman" w:cs="Times New Roman"/>
          <w:sz w:val="24"/>
          <w:szCs w:val="24"/>
        </w:rPr>
        <w:t xml:space="preserve">The study </w:t>
      </w:r>
      <w:r w:rsidR="001420ED" w:rsidRPr="00DC6EC8">
        <w:rPr>
          <w:rFonts w:ascii="Times New Roman" w:hAnsi="Times New Roman" w:cs="Times New Roman"/>
          <w:sz w:val="24"/>
          <w:szCs w:val="24"/>
        </w:rPr>
        <w:t>also employed correlation</w:t>
      </w:r>
      <w:r w:rsidR="006B33B7" w:rsidRPr="00DC6EC8">
        <w:rPr>
          <w:rFonts w:ascii="Times New Roman" w:hAnsi="Times New Roman" w:cs="Times New Roman"/>
          <w:sz w:val="24"/>
          <w:szCs w:val="24"/>
        </w:rPr>
        <w:t xml:space="preserve"> analysis to determine the </w:t>
      </w:r>
      <w:r w:rsidR="00877BAB" w:rsidRPr="00DC6EC8">
        <w:rPr>
          <w:rFonts w:ascii="Times New Roman" w:hAnsi="Times New Roman" w:cs="Times New Roman"/>
          <w:sz w:val="24"/>
          <w:szCs w:val="24"/>
        </w:rPr>
        <w:t xml:space="preserve">major tax collection problems in the study area and the </w:t>
      </w:r>
      <w:r w:rsidR="006B33B7" w:rsidRPr="00DC6EC8">
        <w:rPr>
          <w:rFonts w:ascii="Times New Roman" w:hAnsi="Times New Roman" w:cs="Times New Roman"/>
          <w:sz w:val="24"/>
          <w:szCs w:val="24"/>
        </w:rPr>
        <w:t>existence of significant relationships between the</w:t>
      </w:r>
      <w:r w:rsidR="00877BAB" w:rsidRPr="00DC6EC8">
        <w:rPr>
          <w:rFonts w:ascii="Times New Roman" w:hAnsi="Times New Roman" w:cs="Times New Roman"/>
          <w:sz w:val="24"/>
          <w:szCs w:val="24"/>
        </w:rPr>
        <w:t>m</w:t>
      </w:r>
      <w:r w:rsidR="004309E8" w:rsidRPr="00DC6EC8">
        <w:rPr>
          <w:rFonts w:ascii="Times New Roman" w:hAnsi="Times New Roman" w:cs="Times New Roman"/>
          <w:sz w:val="24"/>
          <w:szCs w:val="24"/>
        </w:rPr>
        <w:t>.</w:t>
      </w:r>
      <w:r w:rsidR="0056406F" w:rsidRPr="00DC6EC8">
        <w:rPr>
          <w:rFonts w:ascii="Times New Roman" w:hAnsi="Times New Roman" w:cs="Times New Roman"/>
          <w:sz w:val="24"/>
          <w:szCs w:val="24"/>
        </w:rPr>
        <w:t xml:space="preserve"> Descriptive</w:t>
      </w:r>
      <w:r w:rsidR="00263513" w:rsidRPr="00DC6EC8">
        <w:rPr>
          <w:rFonts w:ascii="Times New Roman" w:hAnsi="Times New Roman" w:cs="Times New Roman"/>
          <w:sz w:val="24"/>
          <w:szCs w:val="24"/>
        </w:rPr>
        <w:t xml:space="preserve"> </w:t>
      </w:r>
      <w:r w:rsidR="004309E8" w:rsidRPr="00DC6EC8">
        <w:rPr>
          <w:rFonts w:ascii="Times New Roman" w:hAnsi="Times New Roman" w:cs="Times New Roman"/>
          <w:sz w:val="24"/>
          <w:szCs w:val="24"/>
        </w:rPr>
        <w:t xml:space="preserve">and comparative analysis </w:t>
      </w:r>
      <w:r w:rsidR="00877BAB" w:rsidRPr="00DC6EC8">
        <w:rPr>
          <w:rFonts w:ascii="Times New Roman" w:hAnsi="Times New Roman" w:cs="Times New Roman"/>
          <w:sz w:val="24"/>
          <w:szCs w:val="24"/>
        </w:rPr>
        <w:t>were done</w:t>
      </w:r>
      <w:r w:rsidR="004309E8" w:rsidRPr="00DC6EC8">
        <w:rPr>
          <w:rFonts w:ascii="Times New Roman" w:hAnsi="Times New Roman" w:cs="Times New Roman"/>
          <w:sz w:val="24"/>
          <w:szCs w:val="24"/>
        </w:rPr>
        <w:t xml:space="preserve"> to understand profile of the business, respondents and the </w:t>
      </w:r>
      <w:r w:rsidR="004309E8" w:rsidRPr="00DC6EC8">
        <w:rPr>
          <w:rFonts w:ascii="Times New Roman" w:hAnsi="Times New Roman" w:cs="Times New Roman"/>
          <w:sz w:val="24"/>
          <w:szCs w:val="24"/>
        </w:rPr>
        <w:lastRenderedPageBreak/>
        <w:t>prevailing problems on the private sector employee’s income tax collection in the study area using descriptive statistics. Then</w:t>
      </w:r>
      <w:r w:rsidRPr="00DC6EC8">
        <w:rPr>
          <w:rFonts w:ascii="Times New Roman" w:hAnsi="Times New Roman" w:cs="Times New Roman"/>
          <w:sz w:val="24"/>
          <w:szCs w:val="24"/>
        </w:rPr>
        <w:t xml:space="preserve"> the information will be compiled and summarized in tabular and graphical format to capture commonality and divergence of the responses across the different </w:t>
      </w:r>
      <w:r w:rsidR="004A59AF" w:rsidRPr="00DC6EC8">
        <w:rPr>
          <w:rFonts w:ascii="Times New Roman" w:hAnsi="Times New Roman" w:cs="Times New Roman"/>
          <w:sz w:val="24"/>
          <w:szCs w:val="24"/>
        </w:rPr>
        <w:t xml:space="preserve">tax collection practices and factors affecting employment tax collection </w:t>
      </w:r>
      <w:r w:rsidR="004949B2" w:rsidRPr="00DC6EC8">
        <w:rPr>
          <w:rFonts w:ascii="Times New Roman" w:hAnsi="Times New Roman" w:cs="Times New Roman"/>
          <w:sz w:val="24"/>
          <w:szCs w:val="24"/>
        </w:rPr>
        <w:t>practices.</w:t>
      </w:r>
      <w:r w:rsidRPr="00DC6EC8">
        <w:rPr>
          <w:rFonts w:ascii="Times New Roman" w:hAnsi="Times New Roman" w:cs="Times New Roman"/>
          <w:sz w:val="24"/>
          <w:szCs w:val="24"/>
        </w:rPr>
        <w:t xml:space="preserve"> </w:t>
      </w:r>
    </w:p>
    <w:p w:rsidR="006F47E2" w:rsidRPr="00350654" w:rsidRDefault="00350654" w:rsidP="00EC7CDD">
      <w:pPr>
        <w:pStyle w:val="Heading3"/>
        <w:rPr>
          <w:rFonts w:ascii="Times New Roman" w:hAnsi="Times New Roman" w:cs="Times New Roman"/>
          <w:b/>
          <w:i/>
        </w:rPr>
      </w:pPr>
      <w:bookmarkStart w:id="101" w:name="_Toc458828848"/>
      <w:bookmarkStart w:id="102" w:name="_Toc128779396"/>
      <w:r>
        <w:rPr>
          <w:rFonts w:ascii="Times New Roman" w:hAnsi="Times New Roman" w:cs="Times New Roman"/>
          <w:b/>
        </w:rPr>
        <w:t xml:space="preserve">                 </w:t>
      </w:r>
      <w:r w:rsidR="00EC7CDD" w:rsidRPr="00350654">
        <w:rPr>
          <w:rFonts w:ascii="Times New Roman" w:hAnsi="Times New Roman" w:cs="Times New Roman"/>
          <w:b/>
        </w:rPr>
        <w:t xml:space="preserve">3.6.1 </w:t>
      </w:r>
      <w:r w:rsidR="00C04309" w:rsidRPr="00350654">
        <w:rPr>
          <w:rFonts w:ascii="Times New Roman" w:hAnsi="Times New Roman" w:cs="Times New Roman"/>
          <w:b/>
        </w:rPr>
        <w:t>Specific data analysis techniques</w:t>
      </w:r>
      <w:bookmarkEnd w:id="101"/>
      <w:bookmarkEnd w:id="102"/>
      <w:r w:rsidR="00C04309" w:rsidRPr="00350654">
        <w:rPr>
          <w:rFonts w:ascii="Times New Roman" w:hAnsi="Times New Roman" w:cs="Times New Roman"/>
          <w:b/>
        </w:rPr>
        <w:t xml:space="preserve"> </w:t>
      </w:r>
    </w:p>
    <w:p w:rsidR="00257A93" w:rsidRPr="00DC6EC8" w:rsidRDefault="003A5A6A" w:rsidP="00EA5916">
      <w:pPr>
        <w:pStyle w:val="Heading3"/>
        <w:spacing w:after="120"/>
        <w:rPr>
          <w:rFonts w:ascii="Times New Roman" w:hAnsi="Times New Roman" w:cs="Times New Roman"/>
          <w:b/>
          <w:i/>
          <w:caps/>
        </w:rPr>
      </w:pPr>
      <w:bookmarkStart w:id="103" w:name="_Toc124540425"/>
      <w:bookmarkStart w:id="104" w:name="_Toc124541385"/>
      <w:bookmarkStart w:id="105" w:name="_Toc124541566"/>
      <w:bookmarkStart w:id="106" w:name="_Toc458828849"/>
      <w:bookmarkStart w:id="107" w:name="_Toc128779397"/>
      <w:r>
        <w:rPr>
          <w:rFonts w:ascii="Times New Roman" w:hAnsi="Times New Roman" w:cs="Times New Roman"/>
          <w:b/>
          <w:lang w:bidi="ar-SA"/>
        </w:rPr>
        <w:t xml:space="preserve">a. </w:t>
      </w:r>
      <w:r w:rsidR="00DA0FD3">
        <w:rPr>
          <w:rFonts w:ascii="Times New Roman" w:hAnsi="Times New Roman" w:cs="Times New Roman"/>
          <w:b/>
          <w:lang w:bidi="ar-SA"/>
        </w:rPr>
        <w:t>A</w:t>
      </w:r>
      <w:r>
        <w:rPr>
          <w:rFonts w:ascii="Times New Roman" w:hAnsi="Times New Roman" w:cs="Times New Roman"/>
          <w:b/>
          <w:lang w:bidi="ar-SA"/>
        </w:rPr>
        <w:t>nalysis</w:t>
      </w:r>
      <w:r w:rsidR="006D3C4B" w:rsidRPr="00DC6EC8">
        <w:rPr>
          <w:rFonts w:ascii="Times New Roman" w:hAnsi="Times New Roman" w:cs="Times New Roman"/>
          <w:b/>
          <w:lang w:bidi="ar-SA"/>
        </w:rPr>
        <w:t xml:space="preserve"> of </w:t>
      </w:r>
      <w:r w:rsidR="006D3C4B" w:rsidRPr="00DC6EC8">
        <w:rPr>
          <w:rFonts w:ascii="Times New Roman" w:hAnsi="Times New Roman" w:cs="Times New Roman"/>
          <w:b/>
        </w:rPr>
        <w:t>factors</w:t>
      </w:r>
      <w:r w:rsidR="00C04309" w:rsidRPr="00DC6EC8">
        <w:rPr>
          <w:rFonts w:ascii="Times New Roman" w:hAnsi="Times New Roman" w:cs="Times New Roman"/>
          <w:b/>
        </w:rPr>
        <w:t xml:space="preserve"> that affect employment income tax collection in the study area</w:t>
      </w:r>
      <w:bookmarkEnd w:id="103"/>
      <w:bookmarkEnd w:id="104"/>
      <w:bookmarkEnd w:id="105"/>
      <w:bookmarkEnd w:id="106"/>
      <w:bookmarkEnd w:id="107"/>
      <w:r w:rsidR="00C04309" w:rsidRPr="00DC6EC8">
        <w:rPr>
          <w:rFonts w:ascii="Times New Roman" w:hAnsi="Times New Roman" w:cs="Times New Roman"/>
          <w:b/>
        </w:rPr>
        <w:t xml:space="preserve"> </w:t>
      </w:r>
    </w:p>
    <w:p w:rsidR="006D3C4B" w:rsidRPr="00DC6EC8" w:rsidRDefault="006D3C4B" w:rsidP="00EA5916">
      <w:pPr>
        <w:spacing w:line="360" w:lineRule="auto"/>
        <w:rPr>
          <w:rFonts w:ascii="Times New Roman" w:hAnsi="Times New Roman" w:cs="Times New Roman"/>
          <w:sz w:val="24"/>
          <w:szCs w:val="24"/>
        </w:rPr>
      </w:pPr>
      <w:r w:rsidRPr="00DC6EC8">
        <w:rPr>
          <w:rFonts w:ascii="Times New Roman" w:hAnsi="Times New Roman" w:cs="Times New Roman"/>
          <w:sz w:val="24"/>
          <w:szCs w:val="24"/>
        </w:rPr>
        <w:t xml:space="preserve">The variables for this investigation </w:t>
      </w:r>
      <w:r w:rsidR="00F86271" w:rsidRPr="00DC6EC8">
        <w:rPr>
          <w:rFonts w:ascii="Times New Roman" w:hAnsi="Times New Roman" w:cs="Times New Roman"/>
          <w:sz w:val="24"/>
          <w:szCs w:val="24"/>
        </w:rPr>
        <w:t>were</w:t>
      </w:r>
      <w:r w:rsidRPr="00DC6EC8">
        <w:rPr>
          <w:rFonts w:ascii="Times New Roman" w:hAnsi="Times New Roman" w:cs="Times New Roman"/>
          <w:sz w:val="24"/>
          <w:szCs w:val="24"/>
        </w:rPr>
        <w:t xml:space="preserve"> selected based on literature reviewed on factor affecting practice of tax collection system of the study area. In this paper one dependent and several independent variables were discussed as follows.</w:t>
      </w:r>
    </w:p>
    <w:p w:rsidR="00E05E9D" w:rsidRPr="00DC6EC8" w:rsidRDefault="006D3C4B"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sz w:val="24"/>
          <w:szCs w:val="24"/>
        </w:rPr>
        <w:t xml:space="preserve">The dependent variable of the study </w:t>
      </w:r>
      <w:r w:rsidR="00F86271" w:rsidRPr="00DC6EC8">
        <w:rPr>
          <w:rFonts w:ascii="Times New Roman" w:hAnsi="Times New Roman" w:cs="Times New Roman"/>
          <w:sz w:val="24"/>
          <w:szCs w:val="24"/>
        </w:rPr>
        <w:t xml:space="preserve">was </w:t>
      </w:r>
      <w:r w:rsidR="001420ED" w:rsidRPr="00DC6EC8">
        <w:rPr>
          <w:rFonts w:ascii="Times New Roman" w:hAnsi="Times New Roman" w:cs="Times New Roman"/>
          <w:sz w:val="24"/>
          <w:szCs w:val="24"/>
        </w:rPr>
        <w:t>employment income tax payment practices.</w:t>
      </w:r>
      <w:r w:rsidRPr="00DC6EC8">
        <w:rPr>
          <w:rFonts w:ascii="Times New Roman" w:hAnsi="Times New Roman" w:cs="Times New Roman"/>
          <w:sz w:val="24"/>
          <w:szCs w:val="24"/>
        </w:rPr>
        <w:t xml:space="preserve"> It is a</w:t>
      </w:r>
      <w:r w:rsidR="001420ED" w:rsidRPr="00DC6EC8">
        <w:rPr>
          <w:rFonts w:ascii="Times New Roman" w:hAnsi="Times New Roman" w:cs="Times New Roman"/>
          <w:sz w:val="24"/>
          <w:szCs w:val="24"/>
        </w:rPr>
        <w:t xml:space="preserve"> nominal variable</w:t>
      </w:r>
      <w:r w:rsidRPr="00DC6EC8">
        <w:rPr>
          <w:rFonts w:ascii="Times New Roman" w:hAnsi="Times New Roman" w:cs="Times New Roman"/>
          <w:sz w:val="24"/>
          <w:szCs w:val="24"/>
        </w:rPr>
        <w:t xml:space="preserve"> and categorized </w:t>
      </w:r>
      <w:r w:rsidR="001420ED" w:rsidRPr="00DC6EC8">
        <w:rPr>
          <w:rFonts w:ascii="Times New Roman" w:hAnsi="Times New Roman" w:cs="Times New Roman"/>
          <w:sz w:val="24"/>
          <w:szCs w:val="24"/>
        </w:rPr>
        <w:t>into:</w:t>
      </w:r>
      <w:r w:rsidRPr="00DC6EC8">
        <w:rPr>
          <w:rFonts w:ascii="Times New Roman" w:hAnsi="Times New Roman" w:cs="Times New Roman"/>
          <w:sz w:val="24"/>
          <w:szCs w:val="24"/>
        </w:rPr>
        <w:t xml:space="preserve"> (</w:t>
      </w:r>
      <w:r w:rsidR="001420ED" w:rsidRPr="00DC6EC8">
        <w:rPr>
          <w:rFonts w:ascii="Times New Roman" w:hAnsi="Times New Roman" w:cs="Times New Roman"/>
          <w:sz w:val="24"/>
          <w:szCs w:val="24"/>
        </w:rPr>
        <w:t>0</w:t>
      </w:r>
      <w:r w:rsidRPr="00DC6EC8">
        <w:rPr>
          <w:rFonts w:ascii="Times New Roman" w:hAnsi="Times New Roman" w:cs="Times New Roman"/>
          <w:sz w:val="24"/>
          <w:szCs w:val="24"/>
        </w:rPr>
        <w:t xml:space="preserve">) </w:t>
      </w:r>
      <w:r w:rsidR="001420ED" w:rsidRPr="00DC6EC8">
        <w:rPr>
          <w:rFonts w:ascii="Times New Roman" w:hAnsi="Times New Roman" w:cs="Times New Roman"/>
          <w:sz w:val="24"/>
          <w:szCs w:val="24"/>
        </w:rPr>
        <w:t>yes (1</w:t>
      </w:r>
      <w:r w:rsidRPr="00DC6EC8">
        <w:rPr>
          <w:rFonts w:ascii="Times New Roman" w:hAnsi="Times New Roman" w:cs="Times New Roman"/>
          <w:sz w:val="24"/>
          <w:szCs w:val="24"/>
        </w:rPr>
        <w:t xml:space="preserve">) </w:t>
      </w:r>
      <w:r w:rsidR="001420ED" w:rsidRPr="00DC6EC8">
        <w:rPr>
          <w:rFonts w:ascii="Times New Roman" w:hAnsi="Times New Roman" w:cs="Times New Roman"/>
          <w:sz w:val="24"/>
          <w:szCs w:val="24"/>
        </w:rPr>
        <w:t>No</w:t>
      </w:r>
      <w:r w:rsidRPr="00DC6EC8">
        <w:rPr>
          <w:rFonts w:ascii="Times New Roman" w:hAnsi="Times New Roman" w:cs="Times New Roman"/>
          <w:sz w:val="24"/>
          <w:szCs w:val="24"/>
        </w:rPr>
        <w:t xml:space="preserve">. Tax compliance level was measured by the overall average score of </w:t>
      </w:r>
      <w:r w:rsidR="0027254F" w:rsidRPr="00DC6EC8">
        <w:rPr>
          <w:rFonts w:ascii="Times New Roman" w:hAnsi="Times New Roman" w:cs="Times New Roman"/>
          <w:sz w:val="24"/>
          <w:szCs w:val="24"/>
        </w:rPr>
        <w:t>different items</w:t>
      </w:r>
      <w:r w:rsidRPr="00DC6EC8">
        <w:rPr>
          <w:rFonts w:ascii="Times New Roman" w:hAnsi="Times New Roman" w:cs="Times New Roman"/>
          <w:sz w:val="24"/>
          <w:szCs w:val="24"/>
        </w:rPr>
        <w:t xml:space="preserve">: filing tax returns on time, </w:t>
      </w:r>
      <w:r w:rsidR="00155299" w:rsidRPr="00DC6EC8">
        <w:rPr>
          <w:rFonts w:ascii="Times New Roman" w:hAnsi="Times New Roman" w:cs="Times New Roman"/>
          <w:sz w:val="24"/>
          <w:szCs w:val="24"/>
        </w:rPr>
        <w:t>reporting salary</w:t>
      </w:r>
      <w:r w:rsidR="00C87F81" w:rsidRPr="00DC6EC8">
        <w:rPr>
          <w:rFonts w:ascii="Times New Roman" w:hAnsi="Times New Roman" w:cs="Times New Roman"/>
          <w:sz w:val="24"/>
          <w:szCs w:val="24"/>
        </w:rPr>
        <w:t xml:space="preserve"> of the employees</w:t>
      </w:r>
      <w:r w:rsidRPr="00DC6EC8">
        <w:rPr>
          <w:rFonts w:ascii="Times New Roman" w:hAnsi="Times New Roman" w:cs="Times New Roman"/>
          <w:sz w:val="24"/>
          <w:szCs w:val="24"/>
        </w:rPr>
        <w:t xml:space="preserve">, and making </w:t>
      </w:r>
      <w:r w:rsidR="00C87F81" w:rsidRPr="00DC6EC8">
        <w:rPr>
          <w:rFonts w:ascii="Times New Roman" w:hAnsi="Times New Roman" w:cs="Times New Roman"/>
          <w:sz w:val="24"/>
          <w:szCs w:val="24"/>
        </w:rPr>
        <w:t xml:space="preserve">employment income </w:t>
      </w:r>
      <w:r w:rsidRPr="00DC6EC8">
        <w:rPr>
          <w:rFonts w:ascii="Times New Roman" w:hAnsi="Times New Roman" w:cs="Times New Roman"/>
          <w:sz w:val="24"/>
          <w:szCs w:val="24"/>
        </w:rPr>
        <w:t xml:space="preserve">tax payments on time. </w:t>
      </w:r>
      <w:r w:rsidR="00C87F81" w:rsidRPr="00DC6EC8">
        <w:rPr>
          <w:rFonts w:ascii="Times New Roman" w:hAnsi="Times New Roman" w:cs="Times New Roman"/>
          <w:sz w:val="24"/>
          <w:szCs w:val="24"/>
        </w:rPr>
        <w:t xml:space="preserve">Here, the </w:t>
      </w:r>
      <w:r w:rsidR="00155299" w:rsidRPr="00DC6EC8">
        <w:rPr>
          <w:rFonts w:ascii="Times New Roman" w:hAnsi="Times New Roman" w:cs="Times New Roman"/>
          <w:sz w:val="24"/>
          <w:szCs w:val="24"/>
        </w:rPr>
        <w:t>independent variables are factors encouraging</w:t>
      </w:r>
      <w:r w:rsidR="00C87F81" w:rsidRPr="00DC6EC8">
        <w:rPr>
          <w:rFonts w:ascii="Times New Roman" w:hAnsi="Times New Roman" w:cs="Times New Roman"/>
          <w:sz w:val="24"/>
          <w:szCs w:val="24"/>
        </w:rPr>
        <w:t xml:space="preserve"> and discouraging</w:t>
      </w:r>
      <w:r w:rsidR="00155299" w:rsidRPr="00DC6EC8">
        <w:rPr>
          <w:rFonts w:ascii="Times New Roman" w:hAnsi="Times New Roman" w:cs="Times New Roman"/>
          <w:sz w:val="24"/>
          <w:szCs w:val="24"/>
        </w:rPr>
        <w:t xml:space="preserve"> factors to pay employment</w:t>
      </w:r>
      <w:r w:rsidR="00C87F81" w:rsidRPr="00DC6EC8">
        <w:rPr>
          <w:rFonts w:ascii="Times New Roman" w:hAnsi="Times New Roman" w:cs="Times New Roman"/>
          <w:sz w:val="24"/>
          <w:szCs w:val="24"/>
        </w:rPr>
        <w:t xml:space="preserve"> income tax with specific reference to knowledge about employment income tax, </w:t>
      </w:r>
      <w:r w:rsidR="00155299" w:rsidRPr="00DC6EC8">
        <w:rPr>
          <w:rFonts w:ascii="Times New Roman" w:hAnsi="Times New Roman" w:cs="Times New Roman"/>
          <w:sz w:val="24"/>
          <w:szCs w:val="24"/>
        </w:rPr>
        <w:t>objectives of tax collection, tax</w:t>
      </w:r>
      <w:r w:rsidR="00C87F81" w:rsidRPr="00DC6EC8">
        <w:rPr>
          <w:rFonts w:ascii="Times New Roman" w:hAnsi="Times New Roman" w:cs="Times New Roman"/>
          <w:sz w:val="24"/>
          <w:szCs w:val="24"/>
        </w:rPr>
        <w:t xml:space="preserve"> </w:t>
      </w:r>
      <w:r w:rsidR="00155299" w:rsidRPr="00DC6EC8">
        <w:rPr>
          <w:rFonts w:ascii="Times New Roman" w:hAnsi="Times New Roman" w:cs="Times New Roman"/>
          <w:sz w:val="24"/>
          <w:szCs w:val="24"/>
        </w:rPr>
        <w:t>rates, dishonest</w:t>
      </w:r>
      <w:r w:rsidR="00C87F81" w:rsidRPr="00DC6EC8">
        <w:rPr>
          <w:rFonts w:ascii="Times New Roman" w:hAnsi="Times New Roman" w:cs="Times New Roman"/>
          <w:sz w:val="24"/>
          <w:szCs w:val="24"/>
        </w:rPr>
        <w:t xml:space="preserve"> tax </w:t>
      </w:r>
      <w:r w:rsidR="00155299" w:rsidRPr="00DC6EC8">
        <w:rPr>
          <w:rFonts w:ascii="Times New Roman" w:hAnsi="Times New Roman" w:cs="Times New Roman"/>
          <w:sz w:val="24"/>
          <w:szCs w:val="24"/>
        </w:rPr>
        <w:t>payers and collectors, willingness,</w:t>
      </w:r>
      <w:r w:rsidR="00C87F81" w:rsidRPr="00DC6EC8">
        <w:rPr>
          <w:rFonts w:ascii="Times New Roman" w:hAnsi="Times New Roman" w:cs="Times New Roman"/>
          <w:sz w:val="24"/>
          <w:szCs w:val="24"/>
        </w:rPr>
        <w:t xml:space="preserve"> ability to </w:t>
      </w:r>
      <w:r w:rsidR="00155299" w:rsidRPr="00DC6EC8">
        <w:rPr>
          <w:rFonts w:ascii="Times New Roman" w:hAnsi="Times New Roman" w:cs="Times New Roman"/>
          <w:sz w:val="24"/>
          <w:szCs w:val="24"/>
        </w:rPr>
        <w:t>pay, Complicated</w:t>
      </w:r>
      <w:r w:rsidR="00C87F81" w:rsidRPr="00DC6EC8">
        <w:rPr>
          <w:rFonts w:ascii="Times New Roman" w:hAnsi="Times New Roman" w:cs="Times New Roman"/>
          <w:sz w:val="24"/>
          <w:szCs w:val="24"/>
        </w:rPr>
        <w:t xml:space="preserve"> tax procedure</w:t>
      </w:r>
      <w:r w:rsidR="00155299" w:rsidRPr="00DC6EC8">
        <w:rPr>
          <w:rFonts w:ascii="Times New Roman" w:hAnsi="Times New Roman" w:cs="Times New Roman"/>
          <w:sz w:val="24"/>
          <w:szCs w:val="24"/>
        </w:rPr>
        <w:t>,</w:t>
      </w:r>
      <w:r w:rsidR="00C87F81" w:rsidRPr="00DC6EC8">
        <w:rPr>
          <w:rFonts w:ascii="Times New Roman" w:hAnsi="Times New Roman" w:cs="Times New Roman"/>
          <w:sz w:val="24"/>
          <w:szCs w:val="24"/>
        </w:rPr>
        <w:t xml:space="preserve"> awareness</w:t>
      </w:r>
      <w:r w:rsidR="00155299" w:rsidRPr="00DC6EC8">
        <w:rPr>
          <w:rFonts w:ascii="Times New Roman" w:hAnsi="Times New Roman" w:cs="Times New Roman"/>
          <w:sz w:val="24"/>
          <w:szCs w:val="24"/>
        </w:rPr>
        <w:t xml:space="preserve"> and n</w:t>
      </w:r>
      <w:r w:rsidR="00C87F81" w:rsidRPr="00DC6EC8">
        <w:rPr>
          <w:rFonts w:ascii="Times New Roman" w:hAnsi="Times New Roman" w:cs="Times New Roman"/>
          <w:sz w:val="24"/>
          <w:szCs w:val="24"/>
        </w:rPr>
        <w:t>egligence</w:t>
      </w:r>
      <w:r w:rsidR="00155299" w:rsidRPr="00DC6EC8">
        <w:rPr>
          <w:rFonts w:ascii="Times New Roman" w:hAnsi="Times New Roman" w:cs="Times New Roman"/>
          <w:sz w:val="24"/>
          <w:szCs w:val="24"/>
        </w:rPr>
        <w:t xml:space="preserve">. </w:t>
      </w:r>
      <w:r w:rsidRPr="00DC6EC8">
        <w:rPr>
          <w:rFonts w:ascii="Times New Roman" w:hAnsi="Times New Roman" w:cs="Times New Roman"/>
          <w:sz w:val="24"/>
          <w:szCs w:val="24"/>
        </w:rPr>
        <w:t>This overall score of taxpayers (which were individually measured from 1= strongly disagree</w:t>
      </w:r>
      <w:r w:rsidR="000A778A">
        <w:rPr>
          <w:rFonts w:ascii="Times New Roman" w:hAnsi="Times New Roman" w:cs="Times New Roman"/>
          <w:sz w:val="24"/>
          <w:szCs w:val="24"/>
        </w:rPr>
        <w:t>, 2=</w:t>
      </w:r>
      <w:r w:rsidRPr="00DC6EC8">
        <w:rPr>
          <w:rFonts w:ascii="Times New Roman" w:hAnsi="Times New Roman" w:cs="Times New Roman"/>
          <w:sz w:val="24"/>
          <w:szCs w:val="24"/>
        </w:rPr>
        <w:t xml:space="preserve"> </w:t>
      </w:r>
      <w:r w:rsidR="000A778A" w:rsidRPr="00DC6EC8">
        <w:rPr>
          <w:rFonts w:ascii="Times New Roman" w:hAnsi="Times New Roman" w:cs="Times New Roman"/>
          <w:sz w:val="24"/>
          <w:szCs w:val="24"/>
        </w:rPr>
        <w:t>disagree</w:t>
      </w:r>
      <w:r w:rsidR="000A778A">
        <w:rPr>
          <w:rFonts w:ascii="Times New Roman" w:hAnsi="Times New Roman" w:cs="Times New Roman"/>
          <w:sz w:val="24"/>
          <w:szCs w:val="24"/>
        </w:rPr>
        <w:t xml:space="preserve">, 3= Neutral, 4= </w:t>
      </w:r>
      <w:r w:rsidR="000A778A" w:rsidRPr="00DC6EC8">
        <w:rPr>
          <w:rFonts w:ascii="Times New Roman" w:hAnsi="Times New Roman" w:cs="Times New Roman"/>
          <w:sz w:val="24"/>
          <w:szCs w:val="24"/>
        </w:rPr>
        <w:t xml:space="preserve">agree </w:t>
      </w:r>
      <w:r w:rsidR="000A778A">
        <w:rPr>
          <w:rFonts w:ascii="Times New Roman" w:hAnsi="Times New Roman" w:cs="Times New Roman"/>
          <w:sz w:val="24"/>
          <w:szCs w:val="24"/>
        </w:rPr>
        <w:t xml:space="preserve"> and</w:t>
      </w:r>
      <w:r w:rsidRPr="00DC6EC8">
        <w:rPr>
          <w:rFonts w:ascii="Times New Roman" w:hAnsi="Times New Roman" w:cs="Times New Roman"/>
          <w:sz w:val="24"/>
          <w:szCs w:val="24"/>
        </w:rPr>
        <w:t xml:space="preserve"> 5= strongly agree) </w:t>
      </w:r>
      <w:r w:rsidR="00196FE3" w:rsidRPr="00DC6EC8">
        <w:rPr>
          <w:rFonts w:ascii="Times New Roman" w:hAnsi="Times New Roman" w:cs="Times New Roman"/>
          <w:sz w:val="24"/>
          <w:szCs w:val="24"/>
        </w:rPr>
        <w:fldChar w:fldCharType="begin" w:fldLock="1"/>
      </w:r>
      <w:r w:rsidR="00501497" w:rsidRPr="00DC6EC8">
        <w:rPr>
          <w:rFonts w:ascii="Times New Roman" w:hAnsi="Times New Roman" w:cs="Times New Roman"/>
          <w:sz w:val="24"/>
          <w:szCs w:val="24"/>
        </w:rPr>
        <w:instrText>ADDIN CSL_CITATION {"citationItems":[{"id":"ITEM-1","itemData":{"author":[{"dropping-particle":"","family":"ACCA","given":"","non-dropping-particle":"","parse-names":false,"suffix":""}],"id":"ITEM-1","issue":"November","issued":{"date-parts":[["2016"]]},"page":"0-17","title":"Making tax digital : Tax administration","type":"article-journal","volume":"44"},"uris":["http://www.mendeley.com/documents/?uuid=930d1dea-2bef-4623-a08a-2e5a5b03305a"]}],"mendeley":{"formattedCitation":"(ACCA, 2016)","plainTextFormattedCitation":"(ACCA, 2016)","previouslyFormattedCitation":"(ACCA, 2016)"},"properties":{"noteIndex":0},"schema":"https://github.com/citation-style-language/schema/raw/master/csl-citation.json"}</w:instrText>
      </w:r>
      <w:r w:rsidR="00196FE3" w:rsidRPr="00DC6EC8">
        <w:rPr>
          <w:rFonts w:ascii="Times New Roman" w:hAnsi="Times New Roman" w:cs="Times New Roman"/>
          <w:sz w:val="24"/>
          <w:szCs w:val="24"/>
        </w:rPr>
        <w:fldChar w:fldCharType="separate"/>
      </w:r>
      <w:r w:rsidR="004001FA" w:rsidRPr="00DC6EC8">
        <w:rPr>
          <w:rFonts w:ascii="Times New Roman" w:hAnsi="Times New Roman" w:cs="Times New Roman"/>
          <w:noProof/>
          <w:sz w:val="24"/>
          <w:szCs w:val="24"/>
        </w:rPr>
        <w:t>(ACCA, 2016)</w:t>
      </w:r>
      <w:r w:rsidR="00196FE3" w:rsidRPr="00DC6EC8">
        <w:rPr>
          <w:rFonts w:ascii="Times New Roman" w:hAnsi="Times New Roman" w:cs="Times New Roman"/>
          <w:sz w:val="24"/>
          <w:szCs w:val="24"/>
        </w:rPr>
        <w:fldChar w:fldCharType="end"/>
      </w:r>
      <w:r w:rsidRPr="00DC6EC8">
        <w:rPr>
          <w:rFonts w:ascii="Times New Roman" w:hAnsi="Times New Roman" w:cs="Times New Roman"/>
          <w:sz w:val="24"/>
          <w:szCs w:val="24"/>
        </w:rPr>
        <w:t>.</w:t>
      </w:r>
    </w:p>
    <w:p w:rsidR="004A756C" w:rsidRPr="00DC6EC8" w:rsidRDefault="009E4F89" w:rsidP="00EA5916">
      <w:pPr>
        <w:spacing w:line="360" w:lineRule="auto"/>
        <w:rPr>
          <w:rFonts w:ascii="Times New Roman" w:hAnsi="Times New Roman" w:cs="Times New Roman"/>
          <w:sz w:val="24"/>
          <w:szCs w:val="24"/>
        </w:rPr>
      </w:pPr>
      <w:r w:rsidRPr="00DC6EC8">
        <w:rPr>
          <w:rFonts w:ascii="Times New Roman" w:hAnsi="Times New Roman" w:cs="Times New Roman"/>
          <w:sz w:val="24"/>
          <w:szCs w:val="24"/>
        </w:rPr>
        <w:t xml:space="preserve">By following </w:t>
      </w:r>
      <w:r w:rsidR="00196FE3" w:rsidRPr="00DC6EC8">
        <w:rPr>
          <w:rFonts w:ascii="Times New Roman" w:hAnsi="Times New Roman" w:cs="Times New Roman"/>
          <w:sz w:val="24"/>
          <w:szCs w:val="24"/>
        </w:rPr>
        <w:fldChar w:fldCharType="begin" w:fldLock="1"/>
      </w:r>
      <w:r w:rsidR="00EC7273" w:rsidRPr="00DC6EC8">
        <w:rPr>
          <w:rFonts w:ascii="Times New Roman" w:hAnsi="Times New Roman" w:cs="Times New Roman"/>
          <w:sz w:val="24"/>
          <w:szCs w:val="24"/>
        </w:rPr>
        <w:instrText>ADDIN CSL_CITATION {"citationItems":[{"id":"ITEM-1","itemData":{"author":[{"dropping-particle":"","family":"Abate","given":"Abera Aynekulu","non-dropping-particle":"","parse-names":false,"suffix":""}],"id":"ITEM-1","issue":"2003","issued":{"date-parts":[["2019"]]},"page":"74-96","title":"FACTORS AFFECTING PRESUMPTIVE TAX COLLECTION IN ETHIOPIA : EVIDENCE FROM CATEGORY “ C ” TAXPAYERS IN","type":"article-journal","volume":"5"},"uris":["http://www.mendeley.com/documents/?uuid=fa4f38ef-46cb-45d7-95f7-349f878cc23d"]}],"mendeley":{"formattedCitation":"(Abate, 2019)","plainTextFormattedCitation":"(Abate, 2019)","previouslyFormattedCitation":"(Abate, 2019)"},"properties":{"noteIndex":0},"schema":"https://github.com/citation-style-language/schema/raw/master/csl-citation.json"}</w:instrText>
      </w:r>
      <w:r w:rsidR="00196FE3" w:rsidRPr="00DC6EC8">
        <w:rPr>
          <w:rFonts w:ascii="Times New Roman" w:hAnsi="Times New Roman" w:cs="Times New Roman"/>
          <w:sz w:val="24"/>
          <w:szCs w:val="24"/>
        </w:rPr>
        <w:fldChar w:fldCharType="separate"/>
      </w:r>
      <w:r w:rsidRPr="00DC6EC8">
        <w:rPr>
          <w:rFonts w:ascii="Times New Roman" w:hAnsi="Times New Roman" w:cs="Times New Roman"/>
          <w:noProof/>
          <w:sz w:val="24"/>
          <w:szCs w:val="24"/>
        </w:rPr>
        <w:t>(Abate, 2019)</w:t>
      </w:r>
      <w:r w:rsidR="00196FE3" w:rsidRPr="00DC6EC8">
        <w:rPr>
          <w:rFonts w:ascii="Times New Roman" w:hAnsi="Times New Roman" w:cs="Times New Roman"/>
          <w:sz w:val="24"/>
          <w:szCs w:val="24"/>
        </w:rPr>
        <w:fldChar w:fldCharType="end"/>
      </w:r>
      <w:r w:rsidRPr="00DC6EC8">
        <w:rPr>
          <w:rFonts w:ascii="Times New Roman" w:hAnsi="Times New Roman" w:cs="Times New Roman"/>
          <w:sz w:val="24"/>
          <w:szCs w:val="24"/>
        </w:rPr>
        <w:t xml:space="preserve"> </w:t>
      </w:r>
      <w:r w:rsidR="00841164" w:rsidRPr="00DC6EC8">
        <w:rPr>
          <w:rFonts w:ascii="Times New Roman" w:hAnsi="Times New Roman" w:cs="Times New Roman"/>
          <w:sz w:val="24"/>
          <w:szCs w:val="24"/>
        </w:rPr>
        <w:t xml:space="preserve">the functional from of  </w:t>
      </w:r>
      <w:r w:rsidR="00D06A8C">
        <w:rPr>
          <w:rFonts w:ascii="Times New Roman" w:hAnsi="Times New Roman" w:cs="Times New Roman"/>
          <w:sz w:val="24"/>
          <w:szCs w:val="24"/>
        </w:rPr>
        <w:t>Ordered</w:t>
      </w:r>
      <w:r w:rsidR="00841164" w:rsidRPr="00DC6EC8">
        <w:rPr>
          <w:rFonts w:ascii="Times New Roman" w:hAnsi="Times New Roman" w:cs="Times New Roman"/>
          <w:sz w:val="24"/>
          <w:szCs w:val="24"/>
        </w:rPr>
        <w:t xml:space="preserve"> logit model is specified as follows:</w:t>
      </w:r>
    </w:p>
    <w:p w:rsidR="004A756C" w:rsidRPr="00DC6EC8" w:rsidRDefault="004A756C" w:rsidP="00EC7CDD">
      <w:pPr>
        <w:spacing w:line="240" w:lineRule="auto"/>
        <w:ind w:left="567"/>
        <w:rPr>
          <w:rFonts w:ascii="Times New Roman" w:hAnsi="Times New Roman" w:cs="Times New Roman"/>
          <w:sz w:val="24"/>
          <w:szCs w:val="24"/>
        </w:rPr>
      </w:pPr>
      <w:r w:rsidRPr="00DC6EC8">
        <w:rPr>
          <w:rFonts w:ascii="Tahoma" w:hAnsi="Tahoma" w:cs="Tahoma"/>
          <w:sz w:val="24"/>
          <w:szCs w:val="24"/>
        </w:rPr>
        <w:t>﻿</w:t>
      </w:r>
      <w:r w:rsidRPr="00DC6EC8">
        <w:rPr>
          <w:rFonts w:ascii="Times New Roman" w:hAnsi="Times New Roman" w:cs="Times New Roman"/>
          <w:sz w:val="24"/>
          <w:szCs w:val="24"/>
        </w:rPr>
        <w:t>p(y</w:t>
      </w:r>
      <w:r w:rsidRPr="00DC6EC8">
        <w:rPr>
          <w:rFonts w:ascii="Times New Roman" w:hAnsi="Times New Roman" w:cs="Times New Roman"/>
          <w:sz w:val="24"/>
          <w:szCs w:val="24"/>
          <w:vertAlign w:val="subscript"/>
        </w:rPr>
        <w:t>i</w:t>
      </w:r>
      <w:r w:rsidRPr="00DC6EC8">
        <w:rPr>
          <w:rFonts w:ascii="Times New Roman" w:hAnsi="Times New Roman" w:cs="Times New Roman"/>
          <w:sz w:val="24"/>
          <w:szCs w:val="24"/>
        </w:rPr>
        <w:t>=1/x</w:t>
      </w:r>
      <w:r w:rsidRPr="00DC6EC8">
        <w:rPr>
          <w:rFonts w:ascii="Times New Roman" w:hAnsi="Times New Roman" w:cs="Times New Roman"/>
          <w:sz w:val="24"/>
          <w:szCs w:val="24"/>
          <w:vertAlign w:val="subscript"/>
        </w:rPr>
        <w:t>i</w:t>
      </w:r>
      <w:r w:rsidRPr="00DC6EC8">
        <w:rPr>
          <w:rFonts w:ascii="Times New Roman" w:hAnsi="Times New Roman" w:cs="Times New Roman"/>
          <w:sz w:val="24"/>
          <w:szCs w:val="24"/>
        </w:rPr>
        <w:t>) =x</w:t>
      </w:r>
      <w:r w:rsidRPr="00DC6EC8">
        <w:rPr>
          <w:rFonts w:ascii="Times New Roman" w:hAnsi="Times New Roman" w:cs="Times New Roman"/>
          <w:sz w:val="24"/>
          <w:szCs w:val="24"/>
          <w:vertAlign w:val="subscript"/>
        </w:rPr>
        <w:t>1</w:t>
      </w:r>
      <w:r w:rsidRPr="00DC6EC8">
        <w:rPr>
          <w:rFonts w:ascii="Times New Roman" w:hAnsi="Times New Roman" w:cs="Times New Roman"/>
          <w:sz w:val="24"/>
          <w:szCs w:val="24"/>
          <w:vertAlign w:val="superscript"/>
        </w:rPr>
        <w:t>3</w:t>
      </w:r>
      <w:r w:rsidR="00CA7099" w:rsidRPr="00DC6EC8">
        <w:rPr>
          <w:rFonts w:ascii="Times New Roman" w:eastAsia="Cambria Math" w:hAnsi="Times New Roman" w:cs="Times New Roman"/>
          <w:i/>
          <w:sz w:val="24"/>
          <w:szCs w:val="24"/>
        </w:rPr>
        <w:t xml:space="preserve"> </w:t>
      </w:r>
      <m:oMath>
        <m:r>
          <w:rPr>
            <w:rFonts w:ascii="Cambria Math" w:eastAsia="Cambria Math" w:hAnsi="Cambria Math" w:cs="Times New Roman"/>
            <w:sz w:val="24"/>
            <w:szCs w:val="24"/>
          </w:rPr>
          <m:t>β+</m:t>
        </m:r>
        <m:r>
          <m:rPr>
            <m:sty m:val="p"/>
          </m:rPr>
          <w:rPr>
            <w:rFonts w:ascii="Cambria Math" w:hAnsi="Cambria Math" w:cs="Times New Roman"/>
            <w:sz w:val="24"/>
            <w:szCs w:val="24"/>
          </w:rPr>
          <m:t>µ</m:t>
        </m:r>
      </m:oMath>
      <w:r w:rsidRPr="00DC6EC8">
        <w:rPr>
          <w:rFonts w:ascii="Times New Roman" w:hAnsi="Times New Roman" w:cs="Times New Roman"/>
          <w:sz w:val="24"/>
          <w:szCs w:val="24"/>
        </w:rPr>
        <w:t xml:space="preserve"> </w:t>
      </w:r>
    </w:p>
    <w:p w:rsidR="00CA7099" w:rsidRPr="00DC6EC8" w:rsidRDefault="00CA7099" w:rsidP="00B42093">
      <w:pPr>
        <w:spacing w:line="360" w:lineRule="auto"/>
        <w:ind w:left="567"/>
        <w:rPr>
          <w:rFonts w:ascii="Times New Roman" w:hAnsi="Times New Roman" w:cs="Times New Roman"/>
          <w:sz w:val="24"/>
          <w:szCs w:val="24"/>
        </w:rPr>
      </w:pPr>
      <w:r w:rsidRPr="00DC6EC8">
        <w:rPr>
          <w:rFonts w:ascii="Tahoma" w:hAnsi="Tahoma" w:cs="Tahoma"/>
          <w:sz w:val="24"/>
          <w:szCs w:val="24"/>
        </w:rPr>
        <w:t>﻿</w:t>
      </w:r>
      <w:r w:rsidRPr="00DC6EC8">
        <w:rPr>
          <w:rFonts w:ascii="Times New Roman" w:hAnsi="Times New Roman" w:cs="Times New Roman"/>
          <w:sz w:val="24"/>
          <w:szCs w:val="24"/>
        </w:rPr>
        <w:t>Where p represents the probability odds, y</w:t>
      </w:r>
      <w:r w:rsidRPr="00DC6EC8">
        <w:rPr>
          <w:rFonts w:ascii="Times New Roman" w:hAnsi="Times New Roman" w:cs="Times New Roman"/>
          <w:sz w:val="24"/>
          <w:szCs w:val="24"/>
          <w:vertAlign w:val="subscript"/>
        </w:rPr>
        <w:t>i</w:t>
      </w:r>
      <w:r w:rsidRPr="00DC6EC8">
        <w:rPr>
          <w:rFonts w:ascii="Times New Roman" w:hAnsi="Times New Roman" w:cs="Times New Roman"/>
          <w:sz w:val="24"/>
          <w:szCs w:val="24"/>
        </w:rPr>
        <w:t xml:space="preserve"> is a binary variable representing 1 if the person pays employment income tax and 0 otherwise, x</w:t>
      </w:r>
      <w:r w:rsidRPr="00DC6EC8">
        <w:rPr>
          <w:rFonts w:ascii="Times New Roman" w:hAnsi="Times New Roman" w:cs="Times New Roman"/>
          <w:sz w:val="24"/>
          <w:szCs w:val="24"/>
          <w:vertAlign w:val="subscript"/>
        </w:rPr>
        <w:t>i</w:t>
      </w:r>
      <w:r w:rsidRPr="00DC6EC8">
        <w:rPr>
          <w:rFonts w:ascii="Times New Roman" w:hAnsi="Times New Roman" w:cs="Times New Roman"/>
          <w:sz w:val="24"/>
          <w:szCs w:val="24"/>
        </w:rPr>
        <w:t xml:space="preserve"> represents the vector of determinants that determine the likelihood of being tax compliant. Overall, the following binary logit regression model was used</w:t>
      </w:r>
    </w:p>
    <w:p w:rsidR="00F05F54" w:rsidRPr="003A5A6A" w:rsidRDefault="00EC7CDD" w:rsidP="00350654">
      <w:pPr>
        <w:spacing w:after="0" w:line="240" w:lineRule="auto"/>
        <w:ind w:left="720"/>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Tahoma" w:hAnsi="Tahoma" w:cs="Tahoma"/>
                  <w:sz w:val="24"/>
                  <w:szCs w:val="24"/>
                </w:rPr>
                <m:t>﻿</m:t>
              </m:r>
              <m:r>
                <w:rPr>
                  <w:rFonts w:ascii="Cambria Math" w:hAnsi="Cambria Math" w:cs="Times New Roman"/>
                  <w:sz w:val="24"/>
                  <w:szCs w:val="24"/>
                </w:rPr>
                <m:t xml:space="preserve">pr(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i</m:t>
                  </m:r>
                </m:sub>
              </m:sSub>
              <m:r>
                <w:rPr>
                  <w:rFonts w:ascii="Cambria Math" w:hAnsi="Cambria Math" w:cs="Times New Roman"/>
                  <w:sz w:val="24"/>
                  <w:szCs w:val="24"/>
                </w:rPr>
                <m:t>=0)</m:t>
              </m:r>
            </m:num>
            <m:den>
              <m:r>
                <w:rPr>
                  <w:rFonts w:ascii="Cambria Math" w:hAnsi="Cambria Math" w:cs="Times New Roman"/>
                  <w:sz w:val="24"/>
                  <w:szCs w:val="24"/>
                </w:rPr>
                <m:t>pr(</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i</m:t>
                  </m:r>
                </m:sub>
              </m:sSub>
              <m:r>
                <w:rPr>
                  <w:rFonts w:ascii="Cambria Math" w:hAnsi="Cambria Math" w:cs="Times New Roman"/>
                  <w:sz w:val="24"/>
                  <w:szCs w:val="24"/>
                </w:rPr>
                <m:t>=1)</m:t>
              </m:r>
            </m:den>
          </m:f>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0</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3</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3</m:t>
              </m:r>
            </m:sub>
          </m:sSub>
          <m:r>
            <w:rPr>
              <w:rFonts w:ascii="Cambria Math" w:hAnsi="Cambria Math" w:cs="Times New Roman"/>
              <w:sz w:val="24"/>
              <w:szCs w:val="24"/>
            </w:rPr>
            <m:t xml:space="preserve"> +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4</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4</m:t>
              </m:r>
            </m:sub>
          </m:sSub>
          <m:r>
            <w:rPr>
              <w:rFonts w:ascii="Cambria Math" w:hAnsi="Cambria Math" w:cs="Times New Roman"/>
              <w:sz w:val="24"/>
              <w:szCs w:val="24"/>
            </w:rPr>
            <m:t>+ Ɛ</m:t>
          </m:r>
        </m:oMath>
      </m:oMathPara>
    </w:p>
    <w:p w:rsidR="00F05F54" w:rsidRPr="003A5A6A" w:rsidRDefault="00F05F54" w:rsidP="00350654">
      <w:pPr>
        <w:spacing w:after="0" w:line="240" w:lineRule="auto"/>
        <w:ind w:left="567"/>
        <w:rPr>
          <w:rFonts w:ascii="Times New Roman" w:hAnsi="Times New Roman" w:cs="Times New Roman"/>
          <w:sz w:val="24"/>
          <w:szCs w:val="24"/>
        </w:rPr>
      </w:pPr>
      <w:r w:rsidRPr="003A5A6A">
        <w:rPr>
          <w:rFonts w:ascii="Tahoma" w:hAnsi="Tahoma" w:cs="Tahoma"/>
          <w:sz w:val="24"/>
          <w:szCs w:val="24"/>
        </w:rPr>
        <w:t>﻿</w:t>
      </w:r>
      <w:r w:rsidRPr="003A5A6A">
        <w:rPr>
          <w:rFonts w:ascii="Times New Roman" w:hAnsi="Times New Roman" w:cs="Times New Roman"/>
          <w:sz w:val="24"/>
          <w:szCs w:val="24"/>
        </w:rPr>
        <w:t>Where:</w:t>
      </w:r>
    </w:p>
    <w:p w:rsidR="00F05F54" w:rsidRPr="0098308A" w:rsidRDefault="00F05F54" w:rsidP="00350654">
      <w:pPr>
        <w:spacing w:after="0" w:line="240" w:lineRule="auto"/>
        <w:ind w:left="567"/>
        <w:rPr>
          <w:rFonts w:ascii="Times New Roman" w:hAnsi="Times New Roman" w:cs="Times New Roman"/>
          <w:sz w:val="24"/>
          <w:szCs w:val="24"/>
        </w:rPr>
      </w:pPr>
      <w:r w:rsidRPr="0098308A">
        <w:rPr>
          <w:rFonts w:ascii="Times New Roman" w:hAnsi="Times New Roman" w:cs="Times New Roman"/>
          <w:sz w:val="24"/>
          <w:szCs w:val="24"/>
        </w:rPr>
        <w:t>y – dependent variable defined by y 1= if  tax compliant and y 0= otherwise</w:t>
      </w:r>
      <w:r w:rsidR="003A5A6A" w:rsidRPr="0098308A">
        <w:rPr>
          <w:rFonts w:ascii="Times New Roman" w:hAnsi="Times New Roman" w:cs="Times New Roman"/>
          <w:sz w:val="24"/>
          <w:szCs w:val="24"/>
        </w:rPr>
        <w:t xml:space="preserve"> </w:t>
      </w:r>
      <w:r w:rsidRPr="0098308A">
        <w:rPr>
          <w:rFonts w:ascii="Times New Roman" w:hAnsi="Times New Roman" w:cs="Times New Roman"/>
          <w:sz w:val="24"/>
          <w:szCs w:val="24"/>
        </w:rPr>
        <w:t>i</w:t>
      </w:r>
    </w:p>
    <w:p w:rsidR="00973B1C" w:rsidRPr="00351396" w:rsidRDefault="00F05F54" w:rsidP="00EC7CDD">
      <w:pPr>
        <w:spacing w:line="240" w:lineRule="auto"/>
        <w:ind w:left="567"/>
        <w:rPr>
          <w:rFonts w:ascii="Times New Roman" w:hAnsi="Times New Roman" w:cs="Times New Roman"/>
          <w:color w:val="FF0000"/>
          <w:sz w:val="24"/>
          <w:szCs w:val="24"/>
        </w:rPr>
      </w:pPr>
      <w:r w:rsidRPr="0098308A">
        <w:rPr>
          <w:rFonts w:ascii="Times New Roman" w:hAnsi="Times New Roman" w:cs="Times New Roman"/>
          <w:sz w:val="24"/>
          <w:szCs w:val="24"/>
        </w:rPr>
        <w:t>Where Y – Tax Compliance; X1 – Tax Education; X2 – Legal Enforcement Measures; X3 – Tax Audits; X4 – Tax Compliance Costs; Ɛ – Is the error term and β – Predictor variables coefficients</w:t>
      </w:r>
      <w:r w:rsidRPr="00351396">
        <w:rPr>
          <w:rFonts w:ascii="Times New Roman" w:hAnsi="Times New Roman" w:cs="Times New Roman"/>
          <w:color w:val="FF0000"/>
          <w:sz w:val="24"/>
          <w:szCs w:val="24"/>
        </w:rPr>
        <w:t>.</w:t>
      </w:r>
    </w:p>
    <w:p w:rsidR="00F22C3E" w:rsidRPr="007E2224" w:rsidRDefault="003A5A6A" w:rsidP="00B42093">
      <w:pPr>
        <w:pStyle w:val="Heading3"/>
        <w:spacing w:after="120" w:line="360" w:lineRule="auto"/>
        <w:ind w:left="567"/>
        <w:rPr>
          <w:rFonts w:ascii="Times New Roman" w:hAnsi="Times New Roman" w:cs="Times New Roman"/>
          <w:b/>
          <w:bCs/>
        </w:rPr>
      </w:pPr>
      <w:bookmarkStart w:id="108" w:name="_Toc124540426"/>
      <w:bookmarkStart w:id="109" w:name="_Toc124541386"/>
      <w:bookmarkStart w:id="110" w:name="_Toc124541567"/>
      <w:bookmarkStart w:id="111" w:name="_Toc458828850"/>
      <w:bookmarkStart w:id="112" w:name="_Toc128779398"/>
      <w:r w:rsidRPr="007E2224">
        <w:rPr>
          <w:rFonts w:ascii="Times New Roman" w:hAnsi="Times New Roman" w:cs="Times New Roman"/>
          <w:b/>
          <w:bCs/>
        </w:rPr>
        <w:lastRenderedPageBreak/>
        <w:t xml:space="preserve">b. </w:t>
      </w:r>
      <w:r w:rsidR="00523CC2">
        <w:rPr>
          <w:rFonts w:ascii="Times New Roman" w:hAnsi="Times New Roman" w:cs="Times New Roman"/>
          <w:b/>
          <w:bCs/>
        </w:rPr>
        <w:t>A</w:t>
      </w:r>
      <w:r w:rsidRPr="007E2224">
        <w:rPr>
          <w:rFonts w:ascii="Times New Roman" w:hAnsi="Times New Roman" w:cs="Times New Roman"/>
          <w:b/>
          <w:bCs/>
        </w:rPr>
        <w:t>nalysis</w:t>
      </w:r>
      <w:r w:rsidR="00AC651D" w:rsidRPr="007E2224">
        <w:rPr>
          <w:rFonts w:ascii="Times New Roman" w:hAnsi="Times New Roman" w:cs="Times New Roman"/>
          <w:b/>
          <w:bCs/>
        </w:rPr>
        <w:t xml:space="preserve"> about private sector employees and employer’s perception about rules and regulation of employment income tax collection in the study area</w:t>
      </w:r>
      <w:bookmarkEnd w:id="108"/>
      <w:bookmarkEnd w:id="109"/>
      <w:bookmarkEnd w:id="110"/>
      <w:bookmarkEnd w:id="111"/>
      <w:bookmarkEnd w:id="112"/>
      <w:r w:rsidR="00AC651D" w:rsidRPr="007E2224">
        <w:rPr>
          <w:rFonts w:ascii="Times New Roman" w:hAnsi="Times New Roman" w:cs="Times New Roman"/>
          <w:b/>
          <w:bCs/>
        </w:rPr>
        <w:t xml:space="preserve"> </w:t>
      </w:r>
    </w:p>
    <w:p w:rsidR="0072153B" w:rsidRPr="00DC6EC8" w:rsidRDefault="00AA1572"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sz w:val="24"/>
          <w:szCs w:val="24"/>
        </w:rPr>
        <w:t>Some studies defined</w:t>
      </w:r>
      <w:r w:rsidR="00F22C3E" w:rsidRPr="00DC6EC8">
        <w:rPr>
          <w:rFonts w:ascii="Times New Roman" w:hAnsi="Times New Roman" w:cs="Times New Roman"/>
          <w:sz w:val="24"/>
          <w:szCs w:val="24"/>
        </w:rPr>
        <w:t xml:space="preserve"> tax knowledge as the level of awareness or consciousness of taxpayers about tax legislation, including the process of taxation and other tax-related information. It is a situation where taxpayers fully understand why they have to pay taxes and comply with the law</w:t>
      </w:r>
      <w:r w:rsidRPr="00DC6EC8">
        <w:rPr>
          <w:rFonts w:ascii="Times New Roman" w:hAnsi="Times New Roman" w:cs="Times New Roman"/>
          <w:sz w:val="24"/>
          <w:szCs w:val="24"/>
        </w:rPr>
        <w:t xml:space="preserve"> </w:t>
      </w:r>
      <w:r w:rsidR="00196FE3" w:rsidRPr="00DC6EC8">
        <w:rPr>
          <w:rFonts w:ascii="Times New Roman" w:hAnsi="Times New Roman" w:cs="Times New Roman"/>
          <w:sz w:val="24"/>
          <w:szCs w:val="24"/>
        </w:rPr>
        <w:fldChar w:fldCharType="begin" w:fldLock="1"/>
      </w:r>
      <w:r w:rsidR="00A41967" w:rsidRPr="00DC6EC8">
        <w:rPr>
          <w:rFonts w:ascii="Times New Roman" w:hAnsi="Times New Roman" w:cs="Times New Roman"/>
          <w:sz w:val="24"/>
          <w:szCs w:val="24"/>
        </w:rPr>
        <w:instrText>ADDIN CSL_CITATION {"citationItems":[{"id":"ITEM-1","itemData":{"DOI":"10.4236/ojacct.2022.112004","ISSN":"2169-3404","abstract":"The aim of this paper is to explain why the compliance level has always been low, which raised the question of the adequacy and effectiveness of citizen tax knowledge in Malaysia. This study aims to observe the need to introduce tax education at tertiary level institutions by taking into consideration the opinion of the students themselves. The paper uses a quantitative approach by using surveys to collect data from 208 respondents. Results showed that tax knowledge was proven to be one of the factors that influenced the level of tax compliance in a particular country.","author":[{"dropping-particle":"","family":"Amin","given":"Shahnaz Noorul","non-dropping-particle":"","parse-names":false,"suffix":""},{"dropping-particle":"","family":"Buhari","given":"Putri Zaqqeya Amin","non-dropping-particle":"","parse-names":false,"suffix":""},{"dropping-particle":"","family":"Yaacob","given":"Abu Sofian","non-dropping-particle":"","parse-names":false,"suffix":""},{"dropping-particle":"","family":"Iddy","given":"Zuberi","non-dropping-particle":"","parse-names":false,"suffix":""}],"container-title":"Open Journal of Accounting","id":"ITEM-1","issue":"02","issued":{"date-parts":[["2022"]]},"page":"57-70","title":"Exploring the Influence of Tax Knowledge in Increasing Tax Compliance by Introducing Tax Education at Tertiary Level Institutions","type":"article-journal","volume":"11"},"uris":["http://www.mendeley.com/documents/?uuid=fb2502a2-6dde-4c33-8769-439bddfeb77a"]}],"mendeley":{"formattedCitation":"(Amin et al., 2022)","plainTextFormattedCitation":"(Amin et al., 2022)","previouslyFormattedCitation":"(Amin et al., 2022)"},"properties":{"noteIndex":0},"schema":"https://github.com/citation-style-language/schema/raw/master/csl-citation.json"}</w:instrText>
      </w:r>
      <w:r w:rsidR="00196FE3" w:rsidRPr="00DC6EC8">
        <w:rPr>
          <w:rFonts w:ascii="Times New Roman" w:hAnsi="Times New Roman" w:cs="Times New Roman"/>
          <w:sz w:val="24"/>
          <w:szCs w:val="24"/>
        </w:rPr>
        <w:fldChar w:fldCharType="separate"/>
      </w:r>
      <w:r w:rsidRPr="00DC6EC8">
        <w:rPr>
          <w:rFonts w:ascii="Times New Roman" w:hAnsi="Times New Roman" w:cs="Times New Roman"/>
          <w:noProof/>
          <w:sz w:val="24"/>
          <w:szCs w:val="24"/>
        </w:rPr>
        <w:t>(Amin et al., 2022)</w:t>
      </w:r>
      <w:r w:rsidR="00196FE3" w:rsidRPr="00DC6EC8">
        <w:rPr>
          <w:rFonts w:ascii="Times New Roman" w:hAnsi="Times New Roman" w:cs="Times New Roman"/>
          <w:sz w:val="24"/>
          <w:szCs w:val="24"/>
        </w:rPr>
        <w:fldChar w:fldCharType="end"/>
      </w:r>
      <w:r w:rsidR="00F22C3E" w:rsidRPr="00DC6EC8">
        <w:rPr>
          <w:rFonts w:ascii="Times New Roman" w:hAnsi="Times New Roman" w:cs="Times New Roman"/>
          <w:sz w:val="24"/>
          <w:szCs w:val="24"/>
        </w:rPr>
        <w:t>.</w:t>
      </w:r>
      <w:r w:rsidR="002C0B07" w:rsidRPr="00DC6EC8">
        <w:rPr>
          <w:rFonts w:ascii="Times New Roman" w:hAnsi="Times New Roman" w:cs="Times New Roman"/>
          <w:sz w:val="24"/>
          <w:szCs w:val="24"/>
        </w:rPr>
        <w:t xml:space="preserve">Study conducted by </w:t>
      </w:r>
      <w:r w:rsidR="00F22C3E" w:rsidRPr="00DC6EC8">
        <w:rPr>
          <w:rFonts w:ascii="Times New Roman" w:hAnsi="Times New Roman" w:cs="Times New Roman"/>
          <w:sz w:val="24"/>
          <w:szCs w:val="24"/>
        </w:rPr>
        <w:t xml:space="preserve"> </w:t>
      </w:r>
      <w:r w:rsidR="00196FE3" w:rsidRPr="00DC6EC8">
        <w:rPr>
          <w:rFonts w:ascii="Times New Roman" w:hAnsi="Times New Roman" w:cs="Times New Roman"/>
          <w:sz w:val="24"/>
          <w:szCs w:val="24"/>
        </w:rPr>
        <w:fldChar w:fldCharType="begin" w:fldLock="1"/>
      </w:r>
      <w:r w:rsidR="00A41967" w:rsidRPr="00DC6EC8">
        <w:rPr>
          <w:rFonts w:ascii="Times New Roman" w:hAnsi="Times New Roman" w:cs="Times New Roman"/>
          <w:sz w:val="24"/>
          <w:szCs w:val="24"/>
        </w:rPr>
        <w:instrText>ADDIN CSL_CITATION {"citationItems":[{"id":"ITEM-1","itemData":{"DOI":"10.4102/sajesbm.v11i1.181","ISSN":"2522-7343","abstract":"Background: A conceptual framework to assess the particular tax situation of small business owners identifies three key aspects that distinguish small business owners’ perceptions of their tax obligation. These aspects are: they are likely to perceive more opportunities not to comply than employed taxpayers; they are likely to lack meaningful taxation knowledge and they are likely to frame the paying of taxes as a loss.Aim: The aim of this article was to sketch a tax compliance risk profile of guest house owners in Soweto to suggest strategies to negate those factors that may negatively influence their compliance behaviour.Setting: Tax compliance is a priority for tax administrations, especially in developing countries such as South Africa where small businesses are a high compliance risk group. Small guest houses’ income is usually variable and/or cash-based and not easily verifiable against third-party data, which creates a high risk of non-compliance.Methods: A mixed methods research approach was followed. Empirical evidence in the form of semi-structured questionnaires administered face-to-face with 23 guest house owners in Soweto was statistically and thematically analysed to compile a profile of the tax compliance risk according to the framework for tax compliance behaviour of small business owners.Results: Factors such as age, gender and tax morale show favourable results for tax compliant behaviour. However, perceptions of fairness, perceived opportunity for non-compliance, knowledge deficits, decision frames, industry, business size and social norms embrace a high risk of non-compliance for this population.Conclusion: Information pointing out the factors that could negatively influence tax compliance behaviour in this population was obtained. Strategies for empowering small business owners to comply voluntarily with their tax obligations are suggested and include, for example, taxpayer education and improved communication efforts from the revenue authority.","author":[{"dropping-particle":"","family":"Bornman","given":"Marina","non-dropping-particle":"","parse-names":false,"suffix":""},{"dropping-particle":"","family":"Ramutumbu","given":"Pusheletso","non-dropping-particle":"","parse-names":false,"suffix":""}],"container-title":"The Southern African Journal of Entrepreneurship and Small Business Management","id":"ITEM-1","issue":"1","issued":{"date-parts":[["2019"]]},"page":"1-14","title":"A tax compliance risk profile of guesthouse owners in Soweto, South Africa","type":"article-journal","volume":"11"},"uris":["http://www.mendeley.com/documents/?uuid=1d827e2f-4be6-4065-9a2d-d5baec2d4125"]}],"mendeley":{"formattedCitation":"(Bornman &amp; Ramutumbu, 2019)","plainTextFormattedCitation":"(Bornman &amp; Ramutumbu, 2019)","previouslyFormattedCitation":"(Bornman &amp; Ramutumbu, 2019)"},"properties":{"noteIndex":0},"schema":"https://github.com/citation-style-language/schema/raw/master/csl-citation.json"}</w:instrText>
      </w:r>
      <w:r w:rsidR="00196FE3" w:rsidRPr="00DC6EC8">
        <w:rPr>
          <w:rFonts w:ascii="Times New Roman" w:hAnsi="Times New Roman" w:cs="Times New Roman"/>
          <w:sz w:val="24"/>
          <w:szCs w:val="24"/>
        </w:rPr>
        <w:fldChar w:fldCharType="separate"/>
      </w:r>
      <w:r w:rsidR="00A41967" w:rsidRPr="00DC6EC8">
        <w:rPr>
          <w:rFonts w:ascii="Times New Roman" w:hAnsi="Times New Roman" w:cs="Times New Roman"/>
          <w:noProof/>
          <w:sz w:val="24"/>
          <w:szCs w:val="24"/>
        </w:rPr>
        <w:t>(Bornman &amp; Ramutumbu, 2019)</w:t>
      </w:r>
      <w:r w:rsidR="00196FE3" w:rsidRPr="00DC6EC8">
        <w:rPr>
          <w:rFonts w:ascii="Times New Roman" w:hAnsi="Times New Roman" w:cs="Times New Roman"/>
          <w:sz w:val="24"/>
          <w:szCs w:val="24"/>
        </w:rPr>
        <w:fldChar w:fldCharType="end"/>
      </w:r>
      <w:r w:rsidR="00F22C3E" w:rsidRPr="00DC6EC8">
        <w:rPr>
          <w:rFonts w:ascii="Times New Roman" w:hAnsi="Times New Roman" w:cs="Times New Roman"/>
          <w:sz w:val="24"/>
          <w:szCs w:val="24"/>
        </w:rPr>
        <w:t xml:space="preserve"> prove</w:t>
      </w:r>
      <w:r w:rsidR="002C0B07" w:rsidRPr="00DC6EC8">
        <w:rPr>
          <w:rFonts w:ascii="Times New Roman" w:hAnsi="Times New Roman" w:cs="Times New Roman"/>
          <w:sz w:val="24"/>
          <w:szCs w:val="24"/>
        </w:rPr>
        <w:t xml:space="preserve">d </w:t>
      </w:r>
      <w:r w:rsidR="00F22C3E" w:rsidRPr="00DC6EC8">
        <w:rPr>
          <w:rFonts w:ascii="Times New Roman" w:hAnsi="Times New Roman" w:cs="Times New Roman"/>
          <w:sz w:val="24"/>
          <w:szCs w:val="24"/>
        </w:rPr>
        <w:t xml:space="preserve">that although the taxpayers have high tax morale to comply with the tax law, limited tax knowledge might set them back from complying. </w:t>
      </w:r>
      <w:r w:rsidR="00AC651D" w:rsidRPr="00DC6EC8">
        <w:rPr>
          <w:rFonts w:ascii="Times New Roman" w:hAnsi="Times New Roman" w:cs="Times New Roman"/>
          <w:sz w:val="24"/>
          <w:szCs w:val="24"/>
        </w:rPr>
        <w:t>Similarly,</w:t>
      </w:r>
      <w:r w:rsidR="002C0B07" w:rsidRPr="00DC6EC8">
        <w:rPr>
          <w:rFonts w:ascii="Times New Roman" w:hAnsi="Times New Roman" w:cs="Times New Roman"/>
          <w:sz w:val="24"/>
          <w:szCs w:val="24"/>
        </w:rPr>
        <w:t xml:space="preserve"> other study supported this</w:t>
      </w:r>
      <w:r w:rsidR="00F22C3E" w:rsidRPr="00DC6EC8">
        <w:rPr>
          <w:rFonts w:ascii="Times New Roman" w:hAnsi="Times New Roman" w:cs="Times New Roman"/>
          <w:sz w:val="24"/>
          <w:szCs w:val="24"/>
        </w:rPr>
        <w:t xml:space="preserve"> view, who opines that tax compliance can be improved by increased tax knowledge. Therefore, tax knowledge plays a significant role in this</w:t>
      </w:r>
      <w:r w:rsidR="002C0B07" w:rsidRPr="00DC6EC8">
        <w:rPr>
          <w:rFonts w:ascii="Times New Roman" w:hAnsi="Times New Roman" w:cs="Times New Roman"/>
          <w:sz w:val="24"/>
          <w:szCs w:val="24"/>
        </w:rPr>
        <w:t xml:space="preserve"> study.</w:t>
      </w:r>
    </w:p>
    <w:p w:rsidR="00257A93" w:rsidRPr="00DC6EC8" w:rsidRDefault="00973B1C"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sz w:val="24"/>
          <w:szCs w:val="24"/>
        </w:rPr>
        <w:t xml:space="preserve">Here, </w:t>
      </w:r>
      <w:r w:rsidR="000B027F" w:rsidRPr="00DC6EC8">
        <w:rPr>
          <w:rFonts w:ascii="Times New Roman" w:hAnsi="Times New Roman" w:cs="Times New Roman"/>
          <w:sz w:val="24"/>
          <w:szCs w:val="24"/>
        </w:rPr>
        <w:t xml:space="preserve">correlation analysis will be conducted to determine the existence of significant relationships </w:t>
      </w:r>
      <w:r w:rsidR="00745679" w:rsidRPr="00DC6EC8">
        <w:rPr>
          <w:rFonts w:ascii="Times New Roman" w:hAnsi="Times New Roman" w:cs="Times New Roman"/>
          <w:sz w:val="24"/>
          <w:szCs w:val="24"/>
        </w:rPr>
        <w:t>between variables</w:t>
      </w:r>
      <w:r w:rsidR="000B027F" w:rsidRPr="00DC6EC8">
        <w:rPr>
          <w:rFonts w:ascii="Times New Roman" w:hAnsi="Times New Roman" w:cs="Times New Roman"/>
          <w:sz w:val="24"/>
          <w:szCs w:val="24"/>
        </w:rPr>
        <w:t xml:space="preserve"> in related to </w:t>
      </w:r>
      <w:r w:rsidR="007B138D" w:rsidRPr="00DC6EC8">
        <w:rPr>
          <w:rFonts w:ascii="Times New Roman" w:hAnsi="Times New Roman" w:cs="Times New Roman"/>
          <w:sz w:val="24"/>
          <w:szCs w:val="24"/>
        </w:rPr>
        <w:t xml:space="preserve">perception and knowledge of private sectors employee towards rules and regulation of tax and employment income tax </w:t>
      </w:r>
      <w:r w:rsidRPr="00DC6EC8">
        <w:rPr>
          <w:rFonts w:ascii="Times New Roman" w:hAnsi="Times New Roman" w:cs="Times New Roman"/>
          <w:sz w:val="24"/>
          <w:szCs w:val="24"/>
        </w:rPr>
        <w:t xml:space="preserve">in the study </w:t>
      </w:r>
      <w:r w:rsidR="00BD69CD" w:rsidRPr="00DC6EC8">
        <w:rPr>
          <w:rFonts w:ascii="Times New Roman" w:hAnsi="Times New Roman" w:cs="Times New Roman"/>
          <w:sz w:val="24"/>
          <w:szCs w:val="24"/>
        </w:rPr>
        <w:t>area in</w:t>
      </w:r>
      <w:r w:rsidRPr="00DC6EC8">
        <w:rPr>
          <w:rFonts w:ascii="Times New Roman" w:hAnsi="Times New Roman" w:cs="Times New Roman"/>
          <w:sz w:val="24"/>
          <w:szCs w:val="24"/>
        </w:rPr>
        <w:t xml:space="preserve"> view of generating information on the factors that shape </w:t>
      </w:r>
      <w:r w:rsidR="00EC40F9" w:rsidRPr="00DC6EC8">
        <w:rPr>
          <w:rFonts w:ascii="Times New Roman" w:hAnsi="Times New Roman" w:cs="Times New Roman"/>
          <w:sz w:val="24"/>
          <w:szCs w:val="24"/>
        </w:rPr>
        <w:t>perception and awareness of the private sector employees.</w:t>
      </w:r>
    </w:p>
    <w:p w:rsidR="00CB03FE" w:rsidRPr="00DC6EC8" w:rsidRDefault="003A5A6A" w:rsidP="00B42093">
      <w:pPr>
        <w:pStyle w:val="Heading3"/>
        <w:spacing w:after="120" w:line="360" w:lineRule="auto"/>
        <w:ind w:left="567"/>
        <w:rPr>
          <w:rFonts w:ascii="Times New Roman" w:hAnsi="Times New Roman" w:cs="Times New Roman"/>
          <w:b/>
          <w:i/>
        </w:rPr>
      </w:pPr>
      <w:bookmarkStart w:id="113" w:name="_Toc124540427"/>
      <w:bookmarkStart w:id="114" w:name="_Toc124541387"/>
      <w:bookmarkStart w:id="115" w:name="_Toc124541568"/>
      <w:bookmarkStart w:id="116" w:name="_Toc458828851"/>
      <w:bookmarkStart w:id="117" w:name="_Toc128779399"/>
      <w:r>
        <w:rPr>
          <w:rFonts w:ascii="Times New Roman" w:hAnsi="Times New Roman" w:cs="Times New Roman"/>
          <w:b/>
        </w:rPr>
        <w:t xml:space="preserve">c. </w:t>
      </w:r>
      <w:r w:rsidR="00CA5FDA">
        <w:rPr>
          <w:rFonts w:ascii="Times New Roman" w:hAnsi="Times New Roman" w:cs="Times New Roman"/>
          <w:b/>
        </w:rPr>
        <w:t>I</w:t>
      </w:r>
      <w:r w:rsidR="00AC651D" w:rsidRPr="00DC6EC8">
        <w:rPr>
          <w:rFonts w:ascii="Times New Roman" w:hAnsi="Times New Roman" w:cs="Times New Roman"/>
          <w:b/>
        </w:rPr>
        <w:t>nvestigate prevailing problems on the private sector employee’s income tax collection in the study</w:t>
      </w:r>
      <w:bookmarkEnd w:id="113"/>
      <w:bookmarkEnd w:id="114"/>
      <w:bookmarkEnd w:id="115"/>
      <w:bookmarkEnd w:id="116"/>
      <w:bookmarkEnd w:id="117"/>
      <w:r w:rsidR="00AC651D" w:rsidRPr="00DC6EC8">
        <w:rPr>
          <w:rFonts w:ascii="Times New Roman" w:hAnsi="Times New Roman" w:cs="Times New Roman"/>
          <w:b/>
        </w:rPr>
        <w:t xml:space="preserve"> </w:t>
      </w:r>
    </w:p>
    <w:p w:rsidR="00632C7E" w:rsidRDefault="00F834A6" w:rsidP="00EA5916">
      <w:pPr>
        <w:spacing w:before="120" w:after="120" w:line="360" w:lineRule="auto"/>
        <w:rPr>
          <w:rFonts w:ascii="Times New Roman" w:hAnsi="Times New Roman" w:cs="Times New Roman"/>
          <w:sz w:val="24"/>
          <w:szCs w:val="24"/>
        </w:rPr>
      </w:pPr>
      <w:r w:rsidRPr="00DC6EC8">
        <w:rPr>
          <w:rFonts w:ascii="Times New Roman" w:hAnsi="Times New Roman" w:cs="Times New Roman"/>
          <w:sz w:val="24"/>
          <w:szCs w:val="24"/>
        </w:rPr>
        <w:t xml:space="preserve">It has been observed that the major problems associated with </w:t>
      </w:r>
      <w:r w:rsidR="00632C7E" w:rsidRPr="00DC6EC8">
        <w:rPr>
          <w:rFonts w:ascii="Times New Roman" w:hAnsi="Times New Roman" w:cs="Times New Roman"/>
          <w:sz w:val="24"/>
          <w:szCs w:val="24"/>
        </w:rPr>
        <w:t>business income tax collection procedures</w:t>
      </w:r>
      <w:r w:rsidRPr="00DC6EC8">
        <w:rPr>
          <w:rFonts w:ascii="Times New Roman" w:hAnsi="Times New Roman" w:cs="Times New Roman"/>
          <w:sz w:val="24"/>
          <w:szCs w:val="24"/>
        </w:rPr>
        <w:t xml:space="preserve"> include;</w:t>
      </w:r>
      <w:r w:rsidR="00632C7E" w:rsidRPr="00DC6EC8">
        <w:rPr>
          <w:rFonts w:ascii="Times New Roman" w:hAnsi="Times New Roman" w:cs="Times New Roman"/>
          <w:sz w:val="24"/>
          <w:szCs w:val="24"/>
        </w:rPr>
        <w:t xml:space="preserve"> challenges associated with tax payers‟ attitude towards tax system, lack of good tax administration, and implementation problems; tax collectors’ unethical practice during tax collection; availability of unregistered traders or illegal traders; tax evasion and avoidance. </w:t>
      </w:r>
      <w:r w:rsidRPr="00DC6EC8">
        <w:rPr>
          <w:rFonts w:ascii="Times New Roman" w:hAnsi="Times New Roman" w:cs="Times New Roman"/>
          <w:sz w:val="24"/>
          <w:szCs w:val="24"/>
        </w:rPr>
        <w:t>Furthermore, within</w:t>
      </w:r>
      <w:r w:rsidR="00632C7E" w:rsidRPr="00DC6EC8">
        <w:rPr>
          <w:rFonts w:ascii="Times New Roman" w:hAnsi="Times New Roman" w:cs="Times New Roman"/>
          <w:sz w:val="24"/>
          <w:szCs w:val="24"/>
        </w:rPr>
        <w:t xml:space="preserve"> the challenges associated with business income tax collection procedures, variables such as inability to easily understand tax laws, the process of assessment and declaration of the amount of tax to be paid by tax payers, and procedure of appeal and selection of review committee determine the tax payers‟ compliance and</w:t>
      </w:r>
      <w:r w:rsidR="00216698" w:rsidRPr="00DC6EC8">
        <w:rPr>
          <w:rFonts w:ascii="Times New Roman" w:hAnsi="Times New Roman" w:cs="Times New Roman"/>
          <w:sz w:val="24"/>
          <w:szCs w:val="24"/>
        </w:rPr>
        <w:t xml:space="preserve"> non-compliance behavior or have negative impact on business income tax collection process</w:t>
      </w:r>
      <w:r w:rsidR="00F568C4" w:rsidRPr="00DC6EC8">
        <w:rPr>
          <w:rFonts w:ascii="Times New Roman" w:hAnsi="Times New Roman" w:cs="Times New Roman"/>
          <w:sz w:val="24"/>
          <w:szCs w:val="24"/>
        </w:rPr>
        <w:t xml:space="preserve"> </w:t>
      </w:r>
      <w:r w:rsidR="00196FE3" w:rsidRPr="00DC6EC8">
        <w:rPr>
          <w:rFonts w:ascii="Times New Roman" w:hAnsi="Times New Roman" w:cs="Times New Roman"/>
          <w:sz w:val="24"/>
          <w:szCs w:val="24"/>
        </w:rPr>
        <w:fldChar w:fldCharType="begin" w:fldLock="1"/>
      </w:r>
      <w:r w:rsidR="00AF4DED" w:rsidRPr="00DC6EC8">
        <w:rPr>
          <w:rFonts w:ascii="Times New Roman" w:hAnsi="Times New Roman" w:cs="Times New Roman"/>
          <w:sz w:val="24"/>
          <w:szCs w:val="24"/>
        </w:rPr>
        <w:instrText>ADDIN CSL_CITATION {"citationItems":[{"id":"ITEM-1","itemData":{"DOI":"10.5897/JAT2019.0364","author":[{"dropping-particle":"","family":"Tumoro","given":"Desta Temotewos","non-dropping-particle":"","parse-names":false,"suffix":""}],"id":"ITEM-1","issue":"September","issued":{"date-parts":[["2020"]]},"page":"85-98","title":"Challenges of business income tax administration with special emphasis on collection process in Ethiopia : The case of Hadiya zone , Hossana town","type":"article-journal","volume":"12"},"uris":["http://www.mendeley.com/documents/?uuid=25551435-1a03-42f1-9d64-5094cc2f49cb"]}],"mendeley":{"formattedCitation":"(Tumoro, 2020)","plainTextFormattedCitation":"(Tumoro, 2020)","previouslyFormattedCitation":"(Tumoro, 2020)"},"properties":{"noteIndex":0},"schema":"https://github.com/citation-style-language/schema/raw/master/csl-citation.json"}</w:instrText>
      </w:r>
      <w:r w:rsidR="00196FE3" w:rsidRPr="00DC6EC8">
        <w:rPr>
          <w:rFonts w:ascii="Times New Roman" w:hAnsi="Times New Roman" w:cs="Times New Roman"/>
          <w:sz w:val="24"/>
          <w:szCs w:val="24"/>
        </w:rPr>
        <w:fldChar w:fldCharType="separate"/>
      </w:r>
      <w:r w:rsidR="00D44DCF" w:rsidRPr="00DC6EC8">
        <w:rPr>
          <w:rFonts w:ascii="Times New Roman" w:hAnsi="Times New Roman" w:cs="Times New Roman"/>
          <w:noProof/>
          <w:sz w:val="24"/>
          <w:szCs w:val="24"/>
        </w:rPr>
        <w:t>(Tumoro, 2020)</w:t>
      </w:r>
      <w:r w:rsidR="00196FE3" w:rsidRPr="00DC6EC8">
        <w:rPr>
          <w:rFonts w:ascii="Times New Roman" w:hAnsi="Times New Roman" w:cs="Times New Roman"/>
          <w:sz w:val="24"/>
          <w:szCs w:val="24"/>
        </w:rPr>
        <w:fldChar w:fldCharType="end"/>
      </w:r>
      <w:r w:rsidR="00216698" w:rsidRPr="00DC6EC8">
        <w:rPr>
          <w:rFonts w:ascii="Times New Roman" w:hAnsi="Times New Roman" w:cs="Times New Roman"/>
          <w:sz w:val="24"/>
          <w:szCs w:val="24"/>
        </w:rPr>
        <w:t xml:space="preserve">. </w:t>
      </w:r>
      <w:r w:rsidR="00C66928" w:rsidRPr="00DC6EC8">
        <w:rPr>
          <w:rFonts w:ascii="Times New Roman" w:hAnsi="Times New Roman" w:cs="Times New Roman"/>
          <w:sz w:val="24"/>
          <w:szCs w:val="24"/>
        </w:rPr>
        <w:t xml:space="preserve">Descriptive analysis will be conducted to generate information’s on various issues related to </w:t>
      </w:r>
      <w:r w:rsidR="008553A6" w:rsidRPr="00DC6EC8">
        <w:rPr>
          <w:rFonts w:ascii="Times New Roman" w:hAnsi="Times New Roman" w:cs="Times New Roman"/>
          <w:sz w:val="24"/>
          <w:szCs w:val="24"/>
        </w:rPr>
        <w:t>difficulties to</w:t>
      </w:r>
      <w:r w:rsidR="00252676" w:rsidRPr="00DC6EC8">
        <w:rPr>
          <w:rFonts w:ascii="Times New Roman" w:hAnsi="Times New Roman" w:cs="Times New Roman"/>
          <w:sz w:val="24"/>
          <w:szCs w:val="24"/>
        </w:rPr>
        <w:t xml:space="preserve"> collect employment </w:t>
      </w:r>
      <w:r w:rsidR="00C07796" w:rsidRPr="00DC6EC8">
        <w:rPr>
          <w:rFonts w:ascii="Times New Roman" w:hAnsi="Times New Roman" w:cs="Times New Roman"/>
          <w:sz w:val="24"/>
          <w:szCs w:val="24"/>
        </w:rPr>
        <w:t xml:space="preserve">income tax from private business sectors and to state the intensity of each </w:t>
      </w:r>
      <w:r w:rsidR="008553A6" w:rsidRPr="00DC6EC8">
        <w:rPr>
          <w:rFonts w:ascii="Times New Roman" w:hAnsi="Times New Roman" w:cs="Times New Roman"/>
          <w:sz w:val="24"/>
          <w:szCs w:val="24"/>
        </w:rPr>
        <w:t>factor</w:t>
      </w:r>
      <w:r w:rsidR="00480984" w:rsidRPr="00DC6EC8">
        <w:rPr>
          <w:rFonts w:ascii="Times New Roman" w:hAnsi="Times New Roman" w:cs="Times New Roman"/>
          <w:sz w:val="24"/>
          <w:szCs w:val="24"/>
        </w:rPr>
        <w:t>.</w:t>
      </w:r>
    </w:p>
    <w:p w:rsidR="00EA5916" w:rsidRDefault="00EA5916" w:rsidP="00EA5916">
      <w:pPr>
        <w:spacing w:before="120" w:after="120" w:line="360" w:lineRule="auto"/>
        <w:rPr>
          <w:rFonts w:ascii="Times New Roman" w:hAnsi="Times New Roman" w:cs="Times New Roman"/>
          <w:sz w:val="24"/>
          <w:szCs w:val="24"/>
        </w:rPr>
      </w:pPr>
    </w:p>
    <w:p w:rsidR="00EA5916" w:rsidRPr="00DC6EC8" w:rsidRDefault="00EA5916" w:rsidP="00EA5916">
      <w:pPr>
        <w:spacing w:before="120" w:after="120" w:line="360" w:lineRule="auto"/>
        <w:rPr>
          <w:rFonts w:ascii="Times New Roman" w:hAnsi="Times New Roman" w:cs="Times New Roman"/>
          <w:sz w:val="24"/>
          <w:szCs w:val="24"/>
        </w:rPr>
      </w:pPr>
    </w:p>
    <w:p w:rsidR="00D06A8C" w:rsidRPr="00EC7CDD" w:rsidRDefault="00D06A8C" w:rsidP="00612776">
      <w:pPr>
        <w:pStyle w:val="ListParagraph"/>
        <w:numPr>
          <w:ilvl w:val="2"/>
          <w:numId w:val="23"/>
        </w:numPr>
        <w:outlineLvl w:val="2"/>
        <w:rPr>
          <w:rFonts w:ascii="Times New Roman" w:hAnsi="Times New Roman" w:cs="Times New Roman"/>
          <w:b/>
          <w:sz w:val="24"/>
        </w:rPr>
      </w:pPr>
      <w:bookmarkStart w:id="118" w:name="_Toc128779400"/>
      <w:r w:rsidRPr="00EC7CDD">
        <w:rPr>
          <w:rFonts w:ascii="Times New Roman" w:hAnsi="Times New Roman" w:cs="Times New Roman"/>
          <w:b/>
          <w:sz w:val="24"/>
        </w:rPr>
        <w:lastRenderedPageBreak/>
        <w:t>Definition of variables for logistic regression</w:t>
      </w:r>
      <w:bookmarkEnd w:id="118"/>
      <w:r w:rsidRPr="00EC7CDD">
        <w:rPr>
          <w:rFonts w:ascii="Times New Roman" w:hAnsi="Times New Roman" w:cs="Times New Roman"/>
          <w:b/>
          <w:sz w:val="24"/>
        </w:rPr>
        <w:t xml:space="preserve"> </w:t>
      </w:r>
    </w:p>
    <w:p w:rsidR="00D06A8C" w:rsidRDefault="00D06A8C" w:rsidP="00EA5916">
      <w:pPr>
        <w:spacing w:line="360" w:lineRule="auto"/>
        <w:rPr>
          <w:rFonts w:ascii="Times New Roman" w:hAnsi="Times New Roman" w:cs="Times New Roman"/>
          <w:sz w:val="24"/>
        </w:rPr>
      </w:pPr>
      <w:r>
        <w:rPr>
          <w:rFonts w:ascii="Times New Roman" w:hAnsi="Times New Roman" w:cs="Times New Roman"/>
          <w:sz w:val="24"/>
        </w:rPr>
        <w:t>A</w:t>
      </w:r>
      <w:r w:rsidRPr="001D2BF0">
        <w:rPr>
          <w:rFonts w:ascii="Times New Roman" w:hAnsi="Times New Roman" w:cs="Times New Roman"/>
          <w:sz w:val="24"/>
        </w:rPr>
        <w:t xml:space="preserve">ge, sex, </w:t>
      </w:r>
      <w:r>
        <w:rPr>
          <w:rFonts w:ascii="Times New Roman" w:hAnsi="Times New Roman" w:cs="Times New Roman"/>
          <w:sz w:val="24"/>
        </w:rPr>
        <w:t>m</w:t>
      </w:r>
      <w:r w:rsidRPr="001D2BF0">
        <w:rPr>
          <w:rFonts w:ascii="Times New Roman" w:hAnsi="Times New Roman" w:cs="Times New Roman"/>
          <w:sz w:val="24"/>
        </w:rPr>
        <w:t>arital status</w:t>
      </w:r>
      <w:r>
        <w:rPr>
          <w:rFonts w:ascii="Times New Roman" w:hAnsi="Times New Roman" w:cs="Times New Roman"/>
          <w:sz w:val="24"/>
        </w:rPr>
        <w:t>,</w:t>
      </w:r>
      <w:r w:rsidRPr="001D2BF0">
        <w:rPr>
          <w:rFonts w:ascii="Times New Roman" w:hAnsi="Times New Roman" w:cs="Times New Roman"/>
          <w:sz w:val="24"/>
        </w:rPr>
        <w:t xml:space="preserve"> </w:t>
      </w:r>
      <w:r>
        <w:rPr>
          <w:rFonts w:ascii="Times New Roman" w:hAnsi="Times New Roman" w:cs="Times New Roman"/>
          <w:sz w:val="24"/>
        </w:rPr>
        <w:t>e</w:t>
      </w:r>
      <w:r w:rsidRPr="001D2BF0">
        <w:rPr>
          <w:rFonts w:ascii="Times New Roman" w:hAnsi="Times New Roman" w:cs="Times New Roman"/>
          <w:sz w:val="24"/>
        </w:rPr>
        <w:t>ducation</w:t>
      </w:r>
      <w:r>
        <w:rPr>
          <w:rFonts w:ascii="Times New Roman" w:hAnsi="Times New Roman" w:cs="Times New Roman"/>
          <w:sz w:val="24"/>
        </w:rPr>
        <w:t>,</w:t>
      </w:r>
      <w:r w:rsidRPr="001D2BF0">
        <w:rPr>
          <w:rFonts w:ascii="Times New Roman" w:hAnsi="Times New Roman" w:cs="Times New Roman"/>
          <w:sz w:val="24"/>
        </w:rPr>
        <w:t xml:space="preserve"> </w:t>
      </w:r>
      <w:r>
        <w:rPr>
          <w:rFonts w:ascii="Times New Roman" w:hAnsi="Times New Roman" w:cs="Times New Roman"/>
          <w:sz w:val="24"/>
        </w:rPr>
        <w:t>y</w:t>
      </w:r>
      <w:r w:rsidRPr="001D2BF0">
        <w:rPr>
          <w:rFonts w:ascii="Times New Roman" w:hAnsi="Times New Roman" w:cs="Times New Roman"/>
          <w:sz w:val="24"/>
        </w:rPr>
        <w:t>ears of employment, income</w:t>
      </w:r>
      <w:r>
        <w:rPr>
          <w:rFonts w:ascii="Times New Roman" w:hAnsi="Times New Roman" w:cs="Times New Roman"/>
          <w:sz w:val="24"/>
        </w:rPr>
        <w:t>,</w:t>
      </w:r>
      <w:r w:rsidRPr="001D2BF0">
        <w:rPr>
          <w:rFonts w:ascii="Times New Roman" w:hAnsi="Times New Roman" w:cs="Times New Roman"/>
          <w:sz w:val="24"/>
        </w:rPr>
        <w:t xml:space="preserve"> </w:t>
      </w:r>
      <w:r>
        <w:rPr>
          <w:rFonts w:ascii="Times New Roman" w:hAnsi="Times New Roman" w:cs="Times New Roman"/>
          <w:sz w:val="24"/>
        </w:rPr>
        <w:t>r</w:t>
      </w:r>
      <w:r w:rsidRPr="001D2BF0">
        <w:rPr>
          <w:rFonts w:ascii="Times New Roman" w:hAnsi="Times New Roman" w:cs="Times New Roman"/>
          <w:sz w:val="24"/>
        </w:rPr>
        <w:t>eason to pay employment income tax</w:t>
      </w:r>
      <w:r>
        <w:rPr>
          <w:rFonts w:ascii="Times New Roman" w:hAnsi="Times New Roman" w:cs="Times New Roman"/>
          <w:sz w:val="24"/>
        </w:rPr>
        <w:t>,</w:t>
      </w:r>
      <w:r w:rsidRPr="001D2BF0">
        <w:rPr>
          <w:rFonts w:ascii="Times New Roman" w:hAnsi="Times New Roman" w:cs="Times New Roman"/>
          <w:sz w:val="24"/>
        </w:rPr>
        <w:t xml:space="preserve"> rate applied monthly income</w:t>
      </w:r>
      <w:r>
        <w:rPr>
          <w:rFonts w:ascii="Times New Roman" w:hAnsi="Times New Roman" w:cs="Times New Roman"/>
          <w:sz w:val="24"/>
        </w:rPr>
        <w:t>,</w:t>
      </w:r>
      <w:r w:rsidRPr="001D2BF0">
        <w:rPr>
          <w:rFonts w:ascii="Times New Roman" w:hAnsi="Times New Roman" w:cs="Times New Roman"/>
          <w:sz w:val="24"/>
        </w:rPr>
        <w:t xml:space="preserve"> awareness</w:t>
      </w:r>
      <w:r>
        <w:rPr>
          <w:rFonts w:ascii="Times New Roman" w:hAnsi="Times New Roman" w:cs="Times New Roman"/>
          <w:sz w:val="24"/>
        </w:rPr>
        <w:t>,</w:t>
      </w:r>
      <w:r w:rsidRPr="001D2BF0">
        <w:rPr>
          <w:rFonts w:ascii="Times New Roman" w:hAnsi="Times New Roman" w:cs="Times New Roman"/>
          <w:sz w:val="24"/>
        </w:rPr>
        <w:t xml:space="preserve"> administrative penalty</w:t>
      </w:r>
      <w:r>
        <w:rPr>
          <w:rFonts w:ascii="Times New Roman" w:hAnsi="Times New Roman" w:cs="Times New Roman"/>
          <w:sz w:val="24"/>
        </w:rPr>
        <w:t>,</w:t>
      </w:r>
      <w:r w:rsidRPr="001D2BF0">
        <w:rPr>
          <w:rFonts w:ascii="Times New Roman" w:hAnsi="Times New Roman" w:cs="Times New Roman"/>
          <w:sz w:val="24"/>
        </w:rPr>
        <w:t xml:space="preserve"> </w:t>
      </w:r>
      <w:r>
        <w:rPr>
          <w:rFonts w:ascii="Times New Roman" w:hAnsi="Times New Roman" w:cs="Times New Roman"/>
          <w:sz w:val="24"/>
        </w:rPr>
        <w:t>bias,</w:t>
      </w:r>
      <w:r w:rsidRPr="001D2BF0">
        <w:rPr>
          <w:rFonts w:ascii="Times New Roman" w:hAnsi="Times New Roman" w:cs="Times New Roman"/>
          <w:sz w:val="24"/>
        </w:rPr>
        <w:t xml:space="preserve"> culture of paying tax in a society, </w:t>
      </w:r>
      <w:r>
        <w:rPr>
          <w:rFonts w:ascii="Times New Roman" w:hAnsi="Times New Roman" w:cs="Times New Roman"/>
          <w:sz w:val="24"/>
        </w:rPr>
        <w:t>c</w:t>
      </w:r>
      <w:r w:rsidRPr="001D2BF0">
        <w:rPr>
          <w:rFonts w:ascii="Times New Roman" w:hAnsi="Times New Roman" w:cs="Times New Roman"/>
          <w:sz w:val="24"/>
        </w:rPr>
        <w:t>orruption</w:t>
      </w:r>
      <w:r>
        <w:rPr>
          <w:rFonts w:ascii="Times New Roman" w:hAnsi="Times New Roman" w:cs="Times New Roman"/>
          <w:sz w:val="24"/>
        </w:rPr>
        <w:t>,</w:t>
      </w:r>
      <w:r w:rsidRPr="001D2BF0">
        <w:rPr>
          <w:rFonts w:ascii="Times New Roman" w:hAnsi="Times New Roman" w:cs="Times New Roman"/>
          <w:sz w:val="24"/>
        </w:rPr>
        <w:t xml:space="preserve"> trust on tax assessment</w:t>
      </w:r>
      <w:r>
        <w:rPr>
          <w:rFonts w:ascii="Times New Roman" w:hAnsi="Times New Roman" w:cs="Times New Roman"/>
          <w:sz w:val="24"/>
        </w:rPr>
        <w:t>, group influence,</w:t>
      </w:r>
      <w:r w:rsidRPr="001D2BF0">
        <w:rPr>
          <w:rFonts w:ascii="Times New Roman" w:hAnsi="Times New Roman" w:cs="Times New Roman"/>
          <w:sz w:val="24"/>
        </w:rPr>
        <w:t xml:space="preserve"> getting comparable social services, non-compliance of other taxpayers </w:t>
      </w:r>
      <w:r>
        <w:rPr>
          <w:rFonts w:ascii="Times New Roman" w:hAnsi="Times New Roman" w:cs="Times New Roman"/>
          <w:sz w:val="24"/>
        </w:rPr>
        <w:t xml:space="preserve">and </w:t>
      </w:r>
      <w:r w:rsidRPr="001D2BF0">
        <w:rPr>
          <w:rFonts w:ascii="Times New Roman" w:hAnsi="Times New Roman" w:cs="Times New Roman"/>
          <w:sz w:val="24"/>
        </w:rPr>
        <w:t xml:space="preserve">false information </w:t>
      </w:r>
      <w:r>
        <w:rPr>
          <w:rFonts w:ascii="Times New Roman" w:hAnsi="Times New Roman" w:cs="Times New Roman"/>
          <w:sz w:val="24"/>
        </w:rPr>
        <w:t>are selected for regression analysis based on literature reviewed.</w:t>
      </w:r>
    </w:p>
    <w:p w:rsidR="00D06A8C" w:rsidRDefault="00D06A8C" w:rsidP="00EA5916">
      <w:pPr>
        <w:spacing w:line="360" w:lineRule="auto"/>
        <w:rPr>
          <w:rFonts w:ascii="Times New Roman" w:hAnsi="Times New Roman" w:cs="Times New Roman"/>
          <w:sz w:val="24"/>
        </w:rPr>
      </w:pPr>
      <w:r w:rsidRPr="000B425A">
        <w:rPr>
          <w:rFonts w:ascii="Times New Roman" w:hAnsi="Times New Roman" w:cs="Times New Roman"/>
          <w:sz w:val="24"/>
        </w:rPr>
        <w:t xml:space="preserve">Demographic factors like age, gender and education have long been researched by different authors. With regarding the impact of age on tax compliance attitude findings are difference along the different studies.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{"citationItems":[{"id":"ITEM-1","itemData":{"DOI":"10.1177/2277975217701363","ISSN":"2277-9752","abstract":"The study attempts to report the factors that are responsible for people’s perceptions about taxation, in general, and tax evasion, in particular. The study frames a model, based on which research hypotheses are derived. Adopting crosssectional research design, a survey was carried out on a sample of 125 respondents. A pre-test was also carried out to test the reliability and validity of the interview-schedule before the actual survey was executed. Factor analysis was applied for data reduction. Results of inferential statistics show the influence of selective demographics on tax perception and tax evasion, with other factors such as provisions for penalty and prosecution and rates of tax also influencing the taxpayers’ decisions. While acknowledging a few shortcomings, the relevance of the study in policy-making has been enumerated. In conclusion, a road map for further studies has been indicated.","author":[{"dropping-particle":"","family":"Deb","given":"Rajat","non-dropping-particle":"","parse-names":false,"suffix":""},{"dropping-particle":"","family":"Chakraborty","given":"Sourav","non-dropping-particle":"","parse-names":false,"suffix":""}],"container-title":"IIM Kozhikode Society &amp; Management Review","id":"ITEM-1","issue":"2","issued":{"date-parts":[["2017"]]},"page":"174-185","title":"Tax Perception and Tax Evasion","type":"article-journal","volume":"6"},"uris":["http://www.mendeley.com/documents/?uuid=7f38bdd1-8479-417b-b592-1cc80fc5b026"]}],"mendeley":{"formattedCitation":"(Deb &amp; Chakraborty, 2017)","plainTextFormattedCitation":"(Deb &amp; Chakraborty, 2017)","previouslyFormattedCitation":"(Deb &amp; Chakraborty, 2017)"},"properties":{"noteIndex":0},"schema":"https://github.com/citation-style-language/schema/raw/master/csl-citation.json"}</w:instrText>
      </w:r>
      <w:r w:rsidR="00196FE3">
        <w:rPr>
          <w:rFonts w:ascii="Times New Roman" w:hAnsi="Times New Roman" w:cs="Times New Roman"/>
          <w:sz w:val="24"/>
        </w:rPr>
        <w:fldChar w:fldCharType="separate"/>
      </w:r>
      <w:r w:rsidRPr="00A77855">
        <w:rPr>
          <w:rFonts w:ascii="Times New Roman" w:hAnsi="Times New Roman" w:cs="Times New Roman"/>
          <w:noProof/>
          <w:sz w:val="24"/>
        </w:rPr>
        <w:t>(Deb &amp; Chakraborty, 2017)</w:t>
      </w:r>
      <w:r w:rsidR="00196FE3">
        <w:rPr>
          <w:rFonts w:ascii="Times New Roman" w:hAnsi="Times New Roman" w:cs="Times New Roman"/>
          <w:sz w:val="24"/>
        </w:rPr>
        <w:fldChar w:fldCharType="end"/>
      </w:r>
      <w:r w:rsidRPr="000B425A">
        <w:rPr>
          <w:rFonts w:ascii="Times New Roman" w:hAnsi="Times New Roman" w:cs="Times New Roman"/>
          <w:sz w:val="24"/>
        </w:rPr>
        <w:t xml:space="preserve"> postulate negative association between tax compliance attitude and age; older people are less compliant. In contrast,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 the Ethiopian government five year Growth and Transformation Plan, it has been clearly stated that efforts will be geared towards promoting compliance and equipping tax collection institutions with adequate enforcement power which will further boost revenue mobilization at federal and regional levels. The country's tax mobilization was also the lowest among most African countries and thus, identifying the factors that determine tax compliance behavior has been open for empirical investigation. Accordingly, using one-way ANOVA, two samples and one sample T-test, this study examined the determinants of tax compliance behavior in Ethiopia particularly in Bahir Dar city administration. The data was collected using structured questionnaire. The results revealed that perception on government spending; perception on equity and fairness of the tax system; penalties; personal financial constraint; changes on current government policies; and referral group (friends, relatives etc.) are factors that significantly affect tax compliance behavior. However, gender and probability of being audited have no significant impact on tax compliance behavior. Finally, the findings show that older people will comply less if there is no equity and fairness in the tax system and any changes in government policy on fuel prices, electricity and water rates are not favorable.","author":[{"dropping-particle":"","family":"Tilahun","given":"Aemro","non-dropping-particle":"","parse-names":false,"suffix":""},{"dropping-particle":"","family":"Yidersal","given":"Dagnaw","non-dropping-particle":"","parse-names":false,"suffix":""}],"container-title":"Journal of Economics and Sustainable Development","id":"ITEM-1","issue":"15","issued":{"date-parts":[["2014"]]},"page":"2222-1700","title":"Determinants of Tax Compliance Behavior in Ethiopia: The Case of Bahir Dar City Taxpayers","type":"article-journal","volume":"5"},"uris":["http://www.mendeley.com/documents/?uuid=4d71d247-19c9-4033-a13c-b149f5c5ac0c"]}],"mendeley":{"formattedCitation":"(A. Tilahun &amp; Yidersal, 2014)","plainTextFormattedCitation":"(A. Tilahun &amp; Yidersal, 2014)","previouslyFormattedCitation":"(A. Tilahun &amp; Yidersal, 2014)"},"properties":{"noteIndex":0},"schema":"https://github.com/citation-style-language/schema/raw/master/csl-citation.json"}</w:instrText>
      </w:r>
      <w:r w:rsidR="00196FE3">
        <w:rPr>
          <w:rFonts w:ascii="Times New Roman" w:hAnsi="Times New Roman" w:cs="Times New Roman"/>
          <w:sz w:val="24"/>
        </w:rPr>
        <w:fldChar w:fldCharType="separate"/>
      </w:r>
      <w:r w:rsidRPr="00A77855">
        <w:rPr>
          <w:rFonts w:ascii="Times New Roman" w:hAnsi="Times New Roman" w:cs="Times New Roman"/>
          <w:noProof/>
          <w:sz w:val="24"/>
        </w:rPr>
        <w:t>(A. Tilahun &amp; Yidersal, 2014)</w:t>
      </w:r>
      <w:r w:rsidR="00196FE3">
        <w:rPr>
          <w:rFonts w:ascii="Times New Roman" w:hAnsi="Times New Roman" w:cs="Times New Roman"/>
          <w:sz w:val="24"/>
        </w:rPr>
        <w:fldChar w:fldCharType="end"/>
      </w:r>
      <w:r w:rsidRPr="000B425A">
        <w:rPr>
          <w:rFonts w:ascii="Times New Roman" w:hAnsi="Times New Roman" w:cs="Times New Roman"/>
          <w:sz w:val="24"/>
        </w:rPr>
        <w:t xml:space="preserve"> and argued that age was positively related with tax compliance attitude of tax payers. However, there have been a significant number of studies which found no relationship between age and compliance</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{"citationItems":[{"id":"ITEM-1","itemData":{"author":[{"dropping-particle":"","family":"Manchilot","given":"Tilahun","non-dropping-particle":"","parse-names":false,"suffix":""}],"container-title":"Research Journal of Finance and Accounting","id":"ITEM-1","issue":"13","issued":{"date-parts":[["2018"]]},"page":"38-45","title":"Determinants of Tax Compliance : A Case of Gondar City ,Ethiopia.","type":"article-journal","volume":"9"},"uris":["http://www.mendeley.com/documents/?uuid=e67420ff-93a4-4cbf-bef8-9ef667e4f11c"]}],"mendeley":{"formattedCitation":"(Manchilot, 2018)","plainTextFormattedCitation":"(Manchilot, 2018)","previouslyFormattedCitation":"(Manchilot, 2018)"},"properties":{"noteIndex":0},"schema":"https://github.com/citation-style-language/schema/raw/master/csl-citation.json"}</w:instrText>
      </w:r>
      <w:r w:rsidR="00196FE3">
        <w:rPr>
          <w:rFonts w:ascii="Times New Roman" w:hAnsi="Times New Roman" w:cs="Times New Roman"/>
          <w:sz w:val="24"/>
        </w:rPr>
        <w:fldChar w:fldCharType="separate"/>
      </w:r>
      <w:r w:rsidRPr="00A77855">
        <w:rPr>
          <w:rFonts w:ascii="Times New Roman" w:hAnsi="Times New Roman" w:cs="Times New Roman"/>
          <w:noProof/>
          <w:sz w:val="24"/>
        </w:rPr>
        <w:t>(Manchilot, 2018)</w:t>
      </w:r>
      <w:r w:rsidR="00196FE3">
        <w:rPr>
          <w:rFonts w:ascii="Times New Roman" w:hAnsi="Times New Roman" w:cs="Times New Roman"/>
          <w:sz w:val="24"/>
        </w:rPr>
        <w:fldChar w:fldCharType="end"/>
      </w:r>
      <w:r w:rsidRPr="000B425A">
        <w:rPr>
          <w:rFonts w:ascii="Times New Roman" w:hAnsi="Times New Roman" w:cs="Times New Roman"/>
          <w:sz w:val="24"/>
        </w:rPr>
        <w:t xml:space="preserve"> also found that older people are more compliant than young people. Concerning the gender of tax payers’ study done by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{"citationItems":[{"id":"ITEM-1","itemData":{"DOI":"10.1016/S0167-4870(02)00209-X","ISSN":"01674870","abstract":"In the context of extensive social science research on framing, we discuss how framing objectively equivalent information can (but does not always) differentially affect individuals' attitudes and behaviors. Many of these framing effects have been found in the health communications and marketing literatures. Using a typology of framing developed by Levin et al. [Organ. Behav. Hum. Dec. Proc. 76 (1998) 149], we are able to classify prior tax compliance research, much of it reported in the Journal of Economic Psychology, that suggests decision frames influence tax reporting behavior. This prior research is now known as risky choice framing. Our study differs from this prior literature as, using goal framing, we manipulate two objectively equivalent messages (one positively framed, one negatively framed) that are communicated to adult taxpayers.We find no evidence of a main effect for framing objectively equivalent information. However, in line with prior research, a significant frame by gender interaction effect was documented. We discuss our results in the light of prior framing and tax compliance research and suggest policy implications. A further contribution of this study is that goal framing effects are demonstrated to extend beyond health and consumer behavior settings. © 2003 Elsevier B.V. All rights reserved.","author":[{"dropping-particle":"","family":"Hasseldine","given":"John","non-dropping-particle":"","parse-names":false,"suffix":""},{"dropping-particle":"","family":"Hite","given":"Peggy A.","non-dropping-particle":"","parse-names":false,"suffix":""}],"container-title":"Journal of Economic Psychology","id":"ITEM-1","issue":"4","issued":{"date-parts":[["2003"]]},"page":"517-533","title":"Framing, gender and tax compliance","type":"article-journal","volume":"24"},"uris":["http://www.mendeley.com/documents/?uuid=7e53fdcb-2f1f-4f62-9f6c-69832ff92538"]}],"mendeley":{"formattedCitation":"(Hasseldine &amp; Hite, 2003)","plainTextFormattedCitation":"(Hasseldine &amp; Hite, 2003)","previouslyFormattedCitation":"(Hasseldine &amp; Hite, 2003)"},"properties":{"noteIndex":0},"schema":"https://github.com/citation-style-language/schema/raw/master/csl-citation.json"}</w:instrText>
      </w:r>
      <w:r w:rsidR="00196FE3">
        <w:rPr>
          <w:rFonts w:ascii="Times New Roman" w:hAnsi="Times New Roman" w:cs="Times New Roman"/>
          <w:sz w:val="24"/>
        </w:rPr>
        <w:fldChar w:fldCharType="separate"/>
      </w:r>
      <w:r w:rsidRPr="00A77855">
        <w:rPr>
          <w:rFonts w:ascii="Times New Roman" w:hAnsi="Times New Roman" w:cs="Times New Roman"/>
          <w:noProof/>
          <w:sz w:val="24"/>
        </w:rPr>
        <w:t>(Hasseldine &amp; Hite, 2003)</w:t>
      </w:r>
      <w:r w:rsidR="00196FE3">
        <w:rPr>
          <w:rFonts w:ascii="Times New Roman" w:hAnsi="Times New Roman" w:cs="Times New Roman"/>
          <w:sz w:val="24"/>
        </w:rPr>
        <w:fldChar w:fldCharType="end"/>
      </w:r>
      <w:r w:rsidRPr="000B425A">
        <w:rPr>
          <w:rFonts w:ascii="Times New Roman" w:hAnsi="Times New Roman" w:cs="Times New Roman"/>
          <w:sz w:val="24"/>
        </w:rPr>
        <w:t xml:space="preserve"> found that female taxpayers were more compliant than males. In difference,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{"citationItems":[{"id":"ITEM-1","itemData":{"author":[{"dropping-particle":"","family":"Tsigereda","given":"","non-dropping-particle":"","parse-names":false,"suffix":""}],"id":"ITEM-1","issued":{"date-parts":[["2020"]]},"title":"FACTORS AFFECTING VOLUNTARY COMPLIANCE OF VALUE ADDED TAX REFISTERED TAXPAYERS IN ADDIS ABABA REVENUE AUTHORITY THE CASE OF NUMBER TWO MEDIUM TAXPAYERS ’ OFFICE . BY ADVISOR Dean , Graduate studies Signature Signature Signature External Examiner","type":"article-journal"},"uris":["http://www.mendeley.com/documents/?uuid=ab3f7092-4854-4212-9f4c-0491feefa502"]}],"mendeley":{"formattedCitation":"(Tsigereda, 2020)","plainTextFormattedCitation":"(Tsigereda, 2020)","previouslyFormattedCitation":"(Tsigereda, 2020)"},"properties":{"noteIndex":0},"schema":"https://github.com/citation-style-language/schema/raw/master/csl-citation.json"}</w:instrText>
      </w:r>
      <w:r w:rsidR="00196FE3">
        <w:rPr>
          <w:rFonts w:ascii="Times New Roman" w:hAnsi="Times New Roman" w:cs="Times New Roman"/>
          <w:sz w:val="24"/>
        </w:rPr>
        <w:fldChar w:fldCharType="separate"/>
      </w:r>
      <w:r w:rsidRPr="00A77855">
        <w:rPr>
          <w:rFonts w:ascii="Times New Roman" w:hAnsi="Times New Roman" w:cs="Times New Roman"/>
          <w:noProof/>
          <w:sz w:val="24"/>
        </w:rPr>
        <w:t>(Tsigereda, 2020)</w:t>
      </w:r>
      <w:r w:rsidR="00196FE3">
        <w:rPr>
          <w:rFonts w:ascii="Times New Roman" w:hAnsi="Times New Roman" w:cs="Times New Roman"/>
          <w:sz w:val="24"/>
        </w:rPr>
        <w:fldChar w:fldCharType="end"/>
      </w:r>
      <w:r>
        <w:rPr>
          <w:rFonts w:ascii="Times New Roman" w:hAnsi="Times New Roman" w:cs="Times New Roman"/>
          <w:sz w:val="24"/>
        </w:rPr>
        <w:t xml:space="preserve"> </w:t>
      </w:r>
      <w:r w:rsidRPr="000B425A">
        <w:rPr>
          <w:rFonts w:ascii="Times New Roman" w:hAnsi="Times New Roman" w:cs="Times New Roman"/>
          <w:sz w:val="24"/>
        </w:rPr>
        <w:t xml:space="preserve"> suggested that gender has no significant impact on compliance attitude of taxpayers. Foregoing literature supports the direct, positive relationship between educational level and taxpayer compliance attitude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{"citationItems":[{"id":"ITEM-1","itemData":{"DOI":"10.13189/ujaf.2018.060302","ISSN":"2331-9712","abstract":"Taxpayers’ voluntary compliance attitude with tax system is influenced by demographic, individual, social, institutional and economic factors. Thus, the objective of this study was to examine the factors influencing tax voluntary compliance attitude with tax system the case of Gedeo Zone. To this end, the author used mixed research approach. The target populations of the study were tax authority and taxpayers in Zone. A sample of 323 taxpayers was randomly taken from the 1,678 taxpayers in the Zone but tax officers were judgmentally selected by the researcher in order to collect sufficient and relevant information required to prepare the report of this study. Both primary and secondary data were collected. Primary data were collected through structured questionnaire and interview with officers and taxpayers representatives. The secondary data were also collected by reviewing of related published and unpublished materials. Binary logistic regression model was employed to analysis the data through Stata software application version 12.0 and SPSS version 23.0 were used to present the results of this study. Then, the result of this study showed that out of fourteen explanatory variables incorporated in the model, seven variables such as gender, age, lack of tax knowledge, simplicity of tax system, awareness on penalty, probability of being audit, and perception on tax rate were found to be key factors influencing taxpayers’ voluntary compliance attitude with tax system in the study area. Whereas variables such as education level, tax authority efficiency, peer influence, occupation, income level of taxpayers, perception on government speeding, and perception on fairness and equity have no significant influence on tax voluntary compliance attitude. Finally, the findings of the study may inform policy makers about the factors influencing voluntary compliance attitude towards tax system in the Zone and supports to formulate constructive policy in order to achieve the goal of raising required tax revenue to promote the economic development of the country.","author":[{"dropping-particle":"","family":"Orkaido Deyganto","given":"Kanbiro","non-dropping-particle":"","parse-names":false,"suffix":""}],"container-title":"Universal Journal of Accounting and Finance","id":"ITEM-1","issue":"3","issued":{"date-parts":[["2018"]]},"page":"92-107","title":"Factors Influencing Taxpayers' Voluntary Compliance Attitude with Tax System: Evidence from Gedeo Zone of Southern Ethiopia","type":"article-journal","volume":"6"},"uris":["http://www.mendeley.com/documents/?uuid=e0efb018-2f2a-4852-b999-0c482c9b055c"]}],"mendeley":{"formattedCitation":"(Orkaido Deyganto, 2018)","plainTextFormattedCitation":"(Orkaido Deyganto, 2018)","previouslyFormattedCitation":"(Orkaido Deyganto, 2018)"},"properties":{"noteIndex":0},"schema":"https://github.com/citation-style-language/schema/raw/master/csl-citation.json"}</w:instrText>
      </w:r>
      <w:r w:rsidR="00196FE3">
        <w:rPr>
          <w:rFonts w:ascii="Times New Roman" w:hAnsi="Times New Roman" w:cs="Times New Roman"/>
          <w:sz w:val="24"/>
        </w:rPr>
        <w:fldChar w:fldCharType="separate"/>
      </w:r>
      <w:r w:rsidRPr="00BC3803">
        <w:rPr>
          <w:rFonts w:ascii="Times New Roman" w:hAnsi="Times New Roman" w:cs="Times New Roman"/>
          <w:noProof/>
          <w:sz w:val="24"/>
        </w:rPr>
        <w:t>(Orkaido Deyganto, 2018)</w:t>
      </w:r>
      <w:r w:rsidR="00196FE3">
        <w:rPr>
          <w:rFonts w:ascii="Times New Roman" w:hAnsi="Times New Roman" w:cs="Times New Roman"/>
          <w:sz w:val="24"/>
        </w:rPr>
        <w:fldChar w:fldCharType="end"/>
      </w:r>
      <w:r w:rsidRPr="000B425A">
        <w:rPr>
          <w:rFonts w:ascii="Times New Roman" w:hAnsi="Times New Roman" w:cs="Times New Roman"/>
          <w:sz w:val="24"/>
        </w:rPr>
        <w:t xml:space="preserve"> also suggested that education level is directly linked to a likelihood of compliance attitude. Educated taxpayers are more compliant than uneducated taxpayers.</w:t>
      </w:r>
    </w:p>
    <w:p w:rsidR="00D06A8C" w:rsidRPr="00FF0950" w:rsidRDefault="00D06A8C" w:rsidP="00EA5916">
      <w:pPr>
        <w:spacing w:line="360" w:lineRule="auto"/>
        <w:rPr>
          <w:rFonts w:ascii="Times New Roman" w:hAnsi="Times New Roman" w:cs="Times New Roman"/>
          <w:sz w:val="24"/>
          <w:szCs w:val="24"/>
        </w:rPr>
      </w:pPr>
      <w:r>
        <w:rPr>
          <w:rFonts w:ascii="Times New Roman" w:hAnsi="Times New Roman" w:cs="Times New Roman"/>
          <w:sz w:val="24"/>
        </w:rPr>
        <w:t xml:space="preserve">According </w:t>
      </w:r>
      <w:r w:rsidR="00196FE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Article examines the relationship between tax penalties and tax compliance. Conventional accounts, drawing from deterrence theory and norms theory, assume that the relationship is purely instrumental-that the function of tax penalties is solely to promote tax compliance. This Article identifies another aspect of the relationship that generally has been overlooked by the existing literature: the function of tax penalties in defining tax compliance. Tax penalties determine the standards of conduct that satisfy a taxpayer's obligations to the government; they distinguish compliant taxpayers from non-compliant taxpayers. This Article argues that tax compliance in a self-assessment system should require the taxpayer to report her tax liabilities only on the basis of legal positions that she reasonably and in good faith believes to be correct. But the accuracy penalties provided under current law set much lower standards of conduct. In the case of a non-abusive transaction, current law allows the taxpayer to base her self-assessment on a position having as little as a one-in-five chance in prevailing. For an abusive transaction, the taxpayer only needs a reasonable belief that her position is more likely than not to prevail. The Article describes reformed standards of conduct for taxpayers, tax practitioners, and government officials that define tax compliance more appropriately for a self-assessment system.","author":[{"dropping-particle":"","family":"Doran","given":"Michael","non-dropping-particle":"","parse-names":false,"suffix":""}],"container-title":"Harv. J. on Legis","id":"ITEM-1","issued":{"date-parts":[["2009"]]},"page":"111-161","title":"Scholarship @ GEORGETOWN LAW Scholarship @ GEORGETOWN LAW 2009 Tax Penalties and Tax Compliance Tax Penalties and Tax Compliance ARTICLE TAX PENALTIES AND TAX COMPLIANCE","type":"article-journal","volume":"161"},"uris":["http://www.mendeley.com/documents/?uuid=da5ce2a5-744b-4ca3-8a95-7233f58064f3"]}],"mendeley":{"formattedCitation":"(Doran, 2009)","plainTextFormattedCitation":"(Doran, 2009)","previouslyFormattedCitation":"(Doran, 2009)"},"properties":{"noteIndex":0},"schema":"https://github.com/citation-style-language/schema/raw/master/csl-citation.json"}</w:instrText>
      </w:r>
      <w:r w:rsidR="00196FE3">
        <w:rPr>
          <w:rFonts w:ascii="Times New Roman" w:hAnsi="Times New Roman" w:cs="Times New Roman"/>
          <w:sz w:val="24"/>
        </w:rPr>
        <w:fldChar w:fldCharType="separate"/>
      </w:r>
      <w:r w:rsidRPr="004A141C">
        <w:rPr>
          <w:rFonts w:ascii="Times New Roman" w:hAnsi="Times New Roman" w:cs="Times New Roman"/>
          <w:noProof/>
          <w:sz w:val="24"/>
        </w:rPr>
        <w:t>(Doran, 2009)</w:t>
      </w:r>
      <w:r w:rsidR="00196FE3">
        <w:rPr>
          <w:rFonts w:ascii="Times New Roman" w:hAnsi="Times New Roman" w:cs="Times New Roman"/>
          <w:sz w:val="24"/>
        </w:rPr>
        <w:fldChar w:fldCharType="end"/>
      </w:r>
      <w:r>
        <w:rPr>
          <w:rFonts w:ascii="Times New Roman" w:hAnsi="Times New Roman" w:cs="Times New Roman"/>
          <w:sz w:val="24"/>
        </w:rPr>
        <w:t xml:space="preserve"> o</w:t>
      </w:r>
      <w:r w:rsidRPr="009B44A3">
        <w:rPr>
          <w:rFonts w:ascii="Times New Roman" w:hAnsi="Times New Roman" w:cs="Times New Roman"/>
          <w:sz w:val="24"/>
        </w:rPr>
        <w:t>verall the economic deterrence model proposes that increasing punishment by expanding criminal sanctions</w:t>
      </w:r>
      <w:r>
        <w:rPr>
          <w:rFonts w:ascii="Times New Roman" w:hAnsi="Times New Roman" w:cs="Times New Roman"/>
          <w:sz w:val="24"/>
        </w:rPr>
        <w:t xml:space="preserve"> </w:t>
      </w:r>
      <w:r w:rsidRPr="009B44A3">
        <w:rPr>
          <w:rFonts w:ascii="Times New Roman" w:hAnsi="Times New Roman" w:cs="Times New Roman"/>
          <w:sz w:val="24"/>
        </w:rPr>
        <w:t>decreases non-compliance and this principle supports sentencing theory and the courts’ right to consider the</w:t>
      </w:r>
      <w:r>
        <w:rPr>
          <w:rFonts w:ascii="Times New Roman" w:hAnsi="Times New Roman" w:cs="Times New Roman"/>
          <w:sz w:val="24"/>
        </w:rPr>
        <w:t xml:space="preserve"> </w:t>
      </w:r>
      <w:r w:rsidRPr="009B44A3">
        <w:rPr>
          <w:rFonts w:ascii="Times New Roman" w:hAnsi="Times New Roman" w:cs="Times New Roman"/>
          <w:sz w:val="24"/>
        </w:rPr>
        <w:t>maximum penalty for an offence in order to achieve general deterrence. However,</w:t>
      </w:r>
      <w:r>
        <w:rPr>
          <w:rFonts w:ascii="Times New Roman" w:hAnsi="Times New Roman" w:cs="Times New Roman"/>
          <w:sz w:val="24"/>
        </w:rPr>
        <w:t xml:space="preserve"> </w:t>
      </w:r>
      <w:r w:rsidRPr="009B44A3">
        <w:rPr>
          <w:rFonts w:ascii="Times New Roman" w:hAnsi="Times New Roman" w:cs="Times New Roman"/>
          <w:sz w:val="24"/>
        </w:rPr>
        <w:t>this model in its purist form falls short and has been criticized for failing to consider the analysis of attitudes,</w:t>
      </w:r>
      <w:r>
        <w:rPr>
          <w:rFonts w:ascii="Times New Roman" w:hAnsi="Times New Roman" w:cs="Times New Roman"/>
          <w:sz w:val="24"/>
        </w:rPr>
        <w:t xml:space="preserve"> </w:t>
      </w:r>
      <w:r w:rsidRPr="009B44A3">
        <w:rPr>
          <w:rFonts w:ascii="Times New Roman" w:hAnsi="Times New Roman" w:cs="Times New Roman"/>
          <w:sz w:val="24"/>
        </w:rPr>
        <w:t>perceptions and moral judgements on tax behavior. Consequently, while economic deterrence</w:t>
      </w:r>
      <w:r>
        <w:rPr>
          <w:rFonts w:ascii="Times New Roman" w:hAnsi="Times New Roman" w:cs="Times New Roman"/>
          <w:sz w:val="24"/>
        </w:rPr>
        <w:t xml:space="preserve"> </w:t>
      </w:r>
      <w:r w:rsidRPr="009B44A3">
        <w:rPr>
          <w:rFonts w:ascii="Times New Roman" w:hAnsi="Times New Roman" w:cs="Times New Roman"/>
          <w:sz w:val="24"/>
        </w:rPr>
        <w:t>models are relevant in shaping compliance behavior other ‘behavioral’ factors have also been found to</w:t>
      </w:r>
      <w:r>
        <w:rPr>
          <w:rFonts w:ascii="Times New Roman" w:hAnsi="Times New Roman" w:cs="Times New Roman"/>
          <w:sz w:val="24"/>
        </w:rPr>
        <w:t xml:space="preserve"> </w:t>
      </w:r>
      <w:r w:rsidRPr="00FF0950">
        <w:rPr>
          <w:rFonts w:ascii="Times New Roman" w:hAnsi="Times New Roman" w:cs="Times New Roman"/>
          <w:sz w:val="24"/>
          <w:szCs w:val="24"/>
        </w:rPr>
        <w:t>influence compliance decisions.</w:t>
      </w:r>
    </w:p>
    <w:p w:rsidR="00D06A8C" w:rsidRDefault="00D06A8C" w:rsidP="00EA5916">
      <w:pPr>
        <w:spacing w:line="360" w:lineRule="auto"/>
        <w:rPr>
          <w:rFonts w:ascii="Times New Roman" w:hAnsi="Times New Roman" w:cs="Times New Roman"/>
          <w:sz w:val="24"/>
          <w:szCs w:val="24"/>
        </w:rPr>
      </w:pPr>
      <w:r w:rsidRPr="00FF0950">
        <w:rPr>
          <w:rFonts w:ascii="Times New Roman" w:hAnsi="Times New Roman" w:cs="Times New Roman"/>
          <w:sz w:val="24"/>
          <w:szCs w:val="24"/>
        </w:rPr>
        <w:t>From a tax administration viewpoint, other researchers have concluded that compliance could</w:t>
      </w:r>
      <w:r>
        <w:rPr>
          <w:rFonts w:ascii="Times New Roman" w:hAnsi="Times New Roman" w:cs="Times New Roman"/>
          <w:sz w:val="24"/>
          <w:szCs w:val="24"/>
        </w:rPr>
        <w:t xml:space="preserve"> </w:t>
      </w:r>
      <w:r w:rsidRPr="00FF0950">
        <w:rPr>
          <w:rFonts w:ascii="Times New Roman" w:hAnsi="Times New Roman" w:cs="Times New Roman"/>
          <w:sz w:val="24"/>
          <w:szCs w:val="24"/>
        </w:rPr>
        <w:t xml:space="preserve">also be influenced, by </w:t>
      </w:r>
      <w:r>
        <w:rPr>
          <w:rFonts w:ascii="Times New Roman" w:hAnsi="Times New Roman" w:cs="Times New Roman"/>
          <w:sz w:val="24"/>
          <w:szCs w:val="24"/>
        </w:rPr>
        <w:t xml:space="preserve">aware </w:t>
      </w:r>
      <w:r w:rsidRPr="00FF0950">
        <w:rPr>
          <w:rFonts w:ascii="Times New Roman" w:hAnsi="Times New Roman" w:cs="Times New Roman"/>
          <w:sz w:val="24"/>
          <w:szCs w:val="24"/>
        </w:rPr>
        <w:t>taxpayers of their social responsibility to pay and thus their intension would be</w:t>
      </w:r>
      <w:r>
        <w:rPr>
          <w:rFonts w:ascii="Times New Roman" w:hAnsi="Times New Roman" w:cs="Times New Roman"/>
          <w:sz w:val="24"/>
          <w:szCs w:val="24"/>
        </w:rPr>
        <w:t xml:space="preserve"> </w:t>
      </w:r>
      <w:r w:rsidRPr="00FF0950">
        <w:rPr>
          <w:rFonts w:ascii="Times New Roman" w:hAnsi="Times New Roman" w:cs="Times New Roman"/>
          <w:sz w:val="24"/>
          <w:szCs w:val="24"/>
        </w:rPr>
        <w:t xml:space="preserve">to comply.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{"citationItems":[{"id":"ITEM-1","itemData":{"author":[{"dropping-particle":"","family":"Paper","given":"Crema Working","non-dropping-particle":"","parse-names":false,"suffix":""}],"id":"ITEM-1","issued":{"date-parts":[["2021"]]},"title":"Behavioral taxation : Opportunities and challenges Raumplanung : Rückzonungen sollen Einzonungen ermöglichen Behavioral Taxation : Opportunities and Challenges","type":"article-journal"},"uris":["http://www.mendeley.com/documents/?uuid=d57fec8a-29a3-4b12-ad87-1e9447867b88"]}],"mendeley":{"formattedCitation":"(Paper, 2021)","plainTextFormattedCitation":"(Paper, 2021)","previouslyFormattedCitation":"(Paper, 2021)"},"properties":{"noteIndex":0},"schema":"https://github.com/citation-style-language/schema/raw/master/csl-citation.json"}</w:instrText>
      </w:r>
      <w:r w:rsidR="00196FE3">
        <w:rPr>
          <w:rFonts w:ascii="Times New Roman" w:hAnsi="Times New Roman" w:cs="Times New Roman"/>
          <w:sz w:val="24"/>
          <w:szCs w:val="24"/>
        </w:rPr>
        <w:fldChar w:fldCharType="separate"/>
      </w:r>
      <w:r w:rsidRPr="00F04743">
        <w:rPr>
          <w:rFonts w:ascii="Times New Roman" w:hAnsi="Times New Roman" w:cs="Times New Roman"/>
          <w:noProof/>
          <w:sz w:val="24"/>
          <w:szCs w:val="24"/>
        </w:rPr>
        <w:t>(Paper, 2021)</w:t>
      </w:r>
      <w:r w:rsidR="00196FE3">
        <w:rPr>
          <w:rFonts w:ascii="Times New Roman" w:hAnsi="Times New Roman" w:cs="Times New Roman"/>
          <w:sz w:val="24"/>
          <w:szCs w:val="24"/>
        </w:rPr>
        <w:fldChar w:fldCharType="end"/>
      </w:r>
      <w:r w:rsidRPr="00FF0950">
        <w:rPr>
          <w:rFonts w:ascii="Times New Roman" w:hAnsi="Times New Roman" w:cs="Times New Roman"/>
          <w:sz w:val="24"/>
          <w:szCs w:val="24"/>
        </w:rPr>
        <w:t xml:space="preserve"> suggests as a behavioral problem, tax compliance depends on the cooperation of</w:t>
      </w:r>
      <w:r>
        <w:rPr>
          <w:rFonts w:ascii="Times New Roman" w:hAnsi="Times New Roman" w:cs="Times New Roman"/>
          <w:sz w:val="24"/>
          <w:szCs w:val="24"/>
        </w:rPr>
        <w:t xml:space="preserve"> </w:t>
      </w:r>
      <w:r w:rsidRPr="00FF0950">
        <w:rPr>
          <w:rFonts w:ascii="Times New Roman" w:hAnsi="Times New Roman" w:cs="Times New Roman"/>
          <w:sz w:val="24"/>
          <w:szCs w:val="24"/>
        </w:rPr>
        <w:t xml:space="preserve">the public. Another study by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mes","given":"Simon","non-dropping-particle":"","parse-names":false,"suffix":""},{"dropping-particle":"","family":"Alley","given":"Clinton","non-dropping-particle":"","parse-names":false,"suffix":""}],"container-title":"Journal of Finance and Management in Public Services","id":"ITEM-1","issue":"2","issued":{"date-parts":[["2002"]]},"page":"27-42","title":"Tax compliance, self-assessment and tax administration Munich Personal RePEc Archive","type":"article-journal","volume":"2"},"uris":["http://www.mendeley.com/documents/?uuid=7c3bea83-71aa-4c34-8694-502a20e27cd1"]}],"mendeley":{"formattedCitation":"(James &amp; Alley, 2002)","plainTextFormattedCitation":"(James &amp; Alley, 2002)","previouslyFormattedCitation":"(James &amp; Alley, 2002)"},"properties":{"noteIndex":0},"schema":"https://github.com/citation-style-language/schema/raw/master/csl-citation.json"}</w:instrText>
      </w:r>
      <w:r w:rsidR="00196FE3">
        <w:rPr>
          <w:rFonts w:ascii="Times New Roman" w:hAnsi="Times New Roman" w:cs="Times New Roman"/>
          <w:sz w:val="24"/>
          <w:szCs w:val="24"/>
        </w:rPr>
        <w:fldChar w:fldCharType="separate"/>
      </w:r>
      <w:r w:rsidRPr="00F04743">
        <w:rPr>
          <w:rFonts w:ascii="Times New Roman" w:hAnsi="Times New Roman" w:cs="Times New Roman"/>
          <w:noProof/>
          <w:sz w:val="24"/>
          <w:szCs w:val="24"/>
        </w:rPr>
        <w:t>(James &amp; Alley, 2002)</w:t>
      </w:r>
      <w:r w:rsidR="00196FE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0950">
        <w:rPr>
          <w:rFonts w:ascii="Times New Roman" w:hAnsi="Times New Roman" w:cs="Times New Roman"/>
          <w:sz w:val="24"/>
          <w:szCs w:val="24"/>
        </w:rPr>
        <w:t xml:space="preserve">also found that there are greater </w:t>
      </w:r>
      <w:r w:rsidRPr="00FF0950">
        <w:rPr>
          <w:rFonts w:ascii="Times New Roman" w:hAnsi="Times New Roman" w:cs="Times New Roman"/>
          <w:sz w:val="24"/>
          <w:szCs w:val="24"/>
        </w:rPr>
        <w:lastRenderedPageBreak/>
        <w:t>gains in assisting compliant taxpayers</w:t>
      </w:r>
      <w:r>
        <w:rPr>
          <w:rFonts w:ascii="Times New Roman" w:hAnsi="Times New Roman" w:cs="Times New Roman"/>
          <w:sz w:val="24"/>
          <w:szCs w:val="24"/>
        </w:rPr>
        <w:t xml:space="preserve"> </w:t>
      </w:r>
      <w:r w:rsidRPr="00FF0950">
        <w:rPr>
          <w:rFonts w:ascii="Times New Roman" w:hAnsi="Times New Roman" w:cs="Times New Roman"/>
          <w:sz w:val="24"/>
          <w:szCs w:val="24"/>
        </w:rPr>
        <w:t>to meet their fiscal obligations rather than spending more resources pursuing the minority of non-compliers.</w:t>
      </w:r>
      <w:r>
        <w:rPr>
          <w:rFonts w:ascii="Times New Roman" w:hAnsi="Times New Roman" w:cs="Times New Roman"/>
          <w:sz w:val="24"/>
          <w:szCs w:val="24"/>
        </w:rPr>
        <w:t xml:space="preserve"> </w:t>
      </w:r>
      <w:r w:rsidRPr="00FF0950">
        <w:rPr>
          <w:rFonts w:ascii="Times New Roman" w:hAnsi="Times New Roman" w:cs="Times New Roman"/>
          <w:sz w:val="24"/>
          <w:szCs w:val="24"/>
        </w:rPr>
        <w:t>Assisting taxpayers by improving the flow and quality of information or educating them (e.g. TV campaigns)</w:t>
      </w:r>
      <w:r>
        <w:rPr>
          <w:rFonts w:ascii="Times New Roman" w:hAnsi="Times New Roman" w:cs="Times New Roman"/>
          <w:sz w:val="24"/>
          <w:szCs w:val="24"/>
        </w:rPr>
        <w:t xml:space="preserve"> </w:t>
      </w:r>
      <w:r w:rsidRPr="00FF0950">
        <w:rPr>
          <w:rFonts w:ascii="Times New Roman" w:hAnsi="Times New Roman" w:cs="Times New Roman"/>
          <w:sz w:val="24"/>
          <w:szCs w:val="24"/>
        </w:rPr>
        <w:t>into becoming more responsible citizens has the potential to yield greater revenue rather than if it were spent on</w:t>
      </w:r>
      <w:r>
        <w:rPr>
          <w:rFonts w:ascii="Times New Roman" w:hAnsi="Times New Roman" w:cs="Times New Roman"/>
          <w:sz w:val="24"/>
          <w:szCs w:val="24"/>
        </w:rPr>
        <w:t xml:space="preserve"> </w:t>
      </w:r>
      <w:r w:rsidRPr="00FF0950">
        <w:rPr>
          <w:rFonts w:ascii="Times New Roman" w:hAnsi="Times New Roman" w:cs="Times New Roman"/>
          <w:sz w:val="24"/>
          <w:szCs w:val="24"/>
        </w:rPr>
        <w:t xml:space="preserve">enforcement activities. A study by Kornheiser (2007) also supports the notion that </w:t>
      </w:r>
      <w:r>
        <w:rPr>
          <w:rFonts w:ascii="Times New Roman" w:hAnsi="Times New Roman" w:cs="Times New Roman"/>
          <w:sz w:val="24"/>
          <w:szCs w:val="24"/>
        </w:rPr>
        <w:t xml:space="preserve">awareness creation </w:t>
      </w:r>
      <w:r w:rsidRPr="00FF0950">
        <w:rPr>
          <w:rFonts w:ascii="Times New Roman" w:hAnsi="Times New Roman" w:cs="Times New Roman"/>
          <w:sz w:val="24"/>
          <w:szCs w:val="24"/>
        </w:rPr>
        <w:t>efforts</w:t>
      </w:r>
      <w:r>
        <w:rPr>
          <w:rFonts w:ascii="Times New Roman" w:hAnsi="Times New Roman" w:cs="Times New Roman"/>
          <w:sz w:val="24"/>
          <w:szCs w:val="24"/>
        </w:rPr>
        <w:t xml:space="preserve"> </w:t>
      </w:r>
      <w:r w:rsidRPr="00FF0950">
        <w:rPr>
          <w:rFonts w:ascii="Times New Roman" w:hAnsi="Times New Roman" w:cs="Times New Roman"/>
          <w:sz w:val="24"/>
          <w:szCs w:val="24"/>
        </w:rPr>
        <w:t>aimed at all segments of the population can improve taxpayer knowledge which in turn influences</w:t>
      </w:r>
      <w:r>
        <w:rPr>
          <w:rFonts w:ascii="Times New Roman" w:hAnsi="Times New Roman" w:cs="Times New Roman"/>
          <w:sz w:val="24"/>
          <w:szCs w:val="24"/>
        </w:rPr>
        <w:t xml:space="preserve"> </w:t>
      </w:r>
      <w:r w:rsidRPr="00FF0950">
        <w:rPr>
          <w:rFonts w:ascii="Times New Roman" w:hAnsi="Times New Roman" w:cs="Times New Roman"/>
          <w:sz w:val="24"/>
          <w:szCs w:val="24"/>
        </w:rPr>
        <w:t>voluntary</w:t>
      </w:r>
      <w:r>
        <w:rPr>
          <w:rFonts w:ascii="Times New Roman" w:hAnsi="Times New Roman" w:cs="Times New Roman"/>
          <w:sz w:val="24"/>
          <w:szCs w:val="24"/>
        </w:rPr>
        <w:t xml:space="preserve"> </w:t>
      </w:r>
      <w:r w:rsidRPr="00FF0950">
        <w:rPr>
          <w:rFonts w:ascii="Times New Roman" w:hAnsi="Times New Roman" w:cs="Times New Roman"/>
          <w:sz w:val="24"/>
          <w:szCs w:val="24"/>
        </w:rPr>
        <w:t>compliance</w:t>
      </w:r>
      <w:r>
        <w:rPr>
          <w:rFonts w:ascii="Times New Roman" w:hAnsi="Times New Roman" w:cs="Times New Roman"/>
          <w:sz w:val="24"/>
          <w:szCs w:val="24"/>
        </w:rPr>
        <w:t>.</w:t>
      </w:r>
    </w:p>
    <w:p w:rsidR="00D06A8C" w:rsidRDefault="00196FE3" w:rsidP="00EA5916">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sidR="00D06A8C">
        <w:rPr>
          <w:rFonts w:ascii="Times New Roman" w:hAnsi="Times New Roman" w:cs="Times New Roman"/>
          <w:sz w:val="24"/>
          <w:szCs w:val="24"/>
        </w:rPr>
        <w:instrText>ADDIN CSL_CITATION {"citationItems":[{"id":"ITEM-1","itemData":{"DOI":"10.1186/s40854-021-00234-4","ISSN":"21994730","abstract":"Governments settle their financial obligations and pay for the public expenditures largely through finances generated from taxes. For many developing countries like Pakistan, the state authorities are still having difficulty to achieve tax compliance. Existing literature has yet to traverse individual's tax compliance behavior on developing countries. The current study, however, explores the relationships among voluntary tax compliance behavior of individual taxpayers with selected economic, social, behavioral and institutional factors. This individual tax compliance behavior is studied through the multi-perspective lenses of the theory of attribution, equity theory, expected utility theory, and social exchange theory. Quantitative design using the survey method was employed to collect data from 435 individual taxpayers through questionnaire. For testing linkage between constructs, through mediation and moderation tests, structural equation modeling technique was used. The results suggest that tax compliance simplicity has a larger impact on tax filing than perception about Government Spending and tax morale. Furthermore, perception of fairness significantly mediates the strengths between morale, simplicity, government spending and compliance behavior.","author":[{"dropping-particle":"","family":"e Hassan","given":"Ibn","non-dropping-particle":"","parse-names":false,"suffix":""},{"dropping-particle":"","family":"Naeem","given":"Ahmed","non-dropping-particle":"","parse-names":false,"suffix":""},{"dropping-particle":"","family":"Gulzar","given":"Sidra","non-dropping-particle":"","parse-names":false,"suffix":""}],"container-title":"Financial Innovation","id":"ITEM-1","issue":"1","issued":{"date-parts":[["2021"]]},"publisher":"Springer Berlin Heidelberg","title":"Voluntary tax compliance behavior of individual taxpayers in Pakistan","type":"article-journal","volume":"7"},"uris":["http://www.mendeley.com/documents/?uuid=7e81d52c-920e-4cbe-ae5e-577f839b4f0e"]}],"mendeley":{"formattedCitation":"(e Hassan et al., 2021)","plainTextFormattedCitation":"(e Hassan et al., 2021)","previouslyFormattedCitation":"(e Hassan et al., 2021)"},"properties":{"noteIndex":0},"schema":"https://github.com/citation-style-language/schema/raw/master/csl-citation.json"}</w:instrText>
      </w:r>
      <w:r>
        <w:rPr>
          <w:rFonts w:ascii="Times New Roman" w:hAnsi="Times New Roman" w:cs="Times New Roman"/>
          <w:sz w:val="24"/>
          <w:szCs w:val="24"/>
        </w:rPr>
        <w:fldChar w:fldCharType="separate"/>
      </w:r>
      <w:r w:rsidR="00D06A8C" w:rsidRPr="00230269">
        <w:rPr>
          <w:rFonts w:ascii="Times New Roman" w:hAnsi="Times New Roman" w:cs="Times New Roman"/>
          <w:noProof/>
          <w:sz w:val="24"/>
          <w:szCs w:val="24"/>
        </w:rPr>
        <w:t>(e Hassan et al., 2021)</w:t>
      </w:r>
      <w:r>
        <w:rPr>
          <w:rFonts w:ascii="Times New Roman" w:hAnsi="Times New Roman" w:cs="Times New Roman"/>
          <w:sz w:val="24"/>
          <w:szCs w:val="24"/>
        </w:rPr>
        <w:fldChar w:fldCharType="end"/>
      </w:r>
      <w:r w:rsidR="00D06A8C" w:rsidRPr="00230269">
        <w:rPr>
          <w:rFonts w:ascii="Times New Roman" w:hAnsi="Times New Roman" w:cs="Times New Roman"/>
          <w:sz w:val="24"/>
          <w:szCs w:val="24"/>
        </w:rPr>
        <w:t>found that the perception of a fair tax system significantly affects tax compliance behavior.</w:t>
      </w:r>
      <w:r w:rsidR="00D06A8C">
        <w:rPr>
          <w:rFonts w:ascii="Times New Roman" w:hAnsi="Times New Roman" w:cs="Times New Roman"/>
          <w:sz w:val="24"/>
          <w:szCs w:val="24"/>
        </w:rPr>
        <w:t xml:space="preserve"> He </w:t>
      </w:r>
      <w:r w:rsidR="00D06A8C" w:rsidRPr="00230269">
        <w:rPr>
          <w:rFonts w:ascii="Times New Roman" w:hAnsi="Times New Roman" w:cs="Times New Roman"/>
          <w:sz w:val="24"/>
          <w:szCs w:val="24"/>
        </w:rPr>
        <w:t>argued that tax compliance is the result of the overall fairness in the society</w:t>
      </w:r>
      <w:r w:rsidR="00D06A8C">
        <w:rPr>
          <w:rFonts w:ascii="Times New Roman" w:hAnsi="Times New Roman" w:cs="Times New Roman"/>
          <w:sz w:val="24"/>
          <w:szCs w:val="24"/>
        </w:rPr>
        <w:t>,</w:t>
      </w:r>
      <w:r w:rsidR="00D06A8C" w:rsidRPr="00230269">
        <w:rPr>
          <w:rFonts w:ascii="Times New Roman" w:hAnsi="Times New Roman" w:cs="Times New Roman"/>
          <w:sz w:val="24"/>
          <w:szCs w:val="24"/>
        </w:rPr>
        <w:t xml:space="preserve"> stated that the taxpayer compliance behavior is significantly influenced by the fairness of tax structure.</w:t>
      </w:r>
      <w:r>
        <w:rPr>
          <w:rFonts w:ascii="Times New Roman" w:hAnsi="Times New Roman" w:cs="Times New Roman"/>
          <w:sz w:val="24"/>
          <w:szCs w:val="24"/>
        </w:rPr>
        <w:fldChar w:fldCharType="begin" w:fldLock="1"/>
      </w:r>
      <w:r w:rsidR="00D06A8C">
        <w:rPr>
          <w:rFonts w:ascii="Times New Roman" w:hAnsi="Times New Roman" w:cs="Times New Roman"/>
          <w:sz w:val="24"/>
          <w:szCs w:val="24"/>
        </w:rPr>
        <w:instrText>ADDIN CSL_CITATION {"citationItems":[{"id":"ITEM-1","itemData":{"id":"ITEM-1","issued":{"date-parts":[["0"]]},"title":"Perceptions of Fairness_Fieldbook.pdf","type":"article"},"uris":["http://www.mendeley.com/documents/?uuid=23129a09-3faf-4956-8b15-2f6990fcc58e"]}],"mendeley":{"formattedCitation":"(&lt;i&gt;Perceptions of Fairness_Fieldbook.pdf&lt;/i&gt;, n.d.)","plainTextFormattedCitation":"(Perceptions of Fairness_Fieldbook.pdf, n.d.)","previouslyFormattedCitation":"(&lt;i&gt;Perceptions of Fairness_Fieldbook.pdf&lt;/i&gt;, n.d.)"},"properties":{"noteIndex":0},"schema":"https://github.com/citation-style-language/schema/raw/master/csl-citation.json"}</w:instrText>
      </w:r>
      <w:r>
        <w:rPr>
          <w:rFonts w:ascii="Times New Roman" w:hAnsi="Times New Roman" w:cs="Times New Roman"/>
          <w:sz w:val="24"/>
          <w:szCs w:val="24"/>
        </w:rPr>
        <w:fldChar w:fldCharType="separate"/>
      </w:r>
      <w:r w:rsidR="00D06A8C" w:rsidRPr="002705C5">
        <w:rPr>
          <w:rFonts w:ascii="Times New Roman" w:hAnsi="Times New Roman" w:cs="Times New Roman"/>
          <w:noProof/>
          <w:sz w:val="24"/>
          <w:szCs w:val="24"/>
        </w:rPr>
        <w:t>(</w:t>
      </w:r>
      <w:r w:rsidR="00D06A8C" w:rsidRPr="002705C5">
        <w:rPr>
          <w:rFonts w:ascii="Times New Roman" w:hAnsi="Times New Roman" w:cs="Times New Roman"/>
          <w:i/>
          <w:noProof/>
          <w:sz w:val="24"/>
          <w:szCs w:val="24"/>
        </w:rPr>
        <w:t>Perceptions of Fairness_Fieldbook.pdf</w:t>
      </w:r>
      <w:r w:rsidR="00D06A8C" w:rsidRPr="002705C5">
        <w:rPr>
          <w:rFonts w:ascii="Times New Roman" w:hAnsi="Times New Roman" w:cs="Times New Roman"/>
          <w:noProof/>
          <w:sz w:val="24"/>
          <w:szCs w:val="24"/>
        </w:rPr>
        <w:t>, n.d.)</w:t>
      </w:r>
      <w:r>
        <w:rPr>
          <w:rFonts w:ascii="Times New Roman" w:hAnsi="Times New Roman" w:cs="Times New Roman"/>
          <w:sz w:val="24"/>
          <w:szCs w:val="24"/>
        </w:rPr>
        <w:fldChar w:fldCharType="end"/>
      </w:r>
      <w:r w:rsidR="00D06A8C" w:rsidRPr="00230269">
        <w:rPr>
          <w:rFonts w:ascii="Times New Roman" w:hAnsi="Times New Roman" w:cs="Times New Roman"/>
          <w:sz w:val="24"/>
          <w:szCs w:val="24"/>
        </w:rPr>
        <w:t xml:space="preserve"> defines procedural fairness, which focuses on the perception</w:t>
      </w:r>
      <w:r w:rsidR="00D06A8C">
        <w:rPr>
          <w:rFonts w:ascii="Times New Roman" w:hAnsi="Times New Roman" w:cs="Times New Roman"/>
          <w:sz w:val="24"/>
          <w:szCs w:val="24"/>
        </w:rPr>
        <w:t xml:space="preserve"> </w:t>
      </w:r>
      <w:r w:rsidR="00D06A8C" w:rsidRPr="00230269">
        <w:rPr>
          <w:rFonts w:ascii="Times New Roman" w:hAnsi="Times New Roman" w:cs="Times New Roman"/>
          <w:sz w:val="24"/>
          <w:szCs w:val="24"/>
        </w:rPr>
        <w:t xml:space="preserve">whether fair procedures and services are executed by the authority; and retributive fairness, which refers to the perception of taxpayers on suitable punishment on tax crime. </w:t>
      </w:r>
    </w:p>
    <w:p w:rsidR="00D06A8C" w:rsidRDefault="00196FE3" w:rsidP="00EA5916">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sidR="00D06A8C">
        <w:rPr>
          <w:rFonts w:ascii="Times New Roman" w:hAnsi="Times New Roman" w:cs="Times New Roman"/>
          <w:sz w:val="24"/>
          <w:szCs w:val="24"/>
        </w:rPr>
        <w:instrText>ADDIN CSL_CITATION {"citationItems":[{"id":"ITEM-1","itemData":{"DOI":"10.1016/0047-2727(92)90072-N","ISSN":"00472727","abstract":"We extend the game-theoretic model of Graetz, Reinganum and Wilde (1986) to allow for corruption in tax administration. In the presence of corruption audit rates are generally higher than in its absence. In fact, in the presence of corruption it is possible to sustain equilibria in which all returns are audited. Moreover, when some auditors accept bribes it is possible for increases in the fine rate or the tax rate to reduce expected government revenue. © 1992.","author":[{"dropping-particle":"","family":"Chander","given":"Parkash","non-dropping-particle":"","parse-names":false,"suffix":""},{"dropping-particle":"","family":"Wilde","given":"Louis","non-dropping-particle":"","parse-names":false,"suffix":""}],"container-title":"Journal of Public Economics","id":"ITEM-1","issue":"3","issued":{"date-parts":[["1992"]]},"page":"333-349","title":"Corruption in tax administration","type":"article-journal","volume":"49"},"uris":["http://www.mendeley.com/documents/?uuid=c2153e67-13f9-40ff-8cef-b37be421a1e2"]}],"mendeley":{"formattedCitation":"(Chander &amp; Wilde, 1992)","plainTextFormattedCitation":"(Chander &amp; Wilde, 1992)","previouslyFormattedCitation":"(Chander &amp; Wilde, 1992)"},"properties":{"noteIndex":0},"schema":"https://github.com/citation-style-language/schema/raw/master/csl-citation.json"}</w:instrText>
      </w:r>
      <w:r>
        <w:rPr>
          <w:rFonts w:ascii="Times New Roman" w:hAnsi="Times New Roman" w:cs="Times New Roman"/>
          <w:sz w:val="24"/>
          <w:szCs w:val="24"/>
        </w:rPr>
        <w:fldChar w:fldCharType="separate"/>
      </w:r>
      <w:r w:rsidR="00D06A8C" w:rsidRPr="0022316D">
        <w:rPr>
          <w:rFonts w:ascii="Times New Roman" w:hAnsi="Times New Roman" w:cs="Times New Roman"/>
          <w:noProof/>
          <w:sz w:val="24"/>
          <w:szCs w:val="24"/>
        </w:rPr>
        <w:t>(Chander &amp; Wilde, 1992)</w:t>
      </w:r>
      <w:r>
        <w:rPr>
          <w:rFonts w:ascii="Times New Roman" w:hAnsi="Times New Roman" w:cs="Times New Roman"/>
          <w:sz w:val="24"/>
          <w:szCs w:val="24"/>
        </w:rPr>
        <w:fldChar w:fldCharType="end"/>
      </w:r>
      <w:r w:rsidR="00D06A8C">
        <w:rPr>
          <w:rFonts w:ascii="Times New Roman" w:hAnsi="Times New Roman" w:cs="Times New Roman"/>
          <w:sz w:val="24"/>
          <w:szCs w:val="24"/>
        </w:rPr>
        <w:t xml:space="preserve"> reported t</w:t>
      </w:r>
      <w:r w:rsidR="00D06A8C" w:rsidRPr="00A34379">
        <w:rPr>
          <w:rFonts w:ascii="Times New Roman" w:hAnsi="Times New Roman" w:cs="Times New Roman"/>
          <w:sz w:val="24"/>
          <w:szCs w:val="24"/>
        </w:rPr>
        <w:t>he desired objectives of tax policy can be achieved only when it is</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properly administered. In most developing countries, tax administration</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is tax policy. Failure to properly administer the tax, therefore, defeats its</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very purpose and threatens equity. Involved procedures cause deficiencies</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in tax operations, reduce overall tax collection, and cause corruption in</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tax administration.</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When corruption becomes a way of life, it has far-reaching implications.</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It undercuts efficiency and equity, as well as the macroeconomic and institutional functions of government. It reduces revenue to government, endangering fiscal sustainability, and adversely effects investment and growth. The</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presence of corrupt officials encourages other officials to engage in corruption, because the probability of being detected or losing one’s reputation</w:t>
      </w:r>
      <w:r w:rsidR="00D06A8C">
        <w:rPr>
          <w:rFonts w:ascii="Times New Roman" w:hAnsi="Times New Roman" w:cs="Times New Roman"/>
          <w:sz w:val="24"/>
          <w:szCs w:val="24"/>
        </w:rPr>
        <w:t xml:space="preserve"> </w:t>
      </w:r>
      <w:r w:rsidR="00D06A8C" w:rsidRPr="00A34379">
        <w:rPr>
          <w:rFonts w:ascii="Times New Roman" w:hAnsi="Times New Roman" w:cs="Times New Roman"/>
          <w:sz w:val="24"/>
          <w:szCs w:val="24"/>
        </w:rPr>
        <w:t>declines. Likewise, the presence of corrupt taxpayers encourages other taxpayers to cheat.</w:t>
      </w:r>
    </w:p>
    <w:p w:rsidR="00D06A8C" w:rsidRDefault="00D06A8C" w:rsidP="00EA5916">
      <w:pPr>
        <w:spacing w:line="360" w:lineRule="auto"/>
        <w:rPr>
          <w:rFonts w:ascii="Times New Roman" w:hAnsi="Times New Roman" w:cs="Times New Roman"/>
          <w:sz w:val="24"/>
          <w:szCs w:val="24"/>
        </w:rPr>
      </w:pPr>
      <w:r w:rsidRPr="006B219E">
        <w:rPr>
          <w:rFonts w:ascii="Times New Roman" w:hAnsi="Times New Roman" w:cs="Times New Roman"/>
          <w:sz w:val="24"/>
          <w:szCs w:val="24"/>
        </w:rPr>
        <w:t>Based on recent definitions, the culture of taxation is a relationship between taxpayers and tax collectors in a tax system. This brings about a certain question: what is the unit of analysis for the culture of taxation? It involves two principal players in the tax system, both taxpayers and tax collectors. The existent enforcement and the relationship between taxpayers and tax authorities gives rise to the culture of taxation in each country</w:t>
      </w:r>
      <w:r>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{"citationItems":[{"id":"ITEM-1","itemData":{"DOI":"10.14456/jpss.2014.4","abstract":"A problem of tax administration in many countries is that governments cannot collect all the taxes that are owed to them under the statutes. It is argued here that one primary reason for this is the \" culture of taxation \" . The primary objective of this paper is to synthesize the concept of the culture of taxation and the approaches used to study it. Previous literature in the area of tax compliance, tax evasion, tax administration and tax reforms are examined from the viewpoint of both taxpayers and tax collectors. The results based on this literature show that differences in the culture of taxation bring about different tax collection outcomes.","author":[{"dropping-particle":"","family":"Chuenjit","given":"Pakarang","non-dropping-particle":"","parse-names":false,"suffix":""}],"container-title":"Journal of Population and Social Studies","id":"ITEM-1","issue":"1","issued":{"date-parts":[["2014"]]},"page":"14-34","title":"The Culture of Taxation: Definition and Conceptual Approaches for Tax Administration","type":"article-journal","volume":"22"},"uris":["http://www.mendeley.com/documents/?uuid=1bee4086-252a-4719-acf6-faaab4a042f8"]}],"mendeley":{"formattedCitation":"(Chuenjit, 2014)","plainTextFormattedCitation":"(Chuenjit, 2014)","previouslyFormattedCitation":"(Chuenjit, 2014)"},"properties":{"noteIndex":0},"schema":"https://github.com/citation-style-language/schema/raw/master/csl-citation.json"}</w:instrText>
      </w:r>
      <w:r w:rsidR="00196FE3">
        <w:rPr>
          <w:rFonts w:ascii="Times New Roman" w:hAnsi="Times New Roman" w:cs="Times New Roman"/>
          <w:sz w:val="24"/>
          <w:szCs w:val="24"/>
        </w:rPr>
        <w:fldChar w:fldCharType="separate"/>
      </w:r>
      <w:r w:rsidRPr="000B23B0">
        <w:rPr>
          <w:rFonts w:ascii="Times New Roman" w:hAnsi="Times New Roman" w:cs="Times New Roman"/>
          <w:noProof/>
          <w:sz w:val="24"/>
          <w:szCs w:val="24"/>
        </w:rPr>
        <w:t>(Chuenjit, 2014)</w:t>
      </w:r>
      <w:r w:rsidR="00196FE3">
        <w:rPr>
          <w:rFonts w:ascii="Times New Roman" w:hAnsi="Times New Roman" w:cs="Times New Roman"/>
          <w:sz w:val="24"/>
          <w:szCs w:val="24"/>
        </w:rPr>
        <w:fldChar w:fldCharType="end"/>
      </w:r>
      <w:r w:rsidRPr="006B219E">
        <w:rPr>
          <w:rFonts w:ascii="Times New Roman" w:hAnsi="Times New Roman" w:cs="Times New Roman"/>
          <w:sz w:val="24"/>
          <w:szCs w:val="24"/>
        </w:rPr>
        <w:t xml:space="preserve">. </w:t>
      </w:r>
    </w:p>
    <w:p w:rsidR="00D06A8C" w:rsidRDefault="00D06A8C" w:rsidP="00EA5916">
      <w:pPr>
        <w:spacing w:line="360" w:lineRule="auto"/>
        <w:rPr>
          <w:rFonts w:ascii="Times New Roman" w:hAnsi="Times New Roman" w:cs="Times New Roman"/>
          <w:sz w:val="24"/>
          <w:szCs w:val="24"/>
        </w:rPr>
      </w:pPr>
      <w:r w:rsidRPr="000B23B0">
        <w:rPr>
          <w:rFonts w:ascii="Times New Roman" w:hAnsi="Times New Roman" w:cs="Times New Roman"/>
          <w:sz w:val="24"/>
          <w:szCs w:val="24"/>
        </w:rPr>
        <w:t>Peer influence is defined as pressure from friends, relatives, business colleagues,</w:t>
      </w:r>
      <w:r>
        <w:rPr>
          <w:rFonts w:ascii="Times New Roman" w:hAnsi="Times New Roman" w:cs="Times New Roman"/>
          <w:sz w:val="24"/>
          <w:szCs w:val="24"/>
        </w:rPr>
        <w:t xml:space="preserve"> </w:t>
      </w:r>
      <w:r w:rsidRPr="000B23B0">
        <w:rPr>
          <w:rFonts w:ascii="Times New Roman" w:hAnsi="Times New Roman" w:cs="Times New Roman"/>
          <w:sz w:val="24"/>
          <w:szCs w:val="24"/>
        </w:rPr>
        <w:t xml:space="preserve">and partnerships that also has an impact on a person’s decision-making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evasion.","author":[{"dropping-particle":"","family":"Al-Rahamneh","given":"Nayef Mohammad","non-dropping-particle":"","parse-names":false,"suffix":""},{"dropping-particle":"","family":"Bidin","given":"Zainol","non-dropping-particle":"","parse-names":false,"suffix":""}],"container-title":"Journal of Risk and Financial Management","id":"ITEM-1","issue":"9","issued":{"date-parts":[["2022"]]},"title":"The Effect of Tax Fairness, Peer Influence, and Moral Obligation on Sales Tax Evasion among Jordanian SMEs","type":"article-journal","volume":"15"},"uris":["http://www.mendeley.com/documents/?uuid=2e9bf892-09ce-4d47-b577-e31dc15ab4b2"]}],"mendeley":{"formattedCitation":"(Al-Rahamneh &amp; Bidin, 2022)","plainTextFormattedCitation":"(Al-Rahamneh &amp; Bidin, 2022)","previouslyFormattedCitation":"(Al-Rahamneh &amp; Bidin, 2022)"},"properties":{"noteIndex":0},"schema":"https://github.com/citation-style-language/schema/raw/master/csl-citation.json"}</w:instrText>
      </w:r>
      <w:r w:rsidR="00196FE3">
        <w:rPr>
          <w:rFonts w:ascii="Times New Roman" w:hAnsi="Times New Roman" w:cs="Times New Roman"/>
          <w:sz w:val="24"/>
          <w:szCs w:val="24"/>
        </w:rPr>
        <w:fldChar w:fldCharType="separate"/>
      </w:r>
      <w:r w:rsidRPr="007D229B">
        <w:rPr>
          <w:rFonts w:ascii="Times New Roman" w:hAnsi="Times New Roman" w:cs="Times New Roman"/>
          <w:noProof/>
          <w:sz w:val="24"/>
          <w:szCs w:val="24"/>
        </w:rPr>
        <w:t>(Al-Rahamneh &amp; Bidin, 2022)</w:t>
      </w:r>
      <w:r w:rsidR="00196FE3">
        <w:rPr>
          <w:rFonts w:ascii="Times New Roman" w:hAnsi="Times New Roman" w:cs="Times New Roman"/>
          <w:sz w:val="24"/>
          <w:szCs w:val="24"/>
        </w:rPr>
        <w:fldChar w:fldCharType="end"/>
      </w:r>
      <w:r w:rsidRPr="000B23B0">
        <w:rPr>
          <w:rFonts w:ascii="Times New Roman" w:hAnsi="Times New Roman" w:cs="Times New Roman"/>
          <w:sz w:val="24"/>
          <w:szCs w:val="24"/>
        </w:rPr>
        <w:t xml:space="preserve">. In this </w:t>
      </w:r>
      <w:r w:rsidRPr="000B23B0">
        <w:rPr>
          <w:rFonts w:ascii="Times New Roman" w:hAnsi="Times New Roman" w:cs="Times New Roman"/>
          <w:sz w:val="24"/>
          <w:szCs w:val="24"/>
        </w:rPr>
        <w:lastRenderedPageBreak/>
        <w:t xml:space="preserve">study’s context, the term ‘peer’ is widely used to refer to a taxpayer’s peers, family, relatives, co-workers, and other acquaintances. It is also characterized as the effect of important people on the tax behavior decisions of </w:t>
      </w:r>
      <w:r>
        <w:rPr>
          <w:rFonts w:ascii="Times New Roman" w:hAnsi="Times New Roman" w:cs="Times New Roman"/>
          <w:sz w:val="24"/>
          <w:szCs w:val="24"/>
        </w:rPr>
        <w:t>tax payers</w:t>
      </w:r>
      <w:r w:rsidRPr="000B23B0">
        <w:rPr>
          <w:rFonts w:ascii="Times New Roman" w:hAnsi="Times New Roman" w:cs="Times New Roman"/>
          <w:sz w:val="24"/>
          <w:szCs w:val="24"/>
        </w:rPr>
        <w:t xml:space="preserve">, contributing to the formulation of their perspectives of whether to comply or evade paying tax .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evasion.","author":[{"dropping-particle":"","family":"Al-Rahamneh","given":"Nayef Mohammad","non-dropping-particle":"","parse-names":false,"suffix":""},{"dropping-particle":"","family":"Bidin","given":"Zainol","non-dropping-particle":"","parse-names":false,"suffix":""}],"container-title":"Journal of Risk and Financial Management","id":"ITEM-1","issue":"9","issued":{"date-parts":[["2022"]]},"title":"The Effect of Tax Fairness, Peer Influence, and Moral Obligation on Sales Tax Evasion among Jordanian SMEs","type":"article-journal","volume":"15"},"uris":["http://www.mendeley.com/documents/?uuid=a9cd0230-3ccb-4a03-8ff7-10968c123de4"]}],"mendeley":{"formattedCitation":"(Al-Rahamneh &amp; Bidin, 2022)","plainTextFormattedCitation":"(Al-Rahamneh &amp; Bidin, 2022)","previouslyFormattedCitation":"(Al-Rahamneh &amp; Bidin, 2022)"},"properties":{"noteIndex":0},"schema":"https://github.com/citation-style-language/schema/raw/master/csl-citation.json"}</w:instrText>
      </w:r>
      <w:r w:rsidR="00196FE3">
        <w:rPr>
          <w:rFonts w:ascii="Times New Roman" w:hAnsi="Times New Roman" w:cs="Times New Roman"/>
          <w:sz w:val="24"/>
          <w:szCs w:val="24"/>
        </w:rPr>
        <w:fldChar w:fldCharType="separate"/>
      </w:r>
      <w:r w:rsidRPr="00AF67B3">
        <w:rPr>
          <w:rFonts w:ascii="Times New Roman" w:hAnsi="Times New Roman" w:cs="Times New Roman"/>
          <w:noProof/>
          <w:sz w:val="24"/>
          <w:szCs w:val="24"/>
        </w:rPr>
        <w:t>(Al-Rahamneh &amp; Bidin, 2022)</w:t>
      </w:r>
      <w:r w:rsidR="00196FE3">
        <w:rPr>
          <w:rFonts w:ascii="Times New Roman" w:hAnsi="Times New Roman" w:cs="Times New Roman"/>
          <w:sz w:val="24"/>
          <w:szCs w:val="24"/>
        </w:rPr>
        <w:fldChar w:fldCharType="end"/>
      </w:r>
      <w:r w:rsidRPr="000B23B0">
        <w:rPr>
          <w:rFonts w:ascii="Times New Roman" w:hAnsi="Times New Roman" w:cs="Times New Roman"/>
          <w:sz w:val="24"/>
          <w:szCs w:val="24"/>
        </w:rPr>
        <w:t xml:space="preserve">, as social psychologists, provided an intellectual explanation, that when peers and close referents are evading a commitment, people close to them are more likely to act in the same manner. Furthermore, individuals may consider acting illegally once they see such violations being committed by a peer. Peer groups have a significant influence on a person’s opinions, attitudes, and behavior </w:t>
      </w:r>
      <w:r w:rsidR="00196F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10964-015-0373-2.Peer","author":[{"dropping-particle":"","family":"Choukas-Bradley","given":"Sophia","non-dropping-particle":"","parse-names":false,"suffix":""},{"dropping-particle":"","family":"Giletta","given":"Matteo","non-dropping-particle":"","parse-names":false,"suffix":""},{"dropping-particle":"","family":"Cohen","given":"Geoffrey L.","non-dropping-particle":"","parse-names":false,"suffix":""},{"dropping-particle":"","family":"Prinstein","given":"Mitchell J.","non-dropping-particle":"","parse-names":false,"suffix":""}],"id":"ITEM-1","issue":"12","issued":{"date-parts":[["2015"]]},"page":"2197-2210","title":"Intentions to Volunteer","type":"article-journal","volume":"44"},"uris":["http://www.mendeley.com/documents/?uuid=daf0d708-c10f-4cbf-b20b-2db6df5e201a"]}],"mendeley":{"formattedCitation":"(Choukas-Bradley et al., 2015)","plainTextFormattedCitation":"(Choukas-Bradley et al., 2015)","previouslyFormattedCitation":"(Choukas-Bradley et al., 2015)"},"properties":{"noteIndex":0},"schema":"https://github.com/citation-style-language/schema/raw/master/csl-citation.json"}</w:instrText>
      </w:r>
      <w:r w:rsidR="00196FE3">
        <w:rPr>
          <w:rFonts w:ascii="Times New Roman" w:hAnsi="Times New Roman" w:cs="Times New Roman"/>
          <w:sz w:val="24"/>
          <w:szCs w:val="24"/>
        </w:rPr>
        <w:fldChar w:fldCharType="separate"/>
      </w:r>
      <w:r w:rsidRPr="00AF67B3">
        <w:rPr>
          <w:rFonts w:ascii="Times New Roman" w:hAnsi="Times New Roman" w:cs="Times New Roman"/>
          <w:noProof/>
          <w:sz w:val="24"/>
          <w:szCs w:val="24"/>
        </w:rPr>
        <w:t>(Choukas-Bradley et al., 2015)</w:t>
      </w:r>
      <w:r w:rsidR="00196FE3">
        <w:rPr>
          <w:rFonts w:ascii="Times New Roman" w:hAnsi="Times New Roman" w:cs="Times New Roman"/>
          <w:sz w:val="24"/>
          <w:szCs w:val="24"/>
        </w:rPr>
        <w:fldChar w:fldCharType="end"/>
      </w:r>
      <w:r w:rsidRPr="000B23B0">
        <w:rPr>
          <w:rFonts w:ascii="Times New Roman" w:hAnsi="Times New Roman" w:cs="Times New Roman"/>
          <w:sz w:val="24"/>
          <w:szCs w:val="24"/>
        </w:rPr>
        <w:t>. If taxpayers are affected by their peers in a profound manner, their decisions, personal beliefs, and attitudes would be affected as well.</w:t>
      </w:r>
    </w:p>
    <w:p w:rsidR="00D06A8C" w:rsidRPr="00F23E63" w:rsidRDefault="00D06A8C" w:rsidP="00B03A40">
      <w:pPr>
        <w:pStyle w:val="Caption"/>
        <w:spacing w:after="0" w:line="240" w:lineRule="auto"/>
        <w:ind w:left="733"/>
        <w:outlineLvl w:val="0"/>
      </w:pPr>
      <w:bookmarkStart w:id="119" w:name="_Toc123479027"/>
      <w:r w:rsidRPr="00F23E63">
        <w:t xml:space="preserve">Table </w:t>
      </w:r>
      <w:r w:rsidR="00196FE3" w:rsidRPr="00F23E63">
        <w:fldChar w:fldCharType="begin"/>
      </w:r>
      <w:r w:rsidRPr="00F23E63">
        <w:instrText xml:space="preserve"> SEQ Table \* ARABIC </w:instrText>
      </w:r>
      <w:r w:rsidR="00196FE3" w:rsidRPr="00F23E63">
        <w:fldChar w:fldCharType="separate"/>
      </w:r>
      <w:r w:rsidR="009E6807">
        <w:rPr>
          <w:noProof/>
        </w:rPr>
        <w:t>2</w:t>
      </w:r>
      <w:r w:rsidR="00196FE3" w:rsidRPr="00F23E63">
        <w:fldChar w:fldCharType="end"/>
      </w:r>
      <w:r w:rsidRPr="00F23E63">
        <w:t>. De</w:t>
      </w:r>
      <w:r w:rsidR="00F42754">
        <w:t xml:space="preserve">finition of variables in </w:t>
      </w:r>
      <w:r w:rsidRPr="00F23E63">
        <w:t>logistic regression model</w:t>
      </w:r>
      <w:bookmarkEnd w:id="119"/>
    </w:p>
    <w:tbl>
      <w:tblPr>
        <w:tblStyle w:val="TableGrid"/>
        <w:tblW w:w="8860"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098"/>
      </w:tblGrid>
      <w:tr w:rsidR="00D06A8C" w:rsidRPr="008F1845" w:rsidTr="00687231">
        <w:trPr>
          <w:trHeight w:val="230"/>
        </w:trPr>
        <w:tc>
          <w:tcPr>
            <w:tcW w:w="8860" w:type="dxa"/>
            <w:gridSpan w:val="2"/>
            <w:tcBorders>
              <w:top w:val="single" w:sz="4" w:space="0" w:color="auto"/>
              <w:bottom w:val="single" w:sz="4" w:space="0" w:color="auto"/>
            </w:tcBorders>
          </w:tcPr>
          <w:p w:rsidR="00D06A8C" w:rsidRPr="008F1845" w:rsidRDefault="00D06A8C" w:rsidP="00EA5916">
            <w:pPr>
              <w:pStyle w:val="ListParagraph"/>
              <w:ind w:left="562"/>
              <w:jc w:val="center"/>
              <w:rPr>
                <w:rFonts w:ascii="Times New Roman" w:hAnsi="Times New Roman" w:cs="Times New Roman"/>
                <w:sz w:val="20"/>
                <w:szCs w:val="20"/>
              </w:rPr>
            </w:pPr>
            <w:r w:rsidRPr="008F1845">
              <w:rPr>
                <w:rFonts w:ascii="Times New Roman" w:hAnsi="Times New Roman" w:cs="Times New Roman"/>
                <w:sz w:val="20"/>
                <w:szCs w:val="20"/>
              </w:rPr>
              <w:t>Dependent variable: Employment tax payment</w:t>
            </w:r>
          </w:p>
        </w:tc>
      </w:tr>
      <w:tr w:rsidR="00D06A8C" w:rsidRPr="008F1845" w:rsidTr="00687231">
        <w:trPr>
          <w:trHeight w:val="230"/>
        </w:trPr>
        <w:tc>
          <w:tcPr>
            <w:tcW w:w="8860" w:type="dxa"/>
            <w:gridSpan w:val="2"/>
            <w:tcBorders>
              <w:top w:val="single" w:sz="4" w:space="0" w:color="auto"/>
            </w:tcBorders>
          </w:tcPr>
          <w:p w:rsidR="00D06A8C" w:rsidRPr="008F1845" w:rsidRDefault="00D06A8C" w:rsidP="00EA5916">
            <w:pPr>
              <w:pStyle w:val="ListParagraph"/>
              <w:ind w:left="562"/>
              <w:rPr>
                <w:rFonts w:ascii="Times New Roman" w:hAnsi="Times New Roman" w:cs="Times New Roman"/>
                <w:sz w:val="20"/>
                <w:szCs w:val="20"/>
              </w:rPr>
            </w:pPr>
            <w:r w:rsidRPr="008F1845">
              <w:rPr>
                <w:rFonts w:ascii="Tahoma" w:hAnsi="Tahoma" w:cs="Tahoma"/>
                <w:sz w:val="20"/>
                <w:szCs w:val="20"/>
              </w:rPr>
              <w:t>﻿</w:t>
            </w:r>
            <w:r w:rsidRPr="008F1845">
              <w:rPr>
                <w:rFonts w:ascii="Times New Roman" w:hAnsi="Times New Roman" w:cs="Times New Roman"/>
                <w:sz w:val="20"/>
                <w:szCs w:val="20"/>
              </w:rPr>
              <w:t>Variable Code                         Definition of Variables Complied</w:t>
            </w:r>
          </w:p>
        </w:tc>
      </w:tr>
      <w:tr w:rsidR="00D06A8C" w:rsidRPr="008F1845" w:rsidTr="00687231">
        <w:trPr>
          <w:trHeight w:val="230"/>
        </w:trPr>
        <w:tc>
          <w:tcPr>
            <w:tcW w:w="8860" w:type="dxa"/>
            <w:gridSpan w:val="2"/>
          </w:tcPr>
          <w:p w:rsidR="00D06A8C" w:rsidRPr="008F1845" w:rsidRDefault="00D06A8C" w:rsidP="00EA5916">
            <w:pPr>
              <w:pStyle w:val="ListParagraph"/>
              <w:ind w:left="562"/>
              <w:rPr>
                <w:rFonts w:ascii="Times New Roman" w:hAnsi="Times New Roman" w:cs="Times New Roman"/>
                <w:sz w:val="20"/>
                <w:szCs w:val="20"/>
              </w:rPr>
            </w:pPr>
            <w:r w:rsidRPr="008F1845">
              <w:rPr>
                <w:rFonts w:ascii="Tahoma" w:hAnsi="Tahoma" w:cs="Tahoma"/>
                <w:sz w:val="20"/>
                <w:szCs w:val="20"/>
              </w:rPr>
              <w:t>﻿</w:t>
            </w:r>
            <w:r w:rsidRPr="008F1845">
              <w:rPr>
                <w:rFonts w:ascii="Times New Roman" w:hAnsi="Times New Roman" w:cs="Times New Roman"/>
                <w:sz w:val="20"/>
                <w:szCs w:val="20"/>
              </w:rPr>
              <w:t xml:space="preserve">Y0=TP                                                   Tax payment </w:t>
            </w:r>
          </w:p>
        </w:tc>
      </w:tr>
      <w:tr w:rsidR="00D06A8C" w:rsidRPr="008F1845" w:rsidTr="00687231">
        <w:trPr>
          <w:trHeight w:val="230"/>
        </w:trPr>
        <w:tc>
          <w:tcPr>
            <w:tcW w:w="8860" w:type="dxa"/>
            <w:gridSpan w:val="2"/>
            <w:tcBorders>
              <w:bottom w:val="single" w:sz="4" w:space="0" w:color="auto"/>
            </w:tcBorders>
          </w:tcPr>
          <w:p w:rsidR="00D06A8C" w:rsidRPr="008F1845" w:rsidRDefault="00D06A8C" w:rsidP="00EA5916">
            <w:pPr>
              <w:pStyle w:val="ListParagraph"/>
              <w:ind w:left="562"/>
              <w:rPr>
                <w:rFonts w:ascii="Times New Roman" w:hAnsi="Times New Roman" w:cs="Times New Roman"/>
                <w:sz w:val="20"/>
                <w:szCs w:val="20"/>
              </w:rPr>
            </w:pPr>
            <w:r w:rsidRPr="008F1845">
              <w:rPr>
                <w:rFonts w:ascii="Tahoma" w:hAnsi="Tahoma" w:cs="Tahoma"/>
                <w:sz w:val="20"/>
                <w:szCs w:val="20"/>
              </w:rPr>
              <w:t>﻿</w:t>
            </w:r>
            <w:r w:rsidRPr="008F1845">
              <w:rPr>
                <w:rFonts w:ascii="Times New Roman" w:hAnsi="Times New Roman" w:cs="Times New Roman"/>
                <w:sz w:val="20"/>
                <w:szCs w:val="20"/>
              </w:rPr>
              <w:t>Y1=NP                                                    Not paying tax</w:t>
            </w:r>
          </w:p>
        </w:tc>
      </w:tr>
      <w:tr w:rsidR="00D06A8C" w:rsidRPr="008F1845" w:rsidTr="00687231">
        <w:trPr>
          <w:trHeight w:val="230"/>
        </w:trPr>
        <w:tc>
          <w:tcPr>
            <w:tcW w:w="8860" w:type="dxa"/>
            <w:gridSpan w:val="2"/>
            <w:tcBorders>
              <w:top w:val="single" w:sz="4" w:space="0" w:color="auto"/>
              <w:bottom w:val="single" w:sz="4" w:space="0" w:color="auto"/>
            </w:tcBorders>
          </w:tcPr>
          <w:p w:rsidR="00D06A8C" w:rsidRPr="008F1845" w:rsidRDefault="00D06A8C" w:rsidP="00EA5916">
            <w:pPr>
              <w:pStyle w:val="ListParagraph"/>
              <w:ind w:left="562"/>
              <w:jc w:val="center"/>
              <w:rPr>
                <w:rFonts w:ascii="Times New Roman" w:hAnsi="Times New Roman" w:cs="Times New Roman"/>
                <w:sz w:val="20"/>
                <w:szCs w:val="20"/>
              </w:rPr>
            </w:pPr>
            <w:r w:rsidRPr="008F1845">
              <w:rPr>
                <w:rFonts w:ascii="Times New Roman" w:hAnsi="Times New Roman" w:cs="Times New Roman"/>
                <w:sz w:val="20"/>
                <w:szCs w:val="20"/>
              </w:rPr>
              <w:t>Independent variables</w:t>
            </w:r>
          </w:p>
        </w:tc>
      </w:tr>
      <w:tr w:rsidR="00D06A8C" w:rsidRPr="008F1845" w:rsidTr="00687231">
        <w:trPr>
          <w:trHeight w:val="230"/>
        </w:trPr>
        <w:tc>
          <w:tcPr>
            <w:tcW w:w="2762" w:type="dxa"/>
            <w:tcBorders>
              <w:top w:val="single" w:sz="4" w:space="0" w:color="auto"/>
            </w:tcBorders>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 xml:space="preserve">age </w:t>
            </w:r>
          </w:p>
        </w:tc>
        <w:tc>
          <w:tcPr>
            <w:tcW w:w="6098" w:type="dxa"/>
            <w:tcBorders>
              <w:top w:val="single" w:sz="4" w:space="0" w:color="auto"/>
            </w:tcBorders>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age of res</w:t>
            </w:r>
          </w:p>
        </w:tc>
      </w:tr>
      <w:tr w:rsidR="00D06A8C" w:rsidRPr="008F1845" w:rsidTr="00687231">
        <w:trPr>
          <w:trHeight w:val="243"/>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 xml:space="preserve">sex </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sex of res</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Mar S.</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Marital status</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Edu.</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Education level completed.</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Y. Emp</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Years of employment</w:t>
            </w:r>
          </w:p>
        </w:tc>
      </w:tr>
      <w:tr w:rsidR="00D06A8C" w:rsidRPr="008F1845" w:rsidTr="00687231">
        <w:trPr>
          <w:trHeight w:val="243"/>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MI</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monthly income</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RTEIT</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Reason to pay employment income tax</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TAF</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Tax rate applied monthly income is fair</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 xml:space="preserve"> Info.</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 xml:space="preserve"> Information </w:t>
            </w:r>
          </w:p>
        </w:tc>
      </w:tr>
      <w:tr w:rsidR="00D06A8C" w:rsidRPr="008F1845" w:rsidTr="00687231">
        <w:trPr>
          <w:trHeight w:val="243"/>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Aw.</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 xml:space="preserve">Awareness </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AP</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administrative penalty</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TACB</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The tax assessors‟ committee is biased</w:t>
            </w:r>
          </w:p>
        </w:tc>
      </w:tr>
      <w:tr w:rsidR="00D06A8C" w:rsidRPr="008F1845" w:rsidTr="00687231">
        <w:trPr>
          <w:trHeight w:val="474"/>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CTPHLTPH</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As the culture of paying tax in a society is high, the level of tax collection practice is also high</w:t>
            </w:r>
          </w:p>
        </w:tc>
      </w:tr>
      <w:tr w:rsidR="00D06A8C" w:rsidRPr="008F1845" w:rsidTr="00687231">
        <w:trPr>
          <w:trHeight w:val="23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CPTAC</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Corruption is one problem in tax assessment and collection</w:t>
            </w:r>
          </w:p>
        </w:tc>
      </w:tr>
      <w:tr w:rsidR="00D06A8C" w:rsidRPr="008F1845" w:rsidTr="00687231">
        <w:trPr>
          <w:trHeight w:val="46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TTACP</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Tax payers have trust on tax assessment and collection procedures</w:t>
            </w:r>
          </w:p>
        </w:tc>
      </w:tr>
      <w:tr w:rsidR="00D06A8C" w:rsidRPr="008F1845" w:rsidTr="00687231">
        <w:trPr>
          <w:trHeight w:val="474"/>
        </w:trPr>
        <w:tc>
          <w:tcPr>
            <w:tcW w:w="2762" w:type="dxa"/>
          </w:tcPr>
          <w:p w:rsidR="00D06A8C" w:rsidRPr="000B23B0" w:rsidRDefault="00D06A8C" w:rsidP="00EA5916">
            <w:pPr>
              <w:rPr>
                <w:rFonts w:ascii="Times New Roman" w:hAnsi="Times New Roman" w:cs="Times New Roman"/>
                <w:sz w:val="20"/>
                <w:szCs w:val="20"/>
              </w:rPr>
            </w:pPr>
            <w:r>
              <w:rPr>
                <w:rFonts w:ascii="Times New Roman" w:hAnsi="Times New Roman" w:cs="Times New Roman"/>
                <w:sz w:val="20"/>
                <w:szCs w:val="20"/>
              </w:rPr>
              <w:t xml:space="preserve">           </w:t>
            </w:r>
            <w:r w:rsidRPr="000B23B0">
              <w:rPr>
                <w:rFonts w:ascii="Times New Roman" w:hAnsi="Times New Roman" w:cs="Times New Roman"/>
                <w:sz w:val="20"/>
                <w:szCs w:val="20"/>
              </w:rPr>
              <w:t>MPETTEH</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As tax payers knows many people in group important to them are evading taxes, their commitment to evading tax will be higher</w:t>
            </w:r>
          </w:p>
        </w:tc>
      </w:tr>
      <w:tr w:rsidR="00D06A8C" w:rsidRPr="008F1845" w:rsidTr="00687231">
        <w:trPr>
          <w:trHeight w:val="46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CSSGTP</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People are getting comparable social services from the government for the tax they pay</w:t>
            </w:r>
          </w:p>
        </w:tc>
      </w:tr>
      <w:tr w:rsidR="00D06A8C" w:rsidRPr="008F1845" w:rsidTr="00687231">
        <w:trPr>
          <w:trHeight w:val="474"/>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NCNICTP</w:t>
            </w:r>
          </w:p>
        </w:tc>
        <w:tc>
          <w:tcPr>
            <w:tcW w:w="6098"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The non-compliance of other taxpayers has a negative impact on compliant tax payers‟ behavior in tax collection practice</w:t>
            </w:r>
          </w:p>
        </w:tc>
      </w:tr>
      <w:tr w:rsidR="00D06A8C" w:rsidRPr="008F1845" w:rsidTr="00687231">
        <w:trPr>
          <w:trHeight w:val="460"/>
        </w:trPr>
        <w:tc>
          <w:tcPr>
            <w:tcW w:w="2762" w:type="dxa"/>
          </w:tcPr>
          <w:p w:rsidR="00D06A8C" w:rsidRPr="008F1845" w:rsidRDefault="00D06A8C" w:rsidP="00EA5916">
            <w:pPr>
              <w:pStyle w:val="ListParagraph"/>
              <w:ind w:left="562"/>
              <w:rPr>
                <w:rFonts w:ascii="Times New Roman" w:hAnsi="Times New Roman" w:cs="Times New Roman"/>
                <w:sz w:val="20"/>
                <w:szCs w:val="20"/>
              </w:rPr>
            </w:pPr>
            <w:r w:rsidRPr="008F1845">
              <w:rPr>
                <w:rFonts w:ascii="Times New Roman" w:hAnsi="Times New Roman" w:cs="Times New Roman"/>
                <w:sz w:val="20"/>
                <w:szCs w:val="20"/>
              </w:rPr>
              <w:t>TPGFI</w:t>
            </w:r>
          </w:p>
        </w:tc>
        <w:tc>
          <w:tcPr>
            <w:tcW w:w="6098" w:type="dxa"/>
          </w:tcPr>
          <w:p w:rsidR="00D06A8C" w:rsidRDefault="00D06A8C" w:rsidP="00EA5916">
            <w:pPr>
              <w:pStyle w:val="ListParagraph"/>
              <w:ind w:left="562"/>
              <w:jc w:val="center"/>
              <w:rPr>
                <w:rFonts w:ascii="Times New Roman" w:hAnsi="Times New Roman" w:cs="Times New Roman"/>
                <w:sz w:val="20"/>
                <w:szCs w:val="20"/>
              </w:rPr>
            </w:pPr>
            <w:r w:rsidRPr="008F1845">
              <w:rPr>
                <w:rFonts w:ascii="Times New Roman" w:hAnsi="Times New Roman" w:cs="Times New Roman"/>
                <w:sz w:val="20"/>
                <w:szCs w:val="20"/>
              </w:rPr>
              <w:t>Tax payers give false information about their monthly income.</w:t>
            </w:r>
          </w:p>
          <w:p w:rsidR="00EA5916" w:rsidRDefault="00EA5916" w:rsidP="00EA5916">
            <w:pPr>
              <w:pStyle w:val="ListParagraph"/>
              <w:ind w:left="562"/>
              <w:jc w:val="center"/>
              <w:rPr>
                <w:rFonts w:ascii="Times New Roman" w:hAnsi="Times New Roman" w:cs="Times New Roman"/>
                <w:sz w:val="20"/>
                <w:szCs w:val="20"/>
              </w:rPr>
            </w:pPr>
          </w:p>
          <w:p w:rsidR="00EA5916" w:rsidRDefault="00EA5916" w:rsidP="00EA5916">
            <w:pPr>
              <w:pStyle w:val="ListParagraph"/>
              <w:ind w:left="562"/>
              <w:jc w:val="center"/>
              <w:rPr>
                <w:rFonts w:ascii="Times New Roman" w:hAnsi="Times New Roman" w:cs="Times New Roman"/>
                <w:sz w:val="20"/>
                <w:szCs w:val="20"/>
              </w:rPr>
            </w:pPr>
          </w:p>
          <w:p w:rsidR="00350654" w:rsidRDefault="00350654" w:rsidP="00EA5916">
            <w:pPr>
              <w:pStyle w:val="ListParagraph"/>
              <w:ind w:left="562"/>
              <w:jc w:val="center"/>
              <w:rPr>
                <w:rFonts w:ascii="Times New Roman" w:hAnsi="Times New Roman" w:cs="Times New Roman"/>
                <w:sz w:val="20"/>
                <w:szCs w:val="20"/>
              </w:rPr>
            </w:pPr>
          </w:p>
          <w:p w:rsidR="00350654" w:rsidRDefault="00350654" w:rsidP="00EA5916">
            <w:pPr>
              <w:pStyle w:val="ListParagraph"/>
              <w:ind w:left="562"/>
              <w:jc w:val="center"/>
              <w:rPr>
                <w:rFonts w:ascii="Times New Roman" w:hAnsi="Times New Roman" w:cs="Times New Roman"/>
                <w:sz w:val="20"/>
                <w:szCs w:val="20"/>
              </w:rPr>
            </w:pPr>
          </w:p>
          <w:p w:rsidR="00350654" w:rsidRPr="00EA5916" w:rsidRDefault="00350654" w:rsidP="00EA5916">
            <w:pPr>
              <w:pStyle w:val="ListParagraph"/>
              <w:ind w:left="562"/>
              <w:jc w:val="center"/>
              <w:rPr>
                <w:rFonts w:ascii="Times New Roman" w:hAnsi="Times New Roman" w:cs="Times New Roman"/>
                <w:sz w:val="20"/>
                <w:szCs w:val="20"/>
              </w:rPr>
            </w:pPr>
          </w:p>
        </w:tc>
      </w:tr>
    </w:tbl>
    <w:p w:rsidR="00D06A8C" w:rsidRPr="00891082" w:rsidRDefault="00D06A8C" w:rsidP="00B03A40">
      <w:pPr>
        <w:pStyle w:val="Caption"/>
        <w:keepNext/>
        <w:spacing w:line="240" w:lineRule="auto"/>
        <w:ind w:left="1680"/>
        <w:outlineLvl w:val="0"/>
        <w:rPr>
          <w:rFonts w:ascii="Times New Roman" w:hAnsi="Times New Roman" w:cs="Times New Roman"/>
          <w:sz w:val="20"/>
        </w:rPr>
      </w:pPr>
      <w:r w:rsidRPr="00891082">
        <w:rPr>
          <w:rFonts w:ascii="Times New Roman" w:hAnsi="Times New Roman" w:cs="Times New Roman"/>
          <w:sz w:val="20"/>
        </w:rPr>
        <w:lastRenderedPageBreak/>
        <w:t xml:space="preserve">Table </w:t>
      </w:r>
      <w:r w:rsidR="00196FE3" w:rsidRPr="00891082">
        <w:rPr>
          <w:rFonts w:ascii="Times New Roman" w:hAnsi="Times New Roman" w:cs="Times New Roman"/>
          <w:sz w:val="20"/>
        </w:rPr>
        <w:fldChar w:fldCharType="begin"/>
      </w:r>
      <w:r w:rsidRPr="00891082">
        <w:rPr>
          <w:rFonts w:ascii="Times New Roman" w:hAnsi="Times New Roman" w:cs="Times New Roman"/>
          <w:sz w:val="20"/>
        </w:rPr>
        <w:instrText xml:space="preserve"> SEQ Table \* ARABIC </w:instrText>
      </w:r>
      <w:r w:rsidR="00196FE3" w:rsidRPr="00891082">
        <w:rPr>
          <w:rFonts w:ascii="Times New Roman" w:hAnsi="Times New Roman" w:cs="Times New Roman"/>
          <w:sz w:val="20"/>
        </w:rPr>
        <w:fldChar w:fldCharType="separate"/>
      </w:r>
      <w:r w:rsidR="009E6807">
        <w:rPr>
          <w:rFonts w:ascii="Times New Roman" w:hAnsi="Times New Roman" w:cs="Times New Roman"/>
          <w:noProof/>
          <w:sz w:val="20"/>
        </w:rPr>
        <w:t>3</w:t>
      </w:r>
      <w:r w:rsidR="00196FE3" w:rsidRPr="00891082">
        <w:rPr>
          <w:rFonts w:ascii="Times New Roman" w:hAnsi="Times New Roman" w:cs="Times New Roman"/>
          <w:sz w:val="20"/>
        </w:rPr>
        <w:fldChar w:fldCharType="end"/>
      </w:r>
      <w:r w:rsidRPr="00891082">
        <w:rPr>
          <w:rFonts w:ascii="Times New Roman" w:hAnsi="Times New Roman" w:cs="Times New Roman"/>
          <w:sz w:val="20"/>
        </w:rPr>
        <w:t>.The relationship between dependent and independent variables</w:t>
      </w:r>
    </w:p>
    <w:tbl>
      <w:tblPr>
        <w:tblW w:w="7560" w:type="dxa"/>
        <w:jc w:val="center"/>
        <w:tblLook w:val="04A0" w:firstRow="1" w:lastRow="0" w:firstColumn="1" w:lastColumn="0" w:noHBand="0" w:noVBand="1"/>
      </w:tblPr>
      <w:tblGrid>
        <w:gridCol w:w="2880"/>
        <w:gridCol w:w="4680"/>
      </w:tblGrid>
      <w:tr w:rsidR="00D06A8C" w:rsidRPr="00052547" w:rsidTr="00687231">
        <w:trPr>
          <w:trHeight w:val="50"/>
          <w:jc w:val="center"/>
        </w:trPr>
        <w:tc>
          <w:tcPr>
            <w:tcW w:w="2880" w:type="dxa"/>
            <w:tcBorders>
              <w:top w:val="single" w:sz="4" w:space="0" w:color="auto"/>
              <w:bottom w:val="single" w:sz="4" w:space="0" w:color="auto"/>
            </w:tcBorders>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Independent variable </w:t>
            </w:r>
          </w:p>
        </w:tc>
        <w:tc>
          <w:tcPr>
            <w:tcW w:w="4680" w:type="dxa"/>
            <w:tcBorders>
              <w:top w:val="single" w:sz="4" w:space="0" w:color="auto"/>
              <w:bottom w:val="single" w:sz="4" w:space="0" w:color="auto"/>
            </w:tcBorders>
            <w:shd w:val="clear" w:color="auto" w:fill="auto"/>
            <w:vAlign w:val="center"/>
            <w:hideMark/>
          </w:tcPr>
          <w:p w:rsidR="00D06A8C" w:rsidRPr="00052547" w:rsidRDefault="00D06A8C" w:rsidP="00EA5916">
            <w:pPr>
              <w:spacing w:after="0" w:line="240" w:lineRule="auto"/>
              <w:jc w:val="center"/>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Effect on the dependent variable</w:t>
            </w:r>
          </w:p>
        </w:tc>
      </w:tr>
      <w:tr w:rsidR="00D06A8C" w:rsidRPr="00052547" w:rsidTr="00687231">
        <w:trPr>
          <w:trHeight w:val="50"/>
          <w:jc w:val="center"/>
        </w:trPr>
        <w:tc>
          <w:tcPr>
            <w:tcW w:w="2880" w:type="dxa"/>
            <w:tcBorders>
              <w:top w:val="single" w:sz="4" w:space="0" w:color="auto"/>
            </w:tcBorders>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Edu.</w:t>
            </w:r>
          </w:p>
        </w:tc>
        <w:tc>
          <w:tcPr>
            <w:tcW w:w="4680" w:type="dxa"/>
            <w:tcBorders>
              <w:top w:val="single" w:sz="4" w:space="0" w:color="auto"/>
            </w:tcBorders>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Possitve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RTEIT</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TAF</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Info.</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Aw.</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CTPHLTPH</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CPTAC</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Negative </w:t>
            </w:r>
          </w:p>
        </w:tc>
      </w:tr>
      <w:tr w:rsidR="00D06A8C" w:rsidRPr="00052547" w:rsidTr="00687231">
        <w:trPr>
          <w:trHeight w:val="50"/>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TTACP</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Positive </w:t>
            </w:r>
          </w:p>
        </w:tc>
      </w:tr>
      <w:tr w:rsidR="00D06A8C" w:rsidRPr="00052547" w:rsidTr="00687231">
        <w:trPr>
          <w:trHeight w:val="315"/>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MPETTEH</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Negative </w:t>
            </w:r>
          </w:p>
        </w:tc>
      </w:tr>
      <w:tr w:rsidR="00D06A8C" w:rsidRPr="00052547" w:rsidTr="00EA5916">
        <w:trPr>
          <w:trHeight w:val="297"/>
          <w:jc w:val="center"/>
        </w:trPr>
        <w:tc>
          <w:tcPr>
            <w:tcW w:w="28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NCNICTP</w:t>
            </w:r>
          </w:p>
        </w:tc>
        <w:tc>
          <w:tcPr>
            <w:tcW w:w="4680" w:type="dxa"/>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Negative </w:t>
            </w:r>
          </w:p>
        </w:tc>
      </w:tr>
      <w:tr w:rsidR="00D06A8C" w:rsidRPr="00EA5916" w:rsidTr="00EA5916">
        <w:trPr>
          <w:trHeight w:val="243"/>
          <w:jc w:val="center"/>
        </w:trPr>
        <w:tc>
          <w:tcPr>
            <w:tcW w:w="2880" w:type="dxa"/>
            <w:tcBorders>
              <w:bottom w:val="single" w:sz="4" w:space="0" w:color="auto"/>
            </w:tcBorders>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TPGFI</w:t>
            </w:r>
          </w:p>
        </w:tc>
        <w:tc>
          <w:tcPr>
            <w:tcW w:w="4680" w:type="dxa"/>
            <w:tcBorders>
              <w:bottom w:val="single" w:sz="4" w:space="0" w:color="auto"/>
            </w:tcBorders>
            <w:shd w:val="clear" w:color="auto" w:fill="auto"/>
            <w:vAlign w:val="center"/>
            <w:hideMark/>
          </w:tcPr>
          <w:p w:rsidR="00D06A8C" w:rsidRPr="00052547" w:rsidRDefault="00D06A8C" w:rsidP="00EA5916">
            <w:pPr>
              <w:spacing w:after="0" w:line="240" w:lineRule="auto"/>
              <w:rPr>
                <w:rFonts w:ascii="Times New Roman" w:eastAsia="Times New Roman" w:hAnsi="Times New Roman" w:cs="Times New Roman"/>
                <w:color w:val="000000"/>
                <w:sz w:val="18"/>
                <w:szCs w:val="24"/>
                <w:lang w:bidi="ar-SA"/>
              </w:rPr>
            </w:pPr>
            <w:r w:rsidRPr="00052547">
              <w:rPr>
                <w:rFonts w:ascii="Times New Roman" w:eastAsia="Times New Roman" w:hAnsi="Times New Roman" w:cs="Times New Roman"/>
                <w:color w:val="000000"/>
                <w:sz w:val="18"/>
                <w:szCs w:val="24"/>
                <w:lang w:bidi="ar-SA"/>
              </w:rPr>
              <w:t xml:space="preserve"> Negative </w:t>
            </w:r>
          </w:p>
        </w:tc>
      </w:tr>
    </w:tbl>
    <w:p w:rsidR="00EA5916" w:rsidRPr="00EA5916" w:rsidRDefault="00EA5916" w:rsidP="00EA5916">
      <w:pPr>
        <w:pStyle w:val="Heading1"/>
        <w:spacing w:before="120" w:after="120" w:line="360" w:lineRule="auto"/>
        <w:rPr>
          <w:rFonts w:ascii="Times New Roman" w:hAnsi="Times New Roman" w:cs="Times New Roman"/>
          <w:color w:val="000000" w:themeColor="text1"/>
          <w:sz w:val="2"/>
          <w:szCs w:val="24"/>
        </w:rPr>
      </w:pPr>
      <w:bookmarkStart w:id="120" w:name="_Toc458828852"/>
      <w:bookmarkStart w:id="121" w:name="_Toc128779401"/>
    </w:p>
    <w:p w:rsidR="00EA5916" w:rsidRDefault="00EA5916" w:rsidP="00EA5916">
      <w:pPr>
        <w:pStyle w:val="Heading1"/>
        <w:spacing w:before="120" w:after="120" w:line="360" w:lineRule="auto"/>
        <w:rPr>
          <w:rFonts w:ascii="Times New Roman" w:hAnsi="Times New Roman" w:cs="Times New Roman"/>
          <w:color w:val="000000" w:themeColor="text1"/>
          <w:szCs w:val="24"/>
        </w:rPr>
      </w:pPr>
    </w:p>
    <w:p w:rsidR="00EA5916" w:rsidRDefault="00EA5916" w:rsidP="00EA5916">
      <w:pPr>
        <w:pStyle w:val="Heading1"/>
        <w:spacing w:before="120" w:after="120" w:line="360" w:lineRule="auto"/>
        <w:rPr>
          <w:rFonts w:ascii="Times New Roman" w:hAnsi="Times New Roman" w:cs="Times New Roman"/>
          <w:color w:val="000000" w:themeColor="text1"/>
          <w:szCs w:val="24"/>
        </w:rPr>
      </w:pPr>
    </w:p>
    <w:p w:rsidR="00EA5916" w:rsidRDefault="00EA5916" w:rsidP="00EA5916">
      <w:pPr>
        <w:pStyle w:val="Heading1"/>
        <w:spacing w:before="120" w:after="120" w:line="360" w:lineRule="auto"/>
        <w:rPr>
          <w:rFonts w:ascii="Times New Roman" w:hAnsi="Times New Roman" w:cs="Times New Roman"/>
          <w:color w:val="000000" w:themeColor="text1"/>
          <w:szCs w:val="24"/>
        </w:rPr>
      </w:pPr>
    </w:p>
    <w:p w:rsidR="00EA5916" w:rsidRDefault="00EA5916" w:rsidP="00EA5916">
      <w:pPr>
        <w:pStyle w:val="Heading1"/>
        <w:spacing w:before="120" w:after="120" w:line="360" w:lineRule="auto"/>
        <w:rPr>
          <w:rFonts w:ascii="Times New Roman" w:hAnsi="Times New Roman" w:cs="Times New Roman"/>
          <w:color w:val="000000" w:themeColor="text1"/>
          <w:szCs w:val="24"/>
        </w:rPr>
      </w:pPr>
    </w:p>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Default="00EA5916" w:rsidP="00EA5916"/>
    <w:p w:rsidR="00EA5916" w:rsidRPr="00EA5916" w:rsidRDefault="00EA5916" w:rsidP="00EA5916"/>
    <w:p w:rsidR="00EA5916" w:rsidRPr="00EA5916" w:rsidRDefault="00EA5916" w:rsidP="00EA5916">
      <w:pPr>
        <w:pStyle w:val="Heading1"/>
        <w:spacing w:before="120" w:after="120" w:line="360" w:lineRule="auto"/>
        <w:rPr>
          <w:rFonts w:ascii="Times New Roman" w:hAnsi="Times New Roman" w:cs="Times New Roman"/>
          <w:color w:val="000000" w:themeColor="text1"/>
          <w:sz w:val="2"/>
          <w:szCs w:val="24"/>
        </w:rPr>
      </w:pPr>
    </w:p>
    <w:p w:rsidR="008553A6" w:rsidRPr="005D1857" w:rsidRDefault="00EA5916" w:rsidP="00EA5916">
      <w:pPr>
        <w:pStyle w:val="Heading1"/>
        <w:spacing w:before="120" w:after="120" w:line="360" w:lineRule="auto"/>
        <w:jc w:val="center"/>
        <w:rPr>
          <w:rFonts w:ascii="Times New Roman" w:hAnsi="Times New Roman" w:cs="Times New Roman"/>
          <w:b w:val="0"/>
          <w:bCs w:val="0"/>
          <w:color w:val="000000" w:themeColor="text1"/>
          <w:szCs w:val="24"/>
        </w:rPr>
      </w:pPr>
      <w:r>
        <w:rPr>
          <w:rFonts w:ascii="Times New Roman" w:hAnsi="Times New Roman" w:cs="Times New Roman"/>
          <w:color w:val="000000" w:themeColor="text1"/>
          <w:szCs w:val="24"/>
        </w:rPr>
        <w:t>c</w:t>
      </w:r>
      <w:r w:rsidR="00211F9B" w:rsidRPr="005D1857">
        <w:rPr>
          <w:rFonts w:ascii="Times New Roman" w:hAnsi="Times New Roman" w:cs="Times New Roman"/>
          <w:color w:val="000000" w:themeColor="text1"/>
          <w:szCs w:val="24"/>
        </w:rPr>
        <w:t>HAPTER FOUR</w:t>
      </w:r>
      <w:bookmarkEnd w:id="120"/>
      <w:bookmarkEnd w:id="121"/>
    </w:p>
    <w:p w:rsidR="00C533D4" w:rsidRPr="00BA51B3" w:rsidRDefault="00B064C5" w:rsidP="00612776">
      <w:pPr>
        <w:pStyle w:val="Heading1"/>
        <w:numPr>
          <w:ilvl w:val="0"/>
          <w:numId w:val="23"/>
        </w:numPr>
        <w:spacing w:before="120" w:after="120" w:line="360" w:lineRule="auto"/>
        <w:ind w:left="927"/>
        <w:rPr>
          <w:rFonts w:ascii="Times New Roman" w:hAnsi="Times New Roman" w:cs="Times New Roman"/>
          <w:sz w:val="24"/>
          <w:szCs w:val="24"/>
        </w:rPr>
      </w:pPr>
      <w:bookmarkStart w:id="122" w:name="_Toc458828853"/>
      <w:bookmarkStart w:id="123" w:name="_Toc128779402"/>
      <w:r>
        <w:rPr>
          <w:rFonts w:ascii="Times New Roman" w:hAnsi="Times New Roman" w:cs="Times New Roman"/>
          <w:sz w:val="24"/>
          <w:szCs w:val="24"/>
        </w:rPr>
        <w:t>RESULT AND DISCUSSIONS</w:t>
      </w:r>
      <w:bookmarkEnd w:id="122"/>
      <w:bookmarkEnd w:id="123"/>
      <w:r>
        <w:rPr>
          <w:rFonts w:ascii="Times New Roman" w:hAnsi="Times New Roman" w:cs="Times New Roman"/>
          <w:sz w:val="24"/>
          <w:szCs w:val="24"/>
        </w:rPr>
        <w:t xml:space="preserve"> </w:t>
      </w:r>
    </w:p>
    <w:p w:rsidR="00F90A39" w:rsidRPr="00BA51B3" w:rsidRDefault="00136ACE" w:rsidP="00612776">
      <w:pPr>
        <w:pStyle w:val="Heading2"/>
        <w:numPr>
          <w:ilvl w:val="1"/>
          <w:numId w:val="24"/>
        </w:numPr>
        <w:rPr>
          <w:rFonts w:ascii="Times New Roman" w:hAnsi="Times New Roman" w:cs="Times New Roman"/>
          <w:color w:val="000000" w:themeColor="text1"/>
          <w:sz w:val="24"/>
          <w:szCs w:val="24"/>
        </w:rPr>
      </w:pPr>
      <w:bookmarkStart w:id="124" w:name="_Toc458828854"/>
      <w:bookmarkStart w:id="125" w:name="_Toc128779403"/>
      <w:r w:rsidRPr="00BA51B3">
        <w:rPr>
          <w:rFonts w:ascii="Times New Roman" w:hAnsi="Times New Roman" w:cs="Times New Roman"/>
          <w:color w:val="000000" w:themeColor="text1"/>
          <w:sz w:val="24"/>
          <w:szCs w:val="24"/>
        </w:rPr>
        <w:t>Introduction</w:t>
      </w:r>
      <w:bookmarkEnd w:id="124"/>
      <w:bookmarkEnd w:id="125"/>
    </w:p>
    <w:p w:rsidR="002C7050" w:rsidRPr="00350654" w:rsidRDefault="00350654" w:rsidP="00EC7CDD">
      <w:pPr>
        <w:pStyle w:val="Heading3"/>
        <w:rPr>
          <w:rFonts w:ascii="Times New Roman" w:hAnsi="Times New Roman" w:cs="Times New Roman"/>
          <w:b/>
          <w:bCs/>
          <w:color w:val="000000" w:themeColor="text1"/>
        </w:rPr>
      </w:pPr>
      <w:bookmarkStart w:id="126" w:name="_Toc458828855"/>
      <w:bookmarkStart w:id="127" w:name="_Toc128779404"/>
      <w:r>
        <w:rPr>
          <w:rFonts w:ascii="Times New Roman" w:hAnsi="Times New Roman" w:cs="Times New Roman"/>
          <w:b/>
          <w:color w:val="000000" w:themeColor="text1"/>
        </w:rPr>
        <w:t xml:space="preserve">         </w:t>
      </w:r>
      <w:r w:rsidR="00EC7CDD" w:rsidRPr="00350654">
        <w:rPr>
          <w:rFonts w:ascii="Times New Roman" w:hAnsi="Times New Roman" w:cs="Times New Roman"/>
          <w:b/>
          <w:color w:val="000000" w:themeColor="text1"/>
        </w:rPr>
        <w:t xml:space="preserve">4.1.1 </w:t>
      </w:r>
      <w:r w:rsidR="007426B3" w:rsidRPr="00350654">
        <w:rPr>
          <w:rFonts w:ascii="Times New Roman" w:hAnsi="Times New Roman" w:cs="Times New Roman"/>
          <w:b/>
          <w:color w:val="000000" w:themeColor="text1"/>
        </w:rPr>
        <w:t>Socio-d</w:t>
      </w:r>
      <w:r w:rsidR="00B705C8" w:rsidRPr="00350654">
        <w:rPr>
          <w:rFonts w:ascii="Times New Roman" w:hAnsi="Times New Roman" w:cs="Times New Roman"/>
          <w:b/>
          <w:color w:val="000000" w:themeColor="text1"/>
        </w:rPr>
        <w:t>emographic characteristics of respondents</w:t>
      </w:r>
      <w:bookmarkEnd w:id="126"/>
      <w:bookmarkEnd w:id="127"/>
    </w:p>
    <w:p w:rsidR="0027254F" w:rsidRPr="00DA656F" w:rsidRDefault="00DA656F" w:rsidP="00DA656F">
      <w:pPr>
        <w:spacing w:before="120" w:after="120" w:line="360" w:lineRule="auto"/>
        <w:rPr>
          <w:rFonts w:ascii="Times New Roman" w:hAnsi="Times New Roman" w:cs="Times New Roman"/>
          <w:sz w:val="24"/>
          <w:szCs w:val="24"/>
        </w:rPr>
      </w:pPr>
      <w:r w:rsidRPr="00DA656F">
        <w:rPr>
          <w:rFonts w:ascii="Times New Roman" w:hAnsi="Times New Roman" w:cs="Times New Roman"/>
          <w:sz w:val="24"/>
          <w:szCs w:val="24"/>
        </w:rPr>
        <w:t xml:space="preserve"> </w:t>
      </w:r>
      <w:r w:rsidR="00596CFE" w:rsidRPr="00DA656F">
        <w:rPr>
          <w:rFonts w:ascii="Times New Roman" w:hAnsi="Times New Roman" w:cs="Times New Roman"/>
          <w:sz w:val="24"/>
          <w:szCs w:val="24"/>
        </w:rPr>
        <w:t>One hundred</w:t>
      </w:r>
      <w:r w:rsidR="00B705C8" w:rsidRPr="00DA656F">
        <w:rPr>
          <w:rFonts w:ascii="Times New Roman" w:hAnsi="Times New Roman" w:cs="Times New Roman"/>
          <w:sz w:val="24"/>
          <w:szCs w:val="24"/>
        </w:rPr>
        <w:t xml:space="preserve"> </w:t>
      </w:r>
      <w:r w:rsidR="007426B3" w:rsidRPr="00DA656F">
        <w:rPr>
          <w:rFonts w:ascii="Times New Roman" w:hAnsi="Times New Roman" w:cs="Times New Roman"/>
          <w:sz w:val="24"/>
          <w:szCs w:val="24"/>
        </w:rPr>
        <w:t>fifty</w:t>
      </w:r>
      <w:r w:rsidR="00B705C8" w:rsidRPr="00DA656F">
        <w:rPr>
          <w:rFonts w:ascii="Times New Roman" w:hAnsi="Times New Roman" w:cs="Times New Roman"/>
          <w:sz w:val="24"/>
          <w:szCs w:val="24"/>
        </w:rPr>
        <w:t>-</w:t>
      </w:r>
      <w:r w:rsidR="007426B3" w:rsidRPr="00DA656F">
        <w:rPr>
          <w:rFonts w:ascii="Times New Roman" w:hAnsi="Times New Roman" w:cs="Times New Roman"/>
          <w:sz w:val="24"/>
          <w:szCs w:val="24"/>
        </w:rPr>
        <w:t>four</w:t>
      </w:r>
      <w:r w:rsidR="00B705C8" w:rsidRPr="00DA656F">
        <w:rPr>
          <w:rFonts w:ascii="Times New Roman" w:hAnsi="Times New Roman" w:cs="Times New Roman"/>
          <w:sz w:val="24"/>
          <w:szCs w:val="24"/>
        </w:rPr>
        <w:t xml:space="preserve"> </w:t>
      </w:r>
      <w:r w:rsidR="004111E6" w:rsidRPr="00DA656F">
        <w:rPr>
          <w:rFonts w:ascii="Times New Roman" w:hAnsi="Times New Roman" w:cs="Times New Roman"/>
          <w:sz w:val="24"/>
          <w:szCs w:val="24"/>
        </w:rPr>
        <w:t xml:space="preserve">(154) </w:t>
      </w:r>
      <w:r w:rsidR="00B705C8" w:rsidRPr="00DA656F">
        <w:rPr>
          <w:rFonts w:ascii="Times New Roman" w:hAnsi="Times New Roman" w:cs="Times New Roman"/>
          <w:sz w:val="24"/>
          <w:szCs w:val="24"/>
        </w:rPr>
        <w:t xml:space="preserve">questionnaires were organized and distributed to taxpayers, of which </w:t>
      </w:r>
      <w:r w:rsidR="007426B3" w:rsidRPr="00DA656F">
        <w:rPr>
          <w:rFonts w:ascii="Times New Roman" w:hAnsi="Times New Roman" w:cs="Times New Roman"/>
          <w:sz w:val="24"/>
          <w:szCs w:val="24"/>
        </w:rPr>
        <w:t xml:space="preserve">all </w:t>
      </w:r>
      <w:r w:rsidR="00B705C8" w:rsidRPr="00DA656F">
        <w:rPr>
          <w:rFonts w:ascii="Times New Roman" w:hAnsi="Times New Roman" w:cs="Times New Roman"/>
          <w:sz w:val="24"/>
          <w:szCs w:val="24"/>
        </w:rPr>
        <w:t>(</w:t>
      </w:r>
      <w:r w:rsidR="007426B3" w:rsidRPr="00DA656F">
        <w:rPr>
          <w:rFonts w:ascii="Times New Roman" w:hAnsi="Times New Roman" w:cs="Times New Roman"/>
          <w:sz w:val="24"/>
          <w:szCs w:val="24"/>
        </w:rPr>
        <w:t>154</w:t>
      </w:r>
      <w:r w:rsidR="00B705C8" w:rsidRPr="00DA656F">
        <w:rPr>
          <w:rFonts w:ascii="Times New Roman" w:hAnsi="Times New Roman" w:cs="Times New Roman"/>
          <w:sz w:val="24"/>
          <w:szCs w:val="24"/>
        </w:rPr>
        <w:t xml:space="preserve">) </w:t>
      </w:r>
      <w:r w:rsidR="007426B3" w:rsidRPr="00DA656F">
        <w:rPr>
          <w:rFonts w:ascii="Times New Roman" w:hAnsi="Times New Roman" w:cs="Times New Roman"/>
          <w:sz w:val="24"/>
          <w:szCs w:val="24"/>
        </w:rPr>
        <w:t xml:space="preserve">one hundred fifty-four questionnaires </w:t>
      </w:r>
      <w:r w:rsidR="00B705C8" w:rsidRPr="00DA656F">
        <w:rPr>
          <w:rFonts w:ascii="Times New Roman" w:hAnsi="Times New Roman" w:cs="Times New Roman"/>
          <w:sz w:val="24"/>
          <w:szCs w:val="24"/>
        </w:rPr>
        <w:t xml:space="preserve">were filled completely and returned back. This has made the return rate </w:t>
      </w:r>
      <w:r w:rsidR="007426B3" w:rsidRPr="00DA656F">
        <w:rPr>
          <w:rFonts w:ascii="Times New Roman" w:hAnsi="Times New Roman" w:cs="Times New Roman"/>
          <w:sz w:val="24"/>
          <w:szCs w:val="24"/>
        </w:rPr>
        <w:t>100</w:t>
      </w:r>
      <w:r w:rsidR="00B705C8" w:rsidRPr="00DA656F">
        <w:rPr>
          <w:rFonts w:ascii="Times New Roman" w:hAnsi="Times New Roman" w:cs="Times New Roman"/>
          <w:sz w:val="24"/>
          <w:szCs w:val="24"/>
        </w:rPr>
        <w:t>%</w:t>
      </w:r>
      <w:r w:rsidR="00CB7731" w:rsidRPr="00DA656F">
        <w:rPr>
          <w:rFonts w:ascii="Times New Roman" w:hAnsi="Times New Roman" w:cs="Times New Roman"/>
          <w:sz w:val="24"/>
          <w:szCs w:val="24"/>
        </w:rPr>
        <w:t xml:space="preserve"> and later the collected data</w:t>
      </w:r>
      <w:r w:rsidR="00B705C8" w:rsidRPr="00DA656F">
        <w:rPr>
          <w:rFonts w:ascii="Times New Roman" w:hAnsi="Times New Roman" w:cs="Times New Roman"/>
          <w:sz w:val="24"/>
          <w:szCs w:val="24"/>
        </w:rPr>
        <w:t xml:space="preserve"> were</w:t>
      </w:r>
      <w:r w:rsidR="00CB7731" w:rsidRPr="00DA656F">
        <w:rPr>
          <w:rFonts w:ascii="Times New Roman" w:hAnsi="Times New Roman" w:cs="Times New Roman"/>
          <w:sz w:val="24"/>
          <w:szCs w:val="24"/>
        </w:rPr>
        <w:t xml:space="preserve"> cleaned,</w:t>
      </w:r>
      <w:r w:rsidR="00B705C8" w:rsidRPr="00DA656F">
        <w:rPr>
          <w:rFonts w:ascii="Times New Roman" w:hAnsi="Times New Roman" w:cs="Times New Roman"/>
          <w:sz w:val="24"/>
          <w:szCs w:val="24"/>
        </w:rPr>
        <w:t xml:space="preserve"> checked for errors and completeness. </w:t>
      </w:r>
      <w:r w:rsidR="00CB7731" w:rsidRPr="00DA656F">
        <w:rPr>
          <w:rFonts w:ascii="Times New Roman" w:hAnsi="Times New Roman" w:cs="Times New Roman"/>
          <w:sz w:val="24"/>
          <w:szCs w:val="24"/>
        </w:rPr>
        <w:t>As it has been stated above t</w:t>
      </w:r>
      <w:r w:rsidR="00B705C8" w:rsidRPr="00DA656F">
        <w:rPr>
          <w:rFonts w:ascii="Times New Roman" w:hAnsi="Times New Roman" w:cs="Times New Roman"/>
          <w:sz w:val="24"/>
          <w:szCs w:val="24"/>
        </w:rPr>
        <w:t>his study employed</w:t>
      </w:r>
      <w:r w:rsidR="006474FF" w:rsidRPr="00DA656F">
        <w:rPr>
          <w:rFonts w:ascii="Times New Roman" w:hAnsi="Times New Roman" w:cs="Times New Roman"/>
          <w:sz w:val="24"/>
          <w:szCs w:val="24"/>
        </w:rPr>
        <w:t xml:space="preserve"> descriptive statistics, correlational analysis and binary</w:t>
      </w:r>
      <w:r w:rsidR="00B705C8" w:rsidRPr="00DA656F">
        <w:rPr>
          <w:rFonts w:ascii="Times New Roman" w:hAnsi="Times New Roman" w:cs="Times New Roman"/>
          <w:sz w:val="24"/>
          <w:szCs w:val="24"/>
        </w:rPr>
        <w:t xml:space="preserve"> logistic regression for data analysis. Besides, an in-depth interview was also conducted with tax officers and taxpayers’ representatives in the study area to</w:t>
      </w:r>
      <w:r w:rsidR="0099433E" w:rsidRPr="00DA656F">
        <w:rPr>
          <w:rFonts w:ascii="Times New Roman" w:hAnsi="Times New Roman" w:cs="Times New Roman"/>
          <w:sz w:val="24"/>
          <w:szCs w:val="24"/>
        </w:rPr>
        <w:t xml:space="preserve"> strengthen </w:t>
      </w:r>
      <w:r w:rsidR="00A17D30" w:rsidRPr="00DA656F">
        <w:rPr>
          <w:rFonts w:ascii="Times New Roman" w:hAnsi="Times New Roman" w:cs="Times New Roman"/>
          <w:sz w:val="24"/>
          <w:szCs w:val="24"/>
        </w:rPr>
        <w:t>the findings</w:t>
      </w:r>
      <w:r w:rsidR="00B705C8" w:rsidRPr="00DA656F">
        <w:rPr>
          <w:rFonts w:ascii="Times New Roman" w:hAnsi="Times New Roman" w:cs="Times New Roman"/>
          <w:sz w:val="24"/>
          <w:szCs w:val="24"/>
        </w:rPr>
        <w:t xml:space="preserve"> of th</w:t>
      </w:r>
      <w:r w:rsidR="0099433E" w:rsidRPr="00DA656F">
        <w:rPr>
          <w:rFonts w:ascii="Times New Roman" w:hAnsi="Times New Roman" w:cs="Times New Roman"/>
          <w:sz w:val="24"/>
          <w:szCs w:val="24"/>
        </w:rPr>
        <w:t xml:space="preserve">e </w:t>
      </w:r>
      <w:r w:rsidR="00B705C8" w:rsidRPr="00DA656F">
        <w:rPr>
          <w:rFonts w:ascii="Times New Roman" w:hAnsi="Times New Roman" w:cs="Times New Roman"/>
          <w:sz w:val="24"/>
          <w:szCs w:val="24"/>
        </w:rPr>
        <w:t>study and to forward conscious recommendations</w:t>
      </w:r>
      <w:r w:rsidR="007426B3" w:rsidRPr="00DA656F">
        <w:rPr>
          <w:rFonts w:ascii="Times New Roman" w:hAnsi="Times New Roman" w:cs="Times New Roman"/>
          <w:sz w:val="24"/>
          <w:szCs w:val="24"/>
        </w:rPr>
        <w:t>.</w:t>
      </w:r>
    </w:p>
    <w:p w:rsidR="00A17D30" w:rsidRPr="0042214C" w:rsidRDefault="00A17D30" w:rsidP="00DA656F">
      <w:pPr>
        <w:spacing w:before="120" w:after="120" w:line="360" w:lineRule="auto"/>
        <w:rPr>
          <w:rFonts w:ascii="Times New Roman" w:hAnsi="Times New Roman" w:cs="Times New Roman"/>
          <w:sz w:val="24"/>
          <w:szCs w:val="24"/>
        </w:rPr>
      </w:pPr>
      <w:r w:rsidRPr="0042214C">
        <w:rPr>
          <w:rFonts w:ascii="Times New Roman" w:hAnsi="Times New Roman" w:cs="Times New Roman"/>
          <w:sz w:val="24"/>
          <w:szCs w:val="24"/>
        </w:rPr>
        <w:t xml:space="preserve">According to </w:t>
      </w:r>
      <w:r w:rsidR="00E13443">
        <w:rPr>
          <w:rFonts w:ascii="Times New Roman" w:hAnsi="Times New Roman" w:cs="Times New Roman"/>
          <w:sz w:val="24"/>
          <w:szCs w:val="24"/>
        </w:rPr>
        <w:t>T</w:t>
      </w:r>
      <w:r w:rsidR="00D45EF0">
        <w:rPr>
          <w:rFonts w:ascii="Times New Roman" w:hAnsi="Times New Roman" w:cs="Times New Roman"/>
          <w:sz w:val="24"/>
          <w:szCs w:val="24"/>
        </w:rPr>
        <w:t>able 4</w:t>
      </w:r>
      <w:r w:rsidR="001C428C">
        <w:rPr>
          <w:rFonts w:ascii="Times New Roman" w:hAnsi="Times New Roman" w:cs="Times New Roman"/>
          <w:sz w:val="24"/>
          <w:szCs w:val="24"/>
        </w:rPr>
        <w:t>. a</w:t>
      </w:r>
      <w:r w:rsidR="007426B3" w:rsidRPr="0042214C">
        <w:rPr>
          <w:rFonts w:ascii="Times New Roman" w:hAnsi="Times New Roman" w:cs="Times New Roman"/>
          <w:sz w:val="24"/>
          <w:szCs w:val="24"/>
        </w:rPr>
        <w:t>mong the respondents the majority 96</w:t>
      </w:r>
      <w:r w:rsidR="00B15086" w:rsidRPr="0042214C">
        <w:rPr>
          <w:rFonts w:ascii="Times New Roman" w:hAnsi="Times New Roman" w:cs="Times New Roman"/>
          <w:sz w:val="24"/>
          <w:szCs w:val="24"/>
        </w:rPr>
        <w:t xml:space="preserve"> </w:t>
      </w:r>
      <w:r w:rsidR="007426B3" w:rsidRPr="0042214C">
        <w:rPr>
          <w:rFonts w:ascii="Times New Roman" w:hAnsi="Times New Roman" w:cs="Times New Roman"/>
          <w:sz w:val="24"/>
          <w:szCs w:val="24"/>
        </w:rPr>
        <w:t xml:space="preserve">(62.3%) were aged between 20-29, followed by </w:t>
      </w:r>
      <w:r w:rsidR="00420944" w:rsidRPr="0042214C">
        <w:rPr>
          <w:rFonts w:ascii="Times New Roman" w:hAnsi="Times New Roman" w:cs="Times New Roman"/>
          <w:sz w:val="24"/>
          <w:szCs w:val="24"/>
        </w:rPr>
        <w:t>respondents between</w:t>
      </w:r>
      <w:r w:rsidR="007426B3" w:rsidRPr="0042214C">
        <w:rPr>
          <w:rFonts w:ascii="Times New Roman" w:hAnsi="Times New Roman" w:cs="Times New Roman"/>
          <w:sz w:val="24"/>
          <w:szCs w:val="24"/>
        </w:rPr>
        <w:t xml:space="preserve"> age 30-</w:t>
      </w:r>
      <w:r w:rsidR="00420944" w:rsidRPr="0042214C">
        <w:rPr>
          <w:rFonts w:ascii="Times New Roman" w:hAnsi="Times New Roman" w:cs="Times New Roman"/>
          <w:sz w:val="24"/>
          <w:szCs w:val="24"/>
        </w:rPr>
        <w:t>39 (</w:t>
      </w:r>
      <w:r w:rsidR="007426B3" w:rsidRPr="0042214C">
        <w:rPr>
          <w:rFonts w:ascii="Times New Roman" w:hAnsi="Times New Roman" w:cs="Times New Roman"/>
          <w:sz w:val="24"/>
          <w:szCs w:val="24"/>
        </w:rPr>
        <w:t>33.1%) and the remaining</w:t>
      </w:r>
      <w:r w:rsidR="00DD3D16" w:rsidRPr="0042214C">
        <w:rPr>
          <w:rFonts w:ascii="Times New Roman" w:hAnsi="Times New Roman" w:cs="Times New Roman"/>
          <w:sz w:val="24"/>
          <w:szCs w:val="24"/>
        </w:rPr>
        <w:t xml:space="preserve"> </w:t>
      </w:r>
      <w:r w:rsidR="007426B3" w:rsidRPr="0042214C">
        <w:rPr>
          <w:rFonts w:ascii="Times New Roman" w:hAnsi="Times New Roman" w:cs="Times New Roman"/>
          <w:sz w:val="24"/>
          <w:szCs w:val="24"/>
        </w:rPr>
        <w:t xml:space="preserve">7 (4.5 %) aged between 40-49. On the other hand, </w:t>
      </w:r>
      <w:r w:rsidR="004E5339" w:rsidRPr="007D45A3">
        <w:rPr>
          <w:rFonts w:ascii="Times New Roman" w:hAnsi="Times New Roman" w:cs="Times New Roman"/>
          <w:sz w:val="24"/>
          <w:szCs w:val="24"/>
        </w:rPr>
        <w:t>out of the sample private organizations employees in the study area 50.6 percent of the respondents were single while 44.8 percent were married ,</w:t>
      </w:r>
      <w:r w:rsidR="004E5339">
        <w:rPr>
          <w:rFonts w:ascii="Times New Roman" w:hAnsi="Times New Roman" w:cs="Times New Roman"/>
          <w:sz w:val="24"/>
          <w:szCs w:val="24"/>
        </w:rPr>
        <w:t xml:space="preserve"> </w:t>
      </w:r>
      <w:r w:rsidR="004E5339" w:rsidRPr="007D45A3">
        <w:rPr>
          <w:rFonts w:ascii="Times New Roman" w:hAnsi="Times New Roman" w:cs="Times New Roman"/>
          <w:sz w:val="24"/>
          <w:szCs w:val="24"/>
        </w:rPr>
        <w:t>3.2 and 1.3 percent were separated, and widowed respectively.</w:t>
      </w:r>
      <w:r w:rsidR="004E5339">
        <w:rPr>
          <w:rFonts w:ascii="Times New Roman" w:hAnsi="Times New Roman" w:cs="Times New Roman"/>
          <w:sz w:val="24"/>
          <w:szCs w:val="24"/>
        </w:rPr>
        <w:t xml:space="preserve"> </w:t>
      </w:r>
      <w:r w:rsidR="004E5339" w:rsidRPr="007D45A3">
        <w:rPr>
          <w:rFonts w:ascii="Times New Roman" w:hAnsi="Times New Roman" w:cs="Times New Roman"/>
          <w:sz w:val="24"/>
          <w:szCs w:val="24"/>
        </w:rPr>
        <w:t>the majority 41.6 percent ha</w:t>
      </w:r>
      <w:r w:rsidR="004E5339">
        <w:rPr>
          <w:rFonts w:ascii="Times New Roman" w:hAnsi="Times New Roman" w:cs="Times New Roman"/>
          <w:sz w:val="24"/>
          <w:szCs w:val="24"/>
        </w:rPr>
        <w:t>d</w:t>
      </w:r>
      <w:r w:rsidR="004E5339" w:rsidRPr="007D45A3">
        <w:rPr>
          <w:rFonts w:ascii="Times New Roman" w:hAnsi="Times New Roman" w:cs="Times New Roman"/>
          <w:sz w:val="24"/>
          <w:szCs w:val="24"/>
        </w:rPr>
        <w:t xml:space="preserve"> a working experience of 4 years and above in the sector followed by 33.1 percent 1-4 years of experience ,16.2 percent had</w:t>
      </w:r>
      <w:r w:rsidR="004E5339">
        <w:rPr>
          <w:rFonts w:ascii="Times New Roman" w:hAnsi="Times New Roman" w:cs="Times New Roman"/>
          <w:sz w:val="24"/>
          <w:szCs w:val="24"/>
        </w:rPr>
        <w:t xml:space="preserve"> </w:t>
      </w:r>
      <w:r w:rsidR="004E5339" w:rsidRPr="007D45A3">
        <w:rPr>
          <w:rFonts w:ascii="Times New Roman" w:hAnsi="Times New Roman" w:cs="Times New Roman"/>
          <w:sz w:val="24"/>
          <w:szCs w:val="24"/>
        </w:rPr>
        <w:t>less than one years of experience and 9.1 percent of the employees ha</w:t>
      </w:r>
      <w:r w:rsidR="004E5339">
        <w:rPr>
          <w:rFonts w:ascii="Times New Roman" w:hAnsi="Times New Roman" w:cs="Times New Roman"/>
          <w:sz w:val="24"/>
          <w:szCs w:val="24"/>
        </w:rPr>
        <w:t>d</w:t>
      </w:r>
      <w:r w:rsidR="004E5339" w:rsidRPr="007D45A3">
        <w:rPr>
          <w:rFonts w:ascii="Times New Roman" w:hAnsi="Times New Roman" w:cs="Times New Roman"/>
          <w:sz w:val="24"/>
          <w:szCs w:val="24"/>
        </w:rPr>
        <w:t xml:space="preserve"> working experience of more than 8 years in the business sector</w:t>
      </w:r>
      <w:r w:rsidR="004E5339">
        <w:t>.</w:t>
      </w:r>
      <w:r w:rsidR="004E5339">
        <w:rPr>
          <w:b/>
          <w:color w:val="000000" w:themeColor="text1"/>
        </w:rPr>
        <w:t xml:space="preserve"> </w:t>
      </w:r>
      <w:bookmarkStart w:id="128" w:name="_Toc104979387"/>
    </w:p>
    <w:p w:rsidR="00B705C8" w:rsidRPr="00014730" w:rsidRDefault="00E241BA" w:rsidP="00B03A40">
      <w:pPr>
        <w:pStyle w:val="Caption"/>
        <w:keepNext/>
        <w:spacing w:before="120" w:after="120"/>
        <w:ind w:left="1287"/>
        <w:outlineLvl w:val="0"/>
        <w:rPr>
          <w:rFonts w:ascii="Times New Roman" w:hAnsi="Times New Roman" w:cs="Times New Roman"/>
          <w:sz w:val="24"/>
          <w:szCs w:val="24"/>
        </w:rPr>
      </w:pPr>
      <w:bookmarkStart w:id="129" w:name="_Toc123479017"/>
      <w:r w:rsidRPr="00014730">
        <w:rPr>
          <w:rFonts w:ascii="Times New Roman" w:hAnsi="Times New Roman" w:cs="Times New Roman"/>
          <w:sz w:val="24"/>
          <w:szCs w:val="24"/>
        </w:rPr>
        <w:t xml:space="preserve">Table </w:t>
      </w:r>
      <w:r w:rsidR="00D45EF0">
        <w:rPr>
          <w:rFonts w:ascii="Times New Roman" w:hAnsi="Times New Roman" w:cs="Times New Roman"/>
          <w:sz w:val="24"/>
          <w:szCs w:val="24"/>
        </w:rPr>
        <w:t>4</w:t>
      </w:r>
      <w:r w:rsidRPr="00014730">
        <w:rPr>
          <w:rFonts w:ascii="Times New Roman" w:hAnsi="Times New Roman" w:cs="Times New Roman"/>
          <w:sz w:val="24"/>
          <w:szCs w:val="24"/>
        </w:rPr>
        <w:t>.</w:t>
      </w:r>
      <w:r w:rsidR="00E13443">
        <w:rPr>
          <w:rFonts w:ascii="Times New Roman" w:hAnsi="Times New Roman" w:cs="Times New Roman"/>
          <w:sz w:val="24"/>
          <w:szCs w:val="24"/>
        </w:rPr>
        <w:t>D</w:t>
      </w:r>
      <w:r w:rsidRPr="00014730">
        <w:rPr>
          <w:rFonts w:ascii="Times New Roman" w:hAnsi="Times New Roman" w:cs="Times New Roman"/>
          <w:sz w:val="24"/>
          <w:szCs w:val="24"/>
        </w:rPr>
        <w:t>emograph</w:t>
      </w:r>
      <w:r w:rsidR="00363535">
        <w:rPr>
          <w:rFonts w:ascii="Times New Roman" w:hAnsi="Times New Roman" w:cs="Times New Roman"/>
          <w:sz w:val="24"/>
          <w:szCs w:val="24"/>
        </w:rPr>
        <w:t>i</w:t>
      </w:r>
      <w:r w:rsidRPr="00014730">
        <w:rPr>
          <w:rFonts w:ascii="Times New Roman" w:hAnsi="Times New Roman" w:cs="Times New Roman"/>
          <w:sz w:val="24"/>
          <w:szCs w:val="24"/>
        </w:rPr>
        <w:t>c characteristics of the respondents</w:t>
      </w:r>
      <w:bookmarkEnd w:id="128"/>
      <w:bookmarkEnd w:id="129"/>
    </w:p>
    <w:tbl>
      <w:tblPr>
        <w:tblW w:w="9288" w:type="dxa"/>
        <w:jc w:val="center"/>
        <w:tblInd w:w="-1177" w:type="dxa"/>
        <w:tblLayout w:type="fixed"/>
        <w:tblLook w:val="04A0" w:firstRow="1" w:lastRow="0" w:firstColumn="1" w:lastColumn="0" w:noHBand="0" w:noVBand="1"/>
      </w:tblPr>
      <w:tblGrid>
        <w:gridCol w:w="1746"/>
        <w:gridCol w:w="648"/>
        <w:gridCol w:w="900"/>
        <w:gridCol w:w="720"/>
        <w:gridCol w:w="900"/>
        <w:gridCol w:w="630"/>
        <w:gridCol w:w="630"/>
        <w:gridCol w:w="630"/>
        <w:gridCol w:w="864"/>
        <w:gridCol w:w="236"/>
        <w:gridCol w:w="484"/>
        <w:gridCol w:w="900"/>
      </w:tblGrid>
      <w:tr w:rsidR="00B81E47" w:rsidRPr="00DA656F" w:rsidTr="00B81E47">
        <w:trPr>
          <w:gridAfter w:val="2"/>
          <w:wAfter w:w="1384" w:type="dxa"/>
          <w:trHeight w:val="256"/>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1E47" w:rsidRPr="00DA656F" w:rsidRDefault="00B81E47" w:rsidP="00687231">
            <w:pPr>
              <w:spacing w:after="0" w:line="240" w:lineRule="auto"/>
              <w:jc w:val="center"/>
              <w:rPr>
                <w:rFonts w:ascii="Times New Roman" w:eastAsia="Times New Roman" w:hAnsi="Times New Roman" w:cs="Times New Roman"/>
                <w:b/>
                <w:color w:val="000000"/>
                <w:lang w:bidi="ar-SA"/>
              </w:rPr>
            </w:pPr>
            <w:r w:rsidRPr="00DA656F">
              <w:rPr>
                <w:rFonts w:ascii="Times New Roman" w:eastAsia="Times New Roman" w:hAnsi="Times New Roman" w:cs="Times New Roman"/>
                <w:b/>
                <w:color w:val="000000"/>
                <w:lang w:bidi="ar-SA"/>
              </w:rPr>
              <w:t xml:space="preserve">age </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20-29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30-39</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40-49</w:t>
            </w:r>
          </w:p>
        </w:tc>
        <w:tc>
          <w:tcPr>
            <w:tcW w:w="1494"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Total</w:t>
            </w:r>
          </w:p>
        </w:tc>
        <w:tc>
          <w:tcPr>
            <w:tcW w:w="236" w:type="dxa"/>
            <w:tcBorders>
              <w:top w:val="nil"/>
              <w:left w:val="nil"/>
              <w:bottom w:val="nil"/>
              <w:right w:val="nil"/>
            </w:tcBorders>
            <w:shd w:val="clear" w:color="auto" w:fill="auto"/>
            <w:noWrap/>
            <w:vAlign w:val="center"/>
            <w:hideMark/>
          </w:tcPr>
          <w:p w:rsidR="00B81E47" w:rsidRPr="00DA656F" w:rsidRDefault="00B81E47" w:rsidP="00687231">
            <w:pPr>
              <w:spacing w:after="0" w:line="240" w:lineRule="auto"/>
              <w:jc w:val="left"/>
              <w:rPr>
                <w:rFonts w:ascii="Calibri" w:eastAsia="Times New Roman" w:hAnsi="Calibri" w:cs="Calibri"/>
                <w:color w:val="000000"/>
                <w:lang w:bidi="ar-SA"/>
              </w:rPr>
            </w:pPr>
          </w:p>
        </w:tc>
      </w:tr>
      <w:tr w:rsidR="00B81E47" w:rsidRPr="00DA656F" w:rsidTr="00B81E47">
        <w:trPr>
          <w:gridAfter w:val="2"/>
          <w:wAfter w:w="1384" w:type="dxa"/>
          <w:trHeight w:val="301"/>
          <w:jc w:val="center"/>
        </w:trPr>
        <w:tc>
          <w:tcPr>
            <w:tcW w:w="1746" w:type="dxa"/>
            <w:vMerge w:val="restart"/>
            <w:tcBorders>
              <w:top w:val="nil"/>
              <w:left w:val="single" w:sz="4" w:space="0" w:color="auto"/>
              <w:bottom w:val="nil"/>
              <w:right w:val="single" w:sz="4" w:space="0" w:color="auto"/>
            </w:tcBorders>
            <w:shd w:val="clear" w:color="auto" w:fill="auto"/>
            <w:noWrap/>
            <w:vAlign w:val="bottom"/>
            <w:hideMark/>
          </w:tcPr>
          <w:p w:rsidR="00B81E47" w:rsidRPr="00DA656F" w:rsidRDefault="00B81E47" w:rsidP="00687231">
            <w:pPr>
              <w:spacing w:after="0" w:line="240" w:lineRule="auto"/>
              <w:jc w:val="center"/>
              <w:rPr>
                <w:rFonts w:ascii="Times New Roman" w:eastAsia="Times New Roman" w:hAnsi="Times New Roman" w:cs="Times New Roman"/>
                <w:color w:val="000000"/>
                <w:sz w:val="18"/>
                <w:szCs w:val="18"/>
                <w:lang w:bidi="ar-SA"/>
              </w:rPr>
            </w:pPr>
            <w:r w:rsidRPr="00DA656F">
              <w:rPr>
                <w:rFonts w:ascii="Times New Roman" w:eastAsia="Times New Roman" w:hAnsi="Times New Roman" w:cs="Times New Roman"/>
                <w:color w:val="000000"/>
                <w:sz w:val="18"/>
                <w:szCs w:val="18"/>
                <w:lang w:bidi="ar-SA"/>
              </w:rPr>
              <w:t xml:space="preserve">Response </w:t>
            </w:r>
          </w:p>
        </w:tc>
        <w:tc>
          <w:tcPr>
            <w:tcW w:w="648"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Freq</w:t>
            </w:r>
          </w:p>
        </w:tc>
        <w:tc>
          <w:tcPr>
            <w:tcW w:w="90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Percent</w:t>
            </w:r>
          </w:p>
        </w:tc>
        <w:tc>
          <w:tcPr>
            <w:tcW w:w="72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Freq</w:t>
            </w:r>
          </w:p>
        </w:tc>
        <w:tc>
          <w:tcPr>
            <w:tcW w:w="90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Percent</w:t>
            </w:r>
          </w:p>
        </w:tc>
        <w:tc>
          <w:tcPr>
            <w:tcW w:w="63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Freq</w:t>
            </w:r>
          </w:p>
        </w:tc>
        <w:tc>
          <w:tcPr>
            <w:tcW w:w="63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Percent</w:t>
            </w:r>
          </w:p>
        </w:tc>
        <w:tc>
          <w:tcPr>
            <w:tcW w:w="630"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Freq</w:t>
            </w:r>
          </w:p>
        </w:tc>
        <w:tc>
          <w:tcPr>
            <w:tcW w:w="864" w:type="dxa"/>
            <w:tcBorders>
              <w:top w:val="nil"/>
              <w:left w:val="nil"/>
              <w:bottom w:val="single" w:sz="4" w:space="0" w:color="auto"/>
              <w:right w:val="single" w:sz="4" w:space="0" w:color="auto"/>
            </w:tcBorders>
            <w:shd w:val="clear" w:color="auto" w:fill="auto"/>
            <w:noWrap/>
            <w:vAlign w:val="center"/>
            <w:hideMark/>
          </w:tcPr>
          <w:p w:rsidR="00B81E47" w:rsidRPr="00DA656F" w:rsidRDefault="00B81E47" w:rsidP="00687231">
            <w:pPr>
              <w:spacing w:after="0" w:line="240" w:lineRule="auto"/>
              <w:rPr>
                <w:rFonts w:ascii="Times New Roman" w:eastAsia="Times New Roman" w:hAnsi="Times New Roman" w:cs="Times New Roman"/>
                <w:b/>
                <w:color w:val="000000"/>
                <w:sz w:val="20"/>
                <w:szCs w:val="20"/>
                <w:lang w:bidi="ar-SA"/>
              </w:rPr>
            </w:pPr>
            <w:r w:rsidRPr="00DA656F">
              <w:rPr>
                <w:rFonts w:ascii="Times New Roman" w:eastAsia="Times New Roman" w:hAnsi="Times New Roman" w:cs="Times New Roman"/>
                <w:b/>
                <w:color w:val="000000"/>
                <w:sz w:val="20"/>
                <w:szCs w:val="20"/>
                <w:lang w:bidi="ar-SA"/>
              </w:rPr>
              <w:t>Percent</w:t>
            </w:r>
          </w:p>
        </w:tc>
        <w:tc>
          <w:tcPr>
            <w:tcW w:w="236" w:type="dxa"/>
            <w:tcBorders>
              <w:top w:val="nil"/>
              <w:left w:val="nil"/>
              <w:bottom w:val="nil"/>
              <w:right w:val="nil"/>
            </w:tcBorders>
            <w:shd w:val="clear" w:color="auto" w:fill="auto"/>
            <w:noWrap/>
            <w:vAlign w:val="center"/>
            <w:hideMark/>
          </w:tcPr>
          <w:p w:rsidR="00B81E47" w:rsidRPr="00DA656F" w:rsidRDefault="00B81E47" w:rsidP="00687231">
            <w:pPr>
              <w:spacing w:after="0" w:line="240" w:lineRule="auto"/>
              <w:jc w:val="left"/>
              <w:rPr>
                <w:rFonts w:ascii="Calibri" w:eastAsia="Times New Roman" w:hAnsi="Calibri" w:cs="Calibri"/>
                <w:color w:val="000000"/>
                <w:lang w:bidi="ar-SA"/>
              </w:rPr>
            </w:pPr>
          </w:p>
        </w:tc>
      </w:tr>
      <w:tr w:rsidR="00B81E47" w:rsidRPr="00DA656F" w:rsidTr="00B81E47">
        <w:trPr>
          <w:gridAfter w:val="2"/>
          <w:wAfter w:w="1384" w:type="dxa"/>
          <w:trHeight w:val="301"/>
          <w:jc w:val="center"/>
        </w:trPr>
        <w:tc>
          <w:tcPr>
            <w:tcW w:w="1746" w:type="dxa"/>
            <w:vMerge/>
            <w:tcBorders>
              <w:top w:val="nil"/>
              <w:left w:val="single" w:sz="4" w:space="0" w:color="auto"/>
              <w:bottom w:val="nil"/>
              <w:right w:val="single" w:sz="4" w:space="0" w:color="auto"/>
            </w:tcBorders>
            <w:vAlign w:val="center"/>
            <w:hideMark/>
          </w:tcPr>
          <w:p w:rsidR="00B81E47" w:rsidRPr="00DA656F" w:rsidRDefault="00B81E47" w:rsidP="00687231">
            <w:pPr>
              <w:spacing w:after="0" w:line="240" w:lineRule="auto"/>
              <w:jc w:val="left"/>
              <w:rPr>
                <w:rFonts w:ascii="Times New Roman" w:eastAsia="Times New Roman" w:hAnsi="Times New Roman" w:cs="Times New Roman"/>
                <w:color w:val="000000"/>
                <w:sz w:val="18"/>
                <w:szCs w:val="18"/>
                <w:lang w:bidi="ar-SA"/>
              </w:rPr>
            </w:pPr>
          </w:p>
        </w:tc>
        <w:tc>
          <w:tcPr>
            <w:tcW w:w="648"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96</w:t>
            </w:r>
          </w:p>
        </w:tc>
        <w:tc>
          <w:tcPr>
            <w:tcW w:w="90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62.3</w:t>
            </w:r>
          </w:p>
        </w:tc>
        <w:tc>
          <w:tcPr>
            <w:tcW w:w="72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51</w:t>
            </w:r>
          </w:p>
        </w:tc>
        <w:tc>
          <w:tcPr>
            <w:tcW w:w="90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33.1</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7</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4.5</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154</w:t>
            </w:r>
          </w:p>
        </w:tc>
        <w:tc>
          <w:tcPr>
            <w:tcW w:w="864"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100</w:t>
            </w:r>
          </w:p>
        </w:tc>
        <w:tc>
          <w:tcPr>
            <w:tcW w:w="236" w:type="dxa"/>
            <w:tcBorders>
              <w:top w:val="nil"/>
              <w:left w:val="nil"/>
              <w:bottom w:val="nil"/>
              <w:right w:val="nil"/>
            </w:tcBorders>
            <w:shd w:val="clear" w:color="auto" w:fill="auto"/>
            <w:noWrap/>
            <w:vAlign w:val="center"/>
            <w:hideMark/>
          </w:tcPr>
          <w:p w:rsidR="00B81E47" w:rsidRPr="00DA656F" w:rsidRDefault="00B81E47" w:rsidP="00687231">
            <w:pPr>
              <w:spacing w:after="0" w:line="240" w:lineRule="auto"/>
              <w:jc w:val="left"/>
              <w:rPr>
                <w:rFonts w:ascii="Calibri" w:eastAsia="Times New Roman" w:hAnsi="Calibri" w:cs="Calibri"/>
                <w:color w:val="000000"/>
                <w:lang w:bidi="ar-SA"/>
              </w:rPr>
            </w:pPr>
          </w:p>
        </w:tc>
      </w:tr>
      <w:tr w:rsidR="00B81E47" w:rsidRPr="00DA656F" w:rsidTr="00B81E47">
        <w:trPr>
          <w:trHeight w:val="286"/>
          <w:jc w:val="center"/>
        </w:trPr>
        <w:tc>
          <w:tcPr>
            <w:tcW w:w="1746" w:type="dxa"/>
            <w:tcBorders>
              <w:top w:val="single" w:sz="4" w:space="0" w:color="auto"/>
              <w:left w:val="single" w:sz="4" w:space="0" w:color="auto"/>
              <w:bottom w:val="nil"/>
              <w:right w:val="single" w:sz="4" w:space="0" w:color="auto"/>
            </w:tcBorders>
            <w:shd w:val="clear" w:color="auto" w:fill="auto"/>
            <w:vAlign w:val="bottom"/>
            <w:hideMark/>
          </w:tcPr>
          <w:p w:rsidR="00B81E47" w:rsidRPr="00DA656F" w:rsidRDefault="00B81E47" w:rsidP="00687231">
            <w:pPr>
              <w:spacing w:after="0" w:line="240" w:lineRule="auto"/>
              <w:jc w:val="center"/>
              <w:rPr>
                <w:rFonts w:ascii="Times New Roman" w:eastAsia="Times New Roman" w:hAnsi="Times New Roman" w:cs="Times New Roman"/>
                <w:b/>
                <w:color w:val="000000"/>
                <w:lang w:bidi="ar-SA"/>
              </w:rPr>
            </w:pPr>
            <w:r w:rsidRPr="00DA656F">
              <w:rPr>
                <w:rFonts w:ascii="Times New Roman" w:eastAsia="Times New Roman" w:hAnsi="Times New Roman" w:cs="Times New Roman"/>
                <w:b/>
                <w:color w:val="000000"/>
                <w:lang w:bidi="ar-SA"/>
              </w:rPr>
              <w:t xml:space="preserve">Marital status </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single</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married</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separated</w:t>
            </w:r>
          </w:p>
        </w:tc>
        <w:tc>
          <w:tcPr>
            <w:tcW w:w="1494"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widowed</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Total</w:t>
            </w:r>
          </w:p>
        </w:tc>
      </w:tr>
      <w:tr w:rsidR="00B81E47" w:rsidRPr="00DA656F" w:rsidTr="00B81E47">
        <w:trPr>
          <w:trHeight w:val="271"/>
          <w:jc w:val="center"/>
        </w:trPr>
        <w:tc>
          <w:tcPr>
            <w:tcW w:w="1746" w:type="dxa"/>
            <w:tcBorders>
              <w:top w:val="single" w:sz="4" w:space="0" w:color="auto"/>
              <w:left w:val="single" w:sz="4" w:space="0" w:color="auto"/>
              <w:bottom w:val="nil"/>
              <w:right w:val="single" w:sz="4" w:space="0" w:color="auto"/>
            </w:tcBorders>
            <w:shd w:val="clear" w:color="auto" w:fill="auto"/>
            <w:noWrap/>
            <w:vAlign w:val="bottom"/>
            <w:hideMark/>
          </w:tcPr>
          <w:p w:rsidR="00B81E47" w:rsidRPr="00DA656F" w:rsidRDefault="00B81E47" w:rsidP="00687231">
            <w:pPr>
              <w:spacing w:after="0" w:line="240" w:lineRule="auto"/>
              <w:jc w:val="center"/>
              <w:rPr>
                <w:rFonts w:ascii="Times New Roman" w:eastAsia="Times New Roman" w:hAnsi="Times New Roman" w:cs="Times New Roman"/>
                <w:color w:val="000000"/>
                <w:sz w:val="18"/>
                <w:szCs w:val="18"/>
                <w:lang w:bidi="ar-SA"/>
              </w:rPr>
            </w:pPr>
            <w:r w:rsidRPr="00DA656F">
              <w:rPr>
                <w:rFonts w:ascii="Times New Roman" w:eastAsia="Times New Roman" w:hAnsi="Times New Roman" w:cs="Times New Roman"/>
                <w:color w:val="000000"/>
                <w:sz w:val="18"/>
                <w:szCs w:val="18"/>
                <w:lang w:bidi="ar-SA"/>
              </w:rPr>
              <w:t xml:space="preserve">Response </w:t>
            </w:r>
          </w:p>
        </w:tc>
        <w:tc>
          <w:tcPr>
            <w:tcW w:w="648"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78</w:t>
            </w:r>
          </w:p>
        </w:tc>
        <w:tc>
          <w:tcPr>
            <w:tcW w:w="90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50.6</w:t>
            </w:r>
          </w:p>
        </w:tc>
        <w:tc>
          <w:tcPr>
            <w:tcW w:w="72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69</w:t>
            </w:r>
          </w:p>
        </w:tc>
        <w:tc>
          <w:tcPr>
            <w:tcW w:w="90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44.8</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5</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3.2</w:t>
            </w:r>
          </w:p>
        </w:tc>
        <w:tc>
          <w:tcPr>
            <w:tcW w:w="63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w:t>
            </w:r>
          </w:p>
        </w:tc>
        <w:tc>
          <w:tcPr>
            <w:tcW w:w="864"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1.3</w:t>
            </w:r>
          </w:p>
        </w:tc>
        <w:tc>
          <w:tcPr>
            <w:tcW w:w="720" w:type="dxa"/>
            <w:gridSpan w:val="2"/>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154</w:t>
            </w:r>
          </w:p>
        </w:tc>
        <w:tc>
          <w:tcPr>
            <w:tcW w:w="900" w:type="dxa"/>
            <w:tcBorders>
              <w:top w:val="nil"/>
              <w:left w:val="nil"/>
              <w:bottom w:val="nil"/>
              <w:right w:val="single" w:sz="4" w:space="0" w:color="auto"/>
            </w:tcBorders>
            <w:shd w:val="clear" w:color="000000" w:fill="FFFFFF"/>
            <w:vAlign w:val="center"/>
            <w:hideMark/>
          </w:tcPr>
          <w:p w:rsidR="00B81E47" w:rsidRPr="00DA656F" w:rsidRDefault="00B81E47" w:rsidP="00687231">
            <w:pPr>
              <w:spacing w:after="0" w:line="240" w:lineRule="auto"/>
              <w:jc w:val="right"/>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100</w:t>
            </w:r>
          </w:p>
        </w:tc>
      </w:tr>
      <w:tr w:rsidR="00B81E47" w:rsidRPr="00DA656F" w:rsidTr="00B81E47">
        <w:trPr>
          <w:trHeight w:val="301"/>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1E47" w:rsidRPr="00DA656F" w:rsidRDefault="00B81E47" w:rsidP="00687231">
            <w:pPr>
              <w:spacing w:after="0" w:line="240" w:lineRule="auto"/>
              <w:jc w:val="center"/>
              <w:rPr>
                <w:rFonts w:ascii="Times New Roman" w:eastAsia="Times New Roman" w:hAnsi="Times New Roman" w:cs="Times New Roman"/>
                <w:b/>
                <w:color w:val="000000"/>
                <w:lang w:bidi="ar-SA"/>
              </w:rPr>
            </w:pPr>
            <w:r w:rsidRPr="00DA656F">
              <w:rPr>
                <w:rFonts w:ascii="Times New Roman" w:eastAsia="Times New Roman" w:hAnsi="Times New Roman" w:cs="Times New Roman"/>
                <w:b/>
                <w:color w:val="000000"/>
                <w:lang w:bidi="ar-SA"/>
              </w:rPr>
              <w:t>working experience</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&lt; 1 year</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1-4 years</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 years</w:t>
            </w:r>
          </w:p>
        </w:tc>
        <w:tc>
          <w:tcPr>
            <w:tcW w:w="1494"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above 8 years</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Total</w:t>
            </w:r>
          </w:p>
        </w:tc>
      </w:tr>
      <w:tr w:rsidR="00B81E47" w:rsidRPr="00DA656F" w:rsidTr="00B81E47">
        <w:trPr>
          <w:trHeight w:val="301"/>
          <w:jc w:val="center"/>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B81E47" w:rsidRPr="00DA656F" w:rsidRDefault="00B81E47" w:rsidP="00687231">
            <w:pPr>
              <w:spacing w:after="0" w:line="240" w:lineRule="auto"/>
              <w:jc w:val="center"/>
              <w:rPr>
                <w:rFonts w:ascii="Times New Roman" w:eastAsia="Times New Roman" w:hAnsi="Times New Roman" w:cs="Times New Roman"/>
                <w:color w:val="000000"/>
                <w:sz w:val="18"/>
                <w:szCs w:val="18"/>
                <w:lang w:bidi="ar-SA"/>
              </w:rPr>
            </w:pPr>
            <w:r w:rsidRPr="00DA656F">
              <w:rPr>
                <w:rFonts w:ascii="Times New Roman" w:eastAsia="Times New Roman" w:hAnsi="Times New Roman" w:cs="Times New Roman"/>
                <w:color w:val="000000"/>
                <w:sz w:val="18"/>
                <w:szCs w:val="18"/>
                <w:lang w:bidi="ar-SA"/>
              </w:rPr>
              <w:t xml:space="preserve">Response </w:t>
            </w:r>
          </w:p>
        </w:tc>
        <w:tc>
          <w:tcPr>
            <w:tcW w:w="648"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25</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16.2</w:t>
            </w:r>
          </w:p>
        </w:tc>
        <w:tc>
          <w:tcPr>
            <w:tcW w:w="72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51</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33.1</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64</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41.6</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14</w:t>
            </w:r>
          </w:p>
        </w:tc>
        <w:tc>
          <w:tcPr>
            <w:tcW w:w="864"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9.1</w:t>
            </w:r>
          </w:p>
        </w:tc>
        <w:tc>
          <w:tcPr>
            <w:tcW w:w="720" w:type="dxa"/>
            <w:gridSpan w:val="2"/>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154</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100</w:t>
            </w:r>
          </w:p>
        </w:tc>
      </w:tr>
      <w:tr w:rsidR="00B81E47" w:rsidRPr="00DA656F" w:rsidTr="00B81E47">
        <w:trPr>
          <w:trHeight w:val="301"/>
          <w:jc w:val="center"/>
        </w:trPr>
        <w:tc>
          <w:tcPr>
            <w:tcW w:w="1746" w:type="dxa"/>
            <w:tcBorders>
              <w:top w:val="nil"/>
              <w:left w:val="single" w:sz="4" w:space="0" w:color="auto"/>
              <w:bottom w:val="single" w:sz="4" w:space="0" w:color="auto"/>
              <w:right w:val="single" w:sz="4" w:space="0" w:color="auto"/>
            </w:tcBorders>
            <w:shd w:val="clear" w:color="auto" w:fill="auto"/>
            <w:vAlign w:val="bottom"/>
            <w:hideMark/>
          </w:tcPr>
          <w:p w:rsidR="00B81E47" w:rsidRPr="00DA656F" w:rsidRDefault="00B81E47" w:rsidP="00687231">
            <w:pPr>
              <w:spacing w:after="0" w:line="240" w:lineRule="auto"/>
              <w:jc w:val="center"/>
              <w:rPr>
                <w:rFonts w:ascii="Times New Roman" w:eastAsia="Times New Roman" w:hAnsi="Times New Roman" w:cs="Times New Roman"/>
                <w:b/>
                <w:color w:val="000000"/>
                <w:lang w:bidi="ar-SA"/>
              </w:rPr>
            </w:pPr>
            <w:r w:rsidRPr="00DA656F">
              <w:rPr>
                <w:rFonts w:ascii="Times New Roman" w:eastAsia="Times New Roman" w:hAnsi="Times New Roman" w:cs="Times New Roman"/>
                <w:b/>
                <w:color w:val="000000"/>
                <w:lang w:bidi="ar-SA"/>
              </w:rPr>
              <w:t xml:space="preserve">monthly income </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&lt;5000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5000-10000</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10000-20000</w:t>
            </w:r>
          </w:p>
        </w:tc>
        <w:tc>
          <w:tcPr>
            <w:tcW w:w="1494" w:type="dxa"/>
            <w:gridSpan w:val="2"/>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&gt;20000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Total</w:t>
            </w:r>
          </w:p>
        </w:tc>
      </w:tr>
      <w:tr w:rsidR="00B81E47" w:rsidRPr="00DA656F" w:rsidTr="00B81E47">
        <w:trPr>
          <w:trHeight w:val="301"/>
          <w:jc w:val="center"/>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B81E47" w:rsidRPr="00DA656F" w:rsidRDefault="00B81E47" w:rsidP="00687231">
            <w:pPr>
              <w:spacing w:after="0" w:line="240" w:lineRule="auto"/>
              <w:jc w:val="center"/>
              <w:rPr>
                <w:rFonts w:ascii="Times New Roman" w:eastAsia="Times New Roman" w:hAnsi="Times New Roman" w:cs="Times New Roman"/>
                <w:color w:val="000000"/>
                <w:sz w:val="18"/>
                <w:szCs w:val="18"/>
                <w:lang w:bidi="ar-SA"/>
              </w:rPr>
            </w:pPr>
            <w:r w:rsidRPr="00DA656F">
              <w:rPr>
                <w:rFonts w:ascii="Times New Roman" w:eastAsia="Times New Roman" w:hAnsi="Times New Roman" w:cs="Times New Roman"/>
                <w:color w:val="000000"/>
                <w:sz w:val="18"/>
                <w:szCs w:val="18"/>
                <w:lang w:bidi="ar-SA"/>
              </w:rPr>
              <w:t xml:space="preserve">Response </w:t>
            </w:r>
          </w:p>
        </w:tc>
        <w:tc>
          <w:tcPr>
            <w:tcW w:w="648"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20</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13</w:t>
            </w:r>
          </w:p>
        </w:tc>
        <w:tc>
          <w:tcPr>
            <w:tcW w:w="72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41</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26.6</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61</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39.6</w:t>
            </w:r>
          </w:p>
        </w:tc>
        <w:tc>
          <w:tcPr>
            <w:tcW w:w="63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32</w:t>
            </w:r>
          </w:p>
        </w:tc>
        <w:tc>
          <w:tcPr>
            <w:tcW w:w="864"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20.8</w:t>
            </w:r>
          </w:p>
        </w:tc>
        <w:tc>
          <w:tcPr>
            <w:tcW w:w="720" w:type="dxa"/>
            <w:gridSpan w:val="2"/>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154</w:t>
            </w:r>
          </w:p>
        </w:tc>
        <w:tc>
          <w:tcPr>
            <w:tcW w:w="900" w:type="dxa"/>
            <w:tcBorders>
              <w:top w:val="nil"/>
              <w:left w:val="nil"/>
              <w:bottom w:val="single" w:sz="4" w:space="0" w:color="auto"/>
              <w:right w:val="single" w:sz="4" w:space="0" w:color="auto"/>
            </w:tcBorders>
            <w:shd w:val="clear" w:color="auto" w:fill="auto"/>
            <w:vAlign w:val="center"/>
            <w:hideMark/>
          </w:tcPr>
          <w:p w:rsidR="00B81E47" w:rsidRPr="00DA656F" w:rsidRDefault="00B81E47" w:rsidP="00687231">
            <w:pPr>
              <w:spacing w:after="0" w:line="240" w:lineRule="auto"/>
              <w:jc w:val="center"/>
              <w:rPr>
                <w:rFonts w:ascii="Times New Roman" w:eastAsia="Times New Roman" w:hAnsi="Times New Roman" w:cs="Times New Roman"/>
                <w:color w:val="000000"/>
                <w:lang w:bidi="ar-SA"/>
              </w:rPr>
            </w:pPr>
            <w:r w:rsidRPr="00DA656F">
              <w:rPr>
                <w:rFonts w:ascii="Times New Roman" w:eastAsia="Times New Roman" w:hAnsi="Times New Roman" w:cs="Times New Roman"/>
                <w:color w:val="000000"/>
                <w:lang w:bidi="ar-SA"/>
              </w:rPr>
              <w:t>100</w:t>
            </w:r>
          </w:p>
        </w:tc>
      </w:tr>
    </w:tbl>
    <w:p w:rsidR="00F9465D" w:rsidRDefault="00E241BA" w:rsidP="00F9465D">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Sources: survey</w:t>
      </w:r>
      <w:r w:rsidR="00BA51B3">
        <w:rPr>
          <w:rFonts w:ascii="Times New Roman" w:hAnsi="Times New Roman" w:cs="Times New Roman"/>
          <w:sz w:val="24"/>
          <w:szCs w:val="24"/>
        </w:rPr>
        <w:t xml:space="preserve"> result</w:t>
      </w:r>
    </w:p>
    <w:p w:rsidR="00F9465D" w:rsidRPr="0042214C" w:rsidRDefault="00F9465D" w:rsidP="00F9465D">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D45A3">
        <w:rPr>
          <w:rFonts w:ascii="Times New Roman" w:hAnsi="Times New Roman" w:cs="Times New Roman"/>
          <w:sz w:val="24"/>
          <w:szCs w:val="24"/>
        </w:rPr>
        <w:t>Moreover, 39.6 percent of the respondents were able to generate ten to twenty thousand birr of monthly income, 26.6 percent can get five-to-ten-thousand-birr monthly income, 20.8 percent make more than twenty thousand birr and 13 percent get less than five thousand birr.</w:t>
      </w:r>
      <w:r>
        <w:rPr>
          <w:rFonts w:ascii="Times New Roman" w:hAnsi="Times New Roman" w:cs="Times New Roman"/>
          <w:sz w:val="24"/>
          <w:szCs w:val="24"/>
        </w:rPr>
        <w:t xml:space="preserve"> </w:t>
      </w:r>
    </w:p>
    <w:p w:rsidR="00F41336" w:rsidRDefault="00F9465D" w:rsidP="00F9465D">
      <w:pPr>
        <w:spacing w:before="120" w:after="120" w:line="360" w:lineRule="auto"/>
        <w:rPr>
          <w:b/>
          <w:color w:val="000000" w:themeColor="text1"/>
        </w:rPr>
      </w:pPr>
      <w:r w:rsidRPr="0042214C">
        <w:rPr>
          <w:rFonts w:ascii="Times New Roman" w:hAnsi="Times New Roman" w:cs="Times New Roman"/>
          <w:sz w:val="24"/>
          <w:szCs w:val="24"/>
        </w:rPr>
        <w:t xml:space="preserve">According to </w:t>
      </w:r>
      <w:r w:rsidR="004E5339" w:rsidRPr="00E122F0">
        <w:rPr>
          <w:rFonts w:ascii="Times New Roman" w:hAnsi="Times New Roman" w:cs="Times New Roman"/>
          <w:sz w:val="24"/>
          <w:szCs w:val="24"/>
        </w:rPr>
        <w:t xml:space="preserve">Figure </w:t>
      </w:r>
      <w:r w:rsidR="00196FE3" w:rsidRPr="00E122F0">
        <w:rPr>
          <w:rFonts w:ascii="Times New Roman" w:hAnsi="Times New Roman" w:cs="Times New Roman"/>
          <w:sz w:val="24"/>
          <w:szCs w:val="24"/>
        </w:rPr>
        <w:fldChar w:fldCharType="begin"/>
      </w:r>
      <w:r w:rsidR="004E5339" w:rsidRPr="00E122F0">
        <w:rPr>
          <w:rFonts w:ascii="Times New Roman" w:hAnsi="Times New Roman" w:cs="Times New Roman"/>
          <w:sz w:val="24"/>
          <w:szCs w:val="24"/>
        </w:rPr>
        <w:instrText xml:space="preserve"> SEQ Figure \* ARABIC </w:instrText>
      </w:r>
      <w:r w:rsidR="00196FE3" w:rsidRPr="00E122F0">
        <w:rPr>
          <w:rFonts w:ascii="Times New Roman" w:hAnsi="Times New Roman" w:cs="Times New Roman"/>
          <w:sz w:val="24"/>
          <w:szCs w:val="24"/>
        </w:rPr>
        <w:fldChar w:fldCharType="separate"/>
      </w:r>
      <w:r w:rsidR="009E6807">
        <w:rPr>
          <w:rFonts w:ascii="Times New Roman" w:hAnsi="Times New Roman" w:cs="Times New Roman"/>
          <w:noProof/>
          <w:sz w:val="24"/>
          <w:szCs w:val="24"/>
        </w:rPr>
        <w:t>3</w:t>
      </w:r>
      <w:r w:rsidR="00196FE3" w:rsidRPr="00E122F0">
        <w:rPr>
          <w:rFonts w:ascii="Times New Roman" w:hAnsi="Times New Roman" w:cs="Times New Roman"/>
          <w:sz w:val="24"/>
          <w:szCs w:val="24"/>
        </w:rPr>
        <w:fldChar w:fldCharType="end"/>
      </w:r>
      <w:r w:rsidR="004E5339">
        <w:rPr>
          <w:rFonts w:ascii="Times New Roman" w:hAnsi="Times New Roman" w:cs="Times New Roman"/>
          <w:sz w:val="24"/>
          <w:szCs w:val="24"/>
        </w:rPr>
        <w:t xml:space="preserve"> </w:t>
      </w:r>
      <w:r w:rsidR="00A17D30" w:rsidRPr="007D45A3">
        <w:rPr>
          <w:rFonts w:ascii="Times New Roman" w:hAnsi="Times New Roman" w:cs="Times New Roman"/>
          <w:sz w:val="24"/>
          <w:szCs w:val="24"/>
        </w:rPr>
        <w:t xml:space="preserve">indicated </w:t>
      </w:r>
      <w:r w:rsidR="00F41336" w:rsidRPr="007D45A3">
        <w:rPr>
          <w:rFonts w:ascii="Times New Roman" w:hAnsi="Times New Roman" w:cs="Times New Roman"/>
          <w:sz w:val="24"/>
          <w:szCs w:val="24"/>
        </w:rPr>
        <w:t xml:space="preserve">depicted </w:t>
      </w:r>
      <w:r w:rsidR="004E5339">
        <w:rPr>
          <w:rFonts w:ascii="Times New Roman" w:hAnsi="Times New Roman" w:cs="Times New Roman"/>
          <w:sz w:val="24"/>
          <w:szCs w:val="24"/>
        </w:rPr>
        <w:t>b</w:t>
      </w:r>
      <w:r w:rsidR="001F0905">
        <w:rPr>
          <w:rFonts w:ascii="Times New Roman" w:hAnsi="Times New Roman" w:cs="Times New Roman"/>
          <w:sz w:val="24"/>
          <w:szCs w:val="24"/>
        </w:rPr>
        <w:t>elow</w:t>
      </w:r>
      <w:r w:rsidR="00F41336" w:rsidRPr="007D45A3">
        <w:rPr>
          <w:rFonts w:ascii="Times New Roman" w:hAnsi="Times New Roman" w:cs="Times New Roman"/>
          <w:sz w:val="24"/>
          <w:szCs w:val="24"/>
        </w:rPr>
        <w:t xml:space="preserve"> we can easily understand that there were more male respondents (65.58%) than female respondents (34.42%) in the study area.  Several factors that have influenced tax compliance as discussed by various researchers. These factors include age, gender, education and income among others. </w:t>
      </w:r>
      <w:r w:rsidR="00196FE3" w:rsidRPr="007D45A3">
        <w:rPr>
          <w:rFonts w:ascii="Times New Roman" w:hAnsi="Times New Roman" w:cs="Times New Roman"/>
          <w:sz w:val="24"/>
          <w:szCs w:val="24"/>
        </w:rPr>
        <w:fldChar w:fldCharType="begin" w:fldLock="1"/>
      </w:r>
      <w:r w:rsidR="00F41336" w:rsidRPr="007D45A3">
        <w:rPr>
          <w:rFonts w:ascii="Times New Roman" w:hAnsi="Times New Roman" w:cs="Times New Roman"/>
          <w:sz w:val="24"/>
          <w:szCs w:val="24"/>
        </w:rPr>
        <w:instrText>ADDIN CSL_CITATION {"citationItems":[{"id":"ITEM-1","itemData":{"DOI":"10.1016/j.intaccaudtax.2006.08.005","ISSN":"10619518","abstract":"The purpose of this study is to expand on the work of Riahi-Belkaoiu [Riahi-Belkaoiu, A. (2004). Relationship between tax compliance internationally and selected determinants of tax morale. Journal of International Accounting, Auditing and Taxation, 13, 135-143] and systematically investigate, on a cross-country basis, many of the key determinants of tax evasion identified by Jackson and Milliron [Jackson, B. R., &amp; Milliron, V. C. (1986). Tax compliance research: findings, problems and prospects. Journal of Accounting Literature, 5, 125-165]. Based on data for 45 countries, the results of the OLS regression analysis show that non-economic determinants have the strongest impact on tax evasion. Specifically, complexity is the most important determinant of tax evasion. Other important determinants of tax evasion are education, income source, fairness and tax morale. Overall, the regression results indicate that the lower the level of complexity and the higher the level of general education, services income source, fairness and tax morale, the lower is the level of tax evasion across countries. These findings remain robust to a broad range of cross-country control variables, an alternative tax evasion measure and various interactions. © 2006 Elsevier Inc. All rights reserved.","author":[{"dropping-particle":"","family":"Richardson","given":"Grant","non-dropping-particle":"","parse-names":false,"suffix":""}],"container-title":"Journal of International Accounting, Auditing and Taxation","id":"ITEM-1","issue":"2","issued":{"date-parts":[["2006"]]},"page":"150-169","title":"Determinants of tax evasion: A cross-country investigation","type":"article-journal","volume":"15"},"uris":["http://www.mendeley.com/documents/?uuid=290cd965-1af3-4349-af04-ceaf021cc0f7"]}],"mendeley":{"formattedCitation":"(Richardson, 2006)","plainTextFormattedCitation":"(Richardson, 2006)","previouslyFormattedCitation":"(Richardson, 2006)"},"properties":{"noteIndex":0},"schema":"https://github.com/citation-style-language/schema/raw/master/csl-citation.json"}</w:instrText>
      </w:r>
      <w:r w:rsidR="00196FE3" w:rsidRPr="007D45A3">
        <w:rPr>
          <w:rFonts w:ascii="Times New Roman" w:hAnsi="Times New Roman" w:cs="Times New Roman"/>
          <w:sz w:val="24"/>
          <w:szCs w:val="24"/>
        </w:rPr>
        <w:fldChar w:fldCharType="separate"/>
      </w:r>
      <w:r w:rsidR="00F41336" w:rsidRPr="007D45A3">
        <w:rPr>
          <w:rFonts w:ascii="Times New Roman" w:hAnsi="Times New Roman" w:cs="Times New Roman"/>
          <w:noProof/>
          <w:sz w:val="24"/>
          <w:szCs w:val="24"/>
        </w:rPr>
        <w:t>(Richardson, 2006)</w:t>
      </w:r>
      <w:r w:rsidR="00196FE3" w:rsidRPr="007D45A3">
        <w:rPr>
          <w:rFonts w:ascii="Times New Roman" w:hAnsi="Times New Roman" w:cs="Times New Roman"/>
          <w:sz w:val="24"/>
          <w:szCs w:val="24"/>
        </w:rPr>
        <w:fldChar w:fldCharType="end"/>
      </w:r>
      <w:r w:rsidR="00F41336" w:rsidRPr="007D45A3">
        <w:rPr>
          <w:rFonts w:ascii="Times New Roman" w:hAnsi="Times New Roman" w:cs="Times New Roman"/>
          <w:sz w:val="24"/>
          <w:szCs w:val="24"/>
        </w:rPr>
        <w:t xml:space="preserve"> suggested that gender has no significant impact on compliance across a study of 45 countries. </w:t>
      </w:r>
    </w:p>
    <w:p w:rsidR="009A061A" w:rsidRPr="00E122F0" w:rsidRDefault="00E122F0" w:rsidP="00350654">
      <w:pPr>
        <w:pStyle w:val="Caption"/>
        <w:ind w:left="567"/>
        <w:jc w:val="center"/>
        <w:rPr>
          <w:rFonts w:ascii="Times New Roman" w:hAnsi="Times New Roman" w:cs="Times New Roman"/>
          <w:b w:val="0"/>
          <w:sz w:val="36"/>
          <w:szCs w:val="36"/>
        </w:rPr>
      </w:pPr>
      <w:bookmarkStart w:id="130" w:name="_Toc122805813"/>
      <w:r w:rsidRPr="00E122F0">
        <w:rPr>
          <w:rFonts w:ascii="Times New Roman" w:hAnsi="Times New Roman" w:cs="Times New Roman"/>
          <w:sz w:val="24"/>
          <w:szCs w:val="24"/>
        </w:rPr>
        <w:t xml:space="preserve">Figure </w:t>
      </w:r>
      <w:r w:rsidR="009E12AA">
        <w:rPr>
          <w:rFonts w:ascii="Times New Roman" w:hAnsi="Times New Roman" w:cs="Times New Roman"/>
          <w:sz w:val="24"/>
          <w:szCs w:val="24"/>
        </w:rPr>
        <w:t>3</w:t>
      </w:r>
      <w:r w:rsidRPr="00E122F0">
        <w:rPr>
          <w:rFonts w:ascii="Times New Roman" w:hAnsi="Times New Roman" w:cs="Times New Roman"/>
          <w:sz w:val="24"/>
          <w:szCs w:val="24"/>
        </w:rPr>
        <w:t>.gender of the respondents</w:t>
      </w:r>
      <w:bookmarkEnd w:id="130"/>
    </w:p>
    <w:p w:rsidR="00EE26F1" w:rsidRDefault="00EE26F1" w:rsidP="00B42093">
      <w:pPr>
        <w:spacing w:before="120" w:after="120" w:line="360" w:lineRule="auto"/>
        <w:ind w:left="567"/>
        <w:jc w:val="center"/>
      </w:pPr>
      <w:r>
        <w:rPr>
          <w:noProof/>
          <w:lang w:bidi="ar-SA"/>
        </w:rPr>
        <w:drawing>
          <wp:inline distT="0" distB="0" distL="0" distR="0" wp14:anchorId="7946EA27" wp14:editId="3091CC5C">
            <wp:extent cx="4966770" cy="21240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1040" cy="2181496"/>
                    </a:xfrm>
                    <a:prstGeom prst="rect">
                      <a:avLst/>
                    </a:prstGeom>
                    <a:noFill/>
                    <a:ln>
                      <a:noFill/>
                    </a:ln>
                  </pic:spPr>
                </pic:pic>
              </a:graphicData>
            </a:graphic>
          </wp:inline>
        </w:drawing>
      </w:r>
    </w:p>
    <w:p w:rsidR="00457E3C" w:rsidRPr="006E5890" w:rsidRDefault="00C729DC" w:rsidP="00C729DC">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6E5890" w:rsidRPr="006E5890">
        <w:rPr>
          <w:rFonts w:ascii="Times New Roman" w:hAnsi="Times New Roman" w:cs="Times New Roman"/>
          <w:sz w:val="24"/>
          <w:szCs w:val="24"/>
        </w:rPr>
        <w:t xml:space="preserve">Source: survey result </w:t>
      </w:r>
    </w:p>
    <w:p w:rsidR="00FF70AF" w:rsidRPr="007D45A3" w:rsidRDefault="00F9465D" w:rsidP="00350654">
      <w:pPr>
        <w:spacing w:before="120" w:after="120" w:line="360" w:lineRule="auto"/>
        <w:rPr>
          <w:rFonts w:ascii="Times New Roman" w:hAnsi="Times New Roman" w:cs="Times New Roman"/>
          <w:sz w:val="24"/>
          <w:szCs w:val="24"/>
        </w:rPr>
      </w:pPr>
      <w:r w:rsidRPr="0042214C">
        <w:rPr>
          <w:rFonts w:ascii="Times New Roman" w:hAnsi="Times New Roman" w:cs="Times New Roman"/>
          <w:sz w:val="24"/>
          <w:szCs w:val="24"/>
        </w:rPr>
        <w:t>According to</w:t>
      </w:r>
      <w:r>
        <w:rPr>
          <w:rFonts w:ascii="Times New Roman" w:hAnsi="Times New Roman" w:cs="Times New Roman"/>
          <w:sz w:val="24"/>
          <w:szCs w:val="24"/>
        </w:rPr>
        <w:t xml:space="preserve"> </w:t>
      </w:r>
      <w:r w:rsidRPr="00B43346">
        <w:rPr>
          <w:rFonts w:ascii="Times New Roman" w:hAnsi="Times New Roman" w:cs="Times New Roman"/>
          <w:sz w:val="24"/>
          <w:szCs w:val="24"/>
        </w:rPr>
        <w:t xml:space="preserve">Figure </w:t>
      </w:r>
      <w:r w:rsidR="00196FE3" w:rsidRPr="00B43346">
        <w:rPr>
          <w:rFonts w:ascii="Times New Roman" w:hAnsi="Times New Roman" w:cs="Times New Roman"/>
          <w:sz w:val="24"/>
          <w:szCs w:val="24"/>
        </w:rPr>
        <w:fldChar w:fldCharType="begin"/>
      </w:r>
      <w:r w:rsidRPr="00B43346">
        <w:rPr>
          <w:rFonts w:ascii="Times New Roman" w:hAnsi="Times New Roman" w:cs="Times New Roman"/>
          <w:sz w:val="24"/>
          <w:szCs w:val="24"/>
        </w:rPr>
        <w:instrText xml:space="preserve"> SEQ Figure \* ARABIC </w:instrText>
      </w:r>
      <w:r w:rsidR="00196FE3" w:rsidRPr="00B43346">
        <w:rPr>
          <w:rFonts w:ascii="Times New Roman" w:hAnsi="Times New Roman" w:cs="Times New Roman"/>
          <w:sz w:val="24"/>
          <w:szCs w:val="24"/>
        </w:rPr>
        <w:fldChar w:fldCharType="separate"/>
      </w:r>
      <w:r w:rsidR="009E6807">
        <w:rPr>
          <w:rFonts w:ascii="Times New Roman" w:hAnsi="Times New Roman" w:cs="Times New Roman"/>
          <w:noProof/>
          <w:sz w:val="24"/>
          <w:szCs w:val="24"/>
        </w:rPr>
        <w:t>4</w:t>
      </w:r>
      <w:r w:rsidR="00196FE3" w:rsidRPr="00B43346">
        <w:rPr>
          <w:rFonts w:ascii="Times New Roman" w:hAnsi="Times New Roman" w:cs="Times New Roman"/>
          <w:sz w:val="24"/>
          <w:szCs w:val="24"/>
        </w:rPr>
        <w:fldChar w:fldCharType="end"/>
      </w:r>
      <w:r w:rsidRPr="0042214C">
        <w:rPr>
          <w:rFonts w:ascii="Times New Roman" w:hAnsi="Times New Roman" w:cs="Times New Roman"/>
          <w:sz w:val="24"/>
          <w:szCs w:val="24"/>
        </w:rPr>
        <w:t xml:space="preserve"> </w:t>
      </w:r>
      <w:r w:rsidR="00581689" w:rsidRPr="007D45A3">
        <w:rPr>
          <w:rFonts w:ascii="Times New Roman" w:hAnsi="Times New Roman" w:cs="Times New Roman"/>
          <w:sz w:val="24"/>
          <w:szCs w:val="24"/>
        </w:rPr>
        <w:t>The</w:t>
      </w:r>
      <w:r w:rsidR="00457E3C" w:rsidRPr="007D45A3">
        <w:rPr>
          <w:rFonts w:ascii="Times New Roman" w:hAnsi="Times New Roman" w:cs="Times New Roman"/>
          <w:sz w:val="24"/>
          <w:szCs w:val="24"/>
        </w:rPr>
        <w:t xml:space="preserve"> obtained results indicated below shown the majority 66.2 percent of the respondents were degree </w:t>
      </w:r>
      <w:r w:rsidR="005616BE" w:rsidRPr="007D45A3">
        <w:rPr>
          <w:rFonts w:ascii="Times New Roman" w:hAnsi="Times New Roman" w:cs="Times New Roman"/>
          <w:sz w:val="24"/>
          <w:szCs w:val="24"/>
        </w:rPr>
        <w:t>holders,</w:t>
      </w:r>
      <w:r w:rsidR="00457E3C" w:rsidRPr="007D45A3">
        <w:rPr>
          <w:rFonts w:ascii="Times New Roman" w:hAnsi="Times New Roman" w:cs="Times New Roman"/>
          <w:sz w:val="24"/>
          <w:szCs w:val="24"/>
        </w:rPr>
        <w:t xml:space="preserve"> 24.7 diploma graduates ,5.8 and 3.2 were masters and primary schools </w:t>
      </w:r>
      <w:r w:rsidR="005616BE" w:rsidRPr="007D45A3">
        <w:rPr>
          <w:rFonts w:ascii="Times New Roman" w:hAnsi="Times New Roman" w:cs="Times New Roman"/>
          <w:sz w:val="24"/>
          <w:szCs w:val="24"/>
        </w:rPr>
        <w:t xml:space="preserve">graduates </w:t>
      </w:r>
      <w:r w:rsidR="005B62E8" w:rsidRPr="007D45A3">
        <w:rPr>
          <w:rFonts w:ascii="Times New Roman" w:hAnsi="Times New Roman" w:cs="Times New Roman"/>
          <w:sz w:val="24"/>
          <w:szCs w:val="24"/>
        </w:rPr>
        <w:t>respectively</w:t>
      </w:r>
      <w:r w:rsidR="00A65B20">
        <w:rPr>
          <w:rFonts w:ascii="Times New Roman" w:hAnsi="Times New Roman" w:cs="Times New Roman"/>
          <w:sz w:val="24"/>
          <w:szCs w:val="24"/>
        </w:rPr>
        <w:t xml:space="preserve"> </w:t>
      </w:r>
      <w:r w:rsidR="00C50CD0">
        <w:rPr>
          <w:rFonts w:ascii="Times New Roman" w:hAnsi="Times New Roman" w:cs="Times New Roman"/>
          <w:color w:val="000000" w:themeColor="text1"/>
          <w:sz w:val="24"/>
          <w:szCs w:val="24"/>
        </w:rPr>
        <w:t>F</w:t>
      </w:r>
      <w:r w:rsidR="00A65B20" w:rsidRPr="009305CF">
        <w:rPr>
          <w:rFonts w:ascii="Times New Roman" w:hAnsi="Times New Roman" w:cs="Times New Roman"/>
          <w:color w:val="000000" w:themeColor="text1"/>
          <w:sz w:val="24"/>
          <w:szCs w:val="24"/>
        </w:rPr>
        <w:t>ig</w:t>
      </w:r>
      <w:r w:rsidR="005B62E8" w:rsidRPr="009305CF">
        <w:rPr>
          <w:rFonts w:ascii="Times New Roman" w:hAnsi="Times New Roman" w:cs="Times New Roman"/>
          <w:color w:val="000000" w:themeColor="text1"/>
          <w:sz w:val="24"/>
          <w:szCs w:val="24"/>
        </w:rPr>
        <w:t>.</w:t>
      </w:r>
      <w:r w:rsidR="009305CF" w:rsidRPr="009305CF">
        <w:rPr>
          <w:rFonts w:ascii="Times New Roman" w:hAnsi="Times New Roman" w:cs="Times New Roman"/>
          <w:color w:val="000000" w:themeColor="text1"/>
          <w:sz w:val="24"/>
          <w:szCs w:val="24"/>
        </w:rPr>
        <w:t>4</w:t>
      </w:r>
      <w:r w:rsidR="009305CF">
        <w:rPr>
          <w:rFonts w:ascii="Times New Roman" w:hAnsi="Times New Roman" w:cs="Times New Roman"/>
          <w:sz w:val="24"/>
          <w:szCs w:val="24"/>
        </w:rPr>
        <w:t>.</w:t>
      </w:r>
      <w:r w:rsidR="000C5EF4" w:rsidRPr="007D45A3">
        <w:rPr>
          <w:rFonts w:ascii="Times New Roman" w:hAnsi="Times New Roman" w:cs="Times New Roman"/>
          <w:sz w:val="24"/>
          <w:szCs w:val="24"/>
        </w:rPr>
        <w:t xml:space="preserve"> (Chan, Troutman en O’Bryan, 2000) suggested that those with a higher education level are more likely to have a higher level of moral development and higher-level attitudes toward compliance and thus will tend to comply more. In contrast, the most recent study by</w:t>
      </w:r>
      <w:bookmarkStart w:id="131" w:name="_Hlk121839265"/>
      <w:r w:rsidR="000C5EF4" w:rsidRPr="007D45A3">
        <w:rPr>
          <w:rFonts w:ascii="Times New Roman" w:hAnsi="Times New Roman" w:cs="Times New Roman"/>
          <w:sz w:val="24"/>
          <w:szCs w:val="24"/>
        </w:rPr>
        <w:t xml:space="preserve"> </w:t>
      </w:r>
      <w:r w:rsidR="00196FE3" w:rsidRPr="007D45A3">
        <w:rPr>
          <w:rFonts w:ascii="Times New Roman" w:hAnsi="Times New Roman" w:cs="Times New Roman"/>
          <w:sz w:val="24"/>
          <w:szCs w:val="24"/>
        </w:rPr>
        <w:fldChar w:fldCharType="begin" w:fldLock="1"/>
      </w:r>
      <w:r w:rsidR="002925A9" w:rsidRPr="007D45A3">
        <w:rPr>
          <w:rFonts w:ascii="Times New Roman" w:hAnsi="Times New Roman" w:cs="Times New Roman"/>
          <w:sz w:val="24"/>
          <w:szCs w:val="24"/>
        </w:rPr>
        <w:instrText>ADDIN CSL_CITATION {"citationItems":[{"id":"ITEM-1","itemData":{"ISBN":"9789264045736","ISSN":"2212-5671","PMID":"16067719","abstract":"Self assessment system (SAS) has become the key administrative approach for both personal and corporate taxation in developed countries including the USA, UK and Australia. This approach emphasises both the taxpayers’ responsibility to report their income and the need for them to determine their own tax liability. Central to the motivations of self assessment system introduction is an increase in the efficiency of tax collection for the tax authority; however, of more vital importance is the need to enable this without having an unacceptable detrimental effect on the other key characteristics of a well-designed tax system (equity, wider administrative efficiency etc). This requires the development of public awareness of tax laws, and improvements in voluntary compliance. According to prior studies on this topic one of the main facilitating factors in achieving these aims is the development of the level of tax knowledge among taxpayers. The objective of this study is to investigate how facilitating factors interact in the development of a suitable SAS focusing in particular on the role of tax knowledge. To explore the interaction in the real setting the country of Malaysia is used as a case tax system for this study. This country is due to chosen its fairly recent introduction of SAS enabling a specific focus on changes brought about by the move to a SAS with as little time for ‘noise’ creating factors as possible that may result from longer implemented SAS. It also enables a study of this topic in the context of a developing country where many of the prior studies in this area have had in the context of developed countries. This study focuses on the level of individual Malaysian taxpayers’ knowledge and explores how tax knowledge levels influence tax compliance behaviour in a new SAS. Data was collected through a large scale national postal survey resulting in 1,073 responses. Five stages were used to facilitate the analysis. Stage 1, using the t-test and ANOVA, focuses on the characteristics of taxpayers’ knowledge including gender, ethnicity, educational level and income level. Stage 2 attempts to describe the relationship between tax knowledge and tax compliance using multiple regressions. Stage 4 examines taxpayers’ compliance determinants more widely than tax knowledge. Nine variables were tested in Stage 4. Control variables were added in both Stage 3 and Stage 5 in order to assess whether the inclusion of control variables significantly affects t…","author":[{"dropping-particle":"","family":"Palil","given":"Mohd Rizal","non-dropping-particle":"","parse-names":false,"suffix":""}],"container-title":"University of Birmingham","id":"ITEM-1","issued":{"date-parts":[["2010"]]},"page":"1.438","title":"Tax Knowledge and Tax Compliance Determinants in Self Assessment System in Malaysia","type":"article-journal"},"uris":["http://www.mendeley.com/documents/?uuid=2a762975-6ced-4281-a4db-2980ffb3acad"]}],"mendeley":{"formattedCitation":"(Palil, 2010)","plainTextFormattedCitation":"(Palil, 2010)","previouslyFormattedCitation":"(Palil, 2010)"},"properties":{"noteIndex":0},"schema":"https://github.com/citation-style-language/schema/raw/master/csl-citation.json"}</w:instrText>
      </w:r>
      <w:r w:rsidR="00196FE3" w:rsidRPr="007D45A3">
        <w:rPr>
          <w:rFonts w:ascii="Times New Roman" w:hAnsi="Times New Roman" w:cs="Times New Roman"/>
          <w:sz w:val="24"/>
          <w:szCs w:val="24"/>
        </w:rPr>
        <w:fldChar w:fldCharType="separate"/>
      </w:r>
      <w:r w:rsidR="00A33E5F" w:rsidRPr="007D45A3">
        <w:rPr>
          <w:rFonts w:ascii="Times New Roman" w:hAnsi="Times New Roman" w:cs="Times New Roman"/>
          <w:noProof/>
          <w:sz w:val="24"/>
          <w:szCs w:val="24"/>
        </w:rPr>
        <w:t>(Palil, 2010)</w:t>
      </w:r>
      <w:r w:rsidR="00196FE3" w:rsidRPr="007D45A3">
        <w:rPr>
          <w:rFonts w:ascii="Times New Roman" w:hAnsi="Times New Roman" w:cs="Times New Roman"/>
          <w:sz w:val="24"/>
          <w:szCs w:val="24"/>
        </w:rPr>
        <w:fldChar w:fldCharType="end"/>
      </w:r>
      <w:bookmarkEnd w:id="131"/>
      <w:r w:rsidR="000C5EF4" w:rsidRPr="007D45A3">
        <w:rPr>
          <w:rFonts w:ascii="Times New Roman" w:hAnsi="Times New Roman" w:cs="Times New Roman"/>
          <w:sz w:val="24"/>
          <w:szCs w:val="24"/>
        </w:rPr>
        <w:t xml:space="preserve"> revealed that there is a negative association between education and compliance.</w:t>
      </w:r>
    </w:p>
    <w:p w:rsidR="00F9465D" w:rsidRDefault="00F9465D" w:rsidP="00B945A6">
      <w:pPr>
        <w:pStyle w:val="Caption"/>
        <w:spacing w:before="120" w:after="120" w:line="240" w:lineRule="auto"/>
        <w:ind w:left="567"/>
        <w:jc w:val="center"/>
        <w:rPr>
          <w:rFonts w:ascii="Times New Roman" w:hAnsi="Times New Roman" w:cs="Times New Roman"/>
          <w:sz w:val="24"/>
          <w:szCs w:val="24"/>
        </w:rPr>
      </w:pPr>
      <w:bookmarkStart w:id="132" w:name="_Toc122805814"/>
    </w:p>
    <w:p w:rsidR="00F9465D" w:rsidRDefault="00F9465D" w:rsidP="00B945A6">
      <w:pPr>
        <w:pStyle w:val="Caption"/>
        <w:spacing w:before="120" w:after="120" w:line="240" w:lineRule="auto"/>
        <w:ind w:left="567"/>
        <w:jc w:val="center"/>
        <w:rPr>
          <w:rFonts w:ascii="Times New Roman" w:hAnsi="Times New Roman" w:cs="Times New Roman"/>
          <w:sz w:val="24"/>
          <w:szCs w:val="24"/>
        </w:rPr>
      </w:pPr>
    </w:p>
    <w:p w:rsidR="00A15B17" w:rsidRDefault="00A15B17" w:rsidP="00A15B17"/>
    <w:p w:rsidR="00A15B17" w:rsidRPr="00A15B17" w:rsidRDefault="00A15B17" w:rsidP="00A15B17"/>
    <w:p w:rsidR="00581689" w:rsidRPr="00B43346" w:rsidRDefault="00DC6B55" w:rsidP="00B945A6">
      <w:pPr>
        <w:pStyle w:val="Caption"/>
        <w:spacing w:before="120" w:after="120" w:line="240" w:lineRule="auto"/>
        <w:ind w:left="567"/>
        <w:jc w:val="center"/>
        <w:rPr>
          <w:rFonts w:ascii="Times New Roman" w:hAnsi="Times New Roman" w:cs="Times New Roman"/>
          <w:sz w:val="24"/>
          <w:szCs w:val="24"/>
        </w:rPr>
      </w:pPr>
      <w:r w:rsidRPr="00B43346">
        <w:rPr>
          <w:rFonts w:ascii="Times New Roman" w:hAnsi="Times New Roman" w:cs="Times New Roman"/>
          <w:sz w:val="24"/>
          <w:szCs w:val="24"/>
        </w:rPr>
        <w:lastRenderedPageBreak/>
        <w:t xml:space="preserve">Figure </w:t>
      </w:r>
      <w:r w:rsidR="009E12AA">
        <w:rPr>
          <w:rFonts w:ascii="Times New Roman" w:hAnsi="Times New Roman" w:cs="Times New Roman"/>
          <w:sz w:val="24"/>
          <w:szCs w:val="24"/>
        </w:rPr>
        <w:t>4</w:t>
      </w:r>
      <w:r w:rsidRPr="00B43346">
        <w:rPr>
          <w:rFonts w:ascii="Times New Roman" w:hAnsi="Times New Roman" w:cs="Times New Roman"/>
          <w:sz w:val="24"/>
          <w:szCs w:val="24"/>
        </w:rPr>
        <w:t>.</w:t>
      </w:r>
      <w:r w:rsidR="00C50CD0">
        <w:rPr>
          <w:rFonts w:ascii="Times New Roman" w:hAnsi="Times New Roman" w:cs="Times New Roman"/>
          <w:sz w:val="24"/>
          <w:szCs w:val="24"/>
        </w:rPr>
        <w:t>E</w:t>
      </w:r>
      <w:r w:rsidRPr="00B43346">
        <w:rPr>
          <w:rFonts w:ascii="Times New Roman" w:hAnsi="Times New Roman" w:cs="Times New Roman"/>
          <w:sz w:val="24"/>
          <w:szCs w:val="24"/>
        </w:rPr>
        <w:t xml:space="preserve">ducational status of the </w:t>
      </w:r>
      <w:bookmarkEnd w:id="132"/>
      <w:r w:rsidR="0063674B" w:rsidRPr="00B43346">
        <w:rPr>
          <w:rFonts w:ascii="Times New Roman" w:hAnsi="Times New Roman" w:cs="Times New Roman"/>
          <w:sz w:val="24"/>
          <w:szCs w:val="24"/>
        </w:rPr>
        <w:t>respondents</w:t>
      </w:r>
    </w:p>
    <w:p w:rsidR="00FF70AF" w:rsidRPr="00EA5916" w:rsidRDefault="00363535" w:rsidP="00363535">
      <w:pPr>
        <w:spacing w:before="120" w:after="120" w:line="240" w:lineRule="auto"/>
        <w:jc w:val="left"/>
        <w:rPr>
          <w:b/>
        </w:rPr>
      </w:pPr>
      <w:r w:rsidRPr="007D5F97">
        <w:rPr>
          <w:noProof/>
          <w:sz w:val="32"/>
          <w:szCs w:val="32"/>
          <w:lang w:bidi="ar-SA"/>
        </w:rPr>
        <w:drawing>
          <wp:anchor distT="0" distB="0" distL="114300" distR="114300" simplePos="0" relativeHeight="251721728" behindDoc="0" locked="0" layoutInCell="1" allowOverlap="1" wp14:anchorId="6459B85E" wp14:editId="6102CAE8">
            <wp:simplePos x="0" y="0"/>
            <wp:positionH relativeFrom="column">
              <wp:posOffset>869950</wp:posOffset>
            </wp:positionH>
            <wp:positionV relativeFrom="paragraph">
              <wp:posOffset>53340</wp:posOffset>
            </wp:positionV>
            <wp:extent cx="4660900" cy="1873250"/>
            <wp:effectExtent l="0" t="0" r="6350" b="0"/>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0900" cy="1873250"/>
                    </a:xfrm>
                    <a:prstGeom prst="rect">
                      <a:avLst/>
                    </a:prstGeom>
                    <a:noFill/>
                    <a:ln>
                      <a:noFill/>
                    </a:ln>
                  </pic:spPr>
                </pic:pic>
              </a:graphicData>
            </a:graphic>
          </wp:anchor>
        </w:drawing>
      </w:r>
      <w:r w:rsidR="006F071A">
        <w:br w:type="textWrapping" w:clear="all"/>
      </w:r>
    </w:p>
    <w:p w:rsidR="005903D9" w:rsidRPr="00EA5916" w:rsidRDefault="00EC7CDD" w:rsidP="00EC7CDD">
      <w:pPr>
        <w:pStyle w:val="Heading3"/>
        <w:rPr>
          <w:rFonts w:ascii="Times New Roman" w:hAnsi="Times New Roman" w:cs="Times New Roman"/>
          <w:b/>
          <w:bCs/>
          <w:i/>
          <w:iCs/>
          <w:color w:val="000000" w:themeColor="text1"/>
        </w:rPr>
      </w:pPr>
      <w:bookmarkStart w:id="133" w:name="_Toc458828856"/>
      <w:bookmarkStart w:id="134" w:name="_Toc128779405"/>
      <w:r w:rsidRPr="00EA5916">
        <w:rPr>
          <w:rFonts w:ascii="Times New Roman" w:hAnsi="Times New Roman" w:cs="Times New Roman"/>
          <w:b/>
          <w:color w:val="000000" w:themeColor="text1"/>
        </w:rPr>
        <w:t xml:space="preserve">4.1.2 </w:t>
      </w:r>
      <w:r w:rsidR="00DD66B1" w:rsidRPr="00EA5916">
        <w:rPr>
          <w:rFonts w:ascii="Times New Roman" w:hAnsi="Times New Roman" w:cs="Times New Roman"/>
          <w:b/>
          <w:color w:val="000000" w:themeColor="text1"/>
        </w:rPr>
        <w:t>Responses related to tax collection system and factors influencing its practices</w:t>
      </w:r>
      <w:bookmarkEnd w:id="133"/>
      <w:bookmarkEnd w:id="134"/>
      <w:r w:rsidR="00DD66B1" w:rsidRPr="00EA5916">
        <w:rPr>
          <w:rFonts w:ascii="Times New Roman" w:hAnsi="Times New Roman" w:cs="Times New Roman"/>
          <w:b/>
          <w:color w:val="000000" w:themeColor="text1"/>
        </w:rPr>
        <w:t xml:space="preserve"> </w:t>
      </w:r>
    </w:p>
    <w:p w:rsidR="005903D9" w:rsidRPr="00DE4638" w:rsidRDefault="005903D9" w:rsidP="00EA5916">
      <w:pPr>
        <w:spacing w:before="120" w:after="120" w:line="360" w:lineRule="auto"/>
        <w:rPr>
          <w:rFonts w:ascii="Times New Roman" w:hAnsi="Times New Roman" w:cs="Times New Roman"/>
          <w:sz w:val="24"/>
          <w:szCs w:val="24"/>
        </w:rPr>
      </w:pPr>
      <w:r w:rsidRPr="006121ED">
        <w:rPr>
          <w:rFonts w:ascii="Times New Roman" w:hAnsi="Times New Roman" w:cs="Times New Roman"/>
          <w:sz w:val="24"/>
          <w:szCs w:val="24"/>
        </w:rPr>
        <w:t xml:space="preserve">It is expected that </w:t>
      </w:r>
      <w:r w:rsidR="005B62E8" w:rsidRPr="006121ED">
        <w:rPr>
          <w:rFonts w:ascii="Times New Roman" w:hAnsi="Times New Roman" w:cs="Times New Roman"/>
          <w:sz w:val="24"/>
          <w:szCs w:val="24"/>
        </w:rPr>
        <w:t>people’s</w:t>
      </w:r>
      <w:r w:rsidRPr="006121ED">
        <w:rPr>
          <w:rFonts w:ascii="Times New Roman" w:hAnsi="Times New Roman" w:cs="Times New Roman"/>
          <w:sz w:val="24"/>
          <w:szCs w:val="24"/>
        </w:rPr>
        <w:t xml:space="preserve"> tax payments should be in line with their income and they are required to pay a tax in proportion to their level of income. Taxpayers are required to </w:t>
      </w:r>
      <w:r w:rsidR="004E47FB" w:rsidRPr="006121ED">
        <w:rPr>
          <w:rFonts w:ascii="Times New Roman" w:hAnsi="Times New Roman" w:cs="Times New Roman"/>
          <w:sz w:val="24"/>
          <w:szCs w:val="24"/>
        </w:rPr>
        <w:t xml:space="preserve">report their employees and collect employment income </w:t>
      </w:r>
      <w:r w:rsidR="001C07B3" w:rsidRPr="006121ED">
        <w:rPr>
          <w:rFonts w:ascii="Times New Roman" w:hAnsi="Times New Roman" w:cs="Times New Roman"/>
          <w:sz w:val="24"/>
          <w:szCs w:val="24"/>
        </w:rPr>
        <w:t>tax at</w:t>
      </w:r>
      <w:r w:rsidR="004E47FB" w:rsidRPr="006121ED">
        <w:rPr>
          <w:rFonts w:ascii="Times New Roman" w:hAnsi="Times New Roman" w:cs="Times New Roman"/>
          <w:sz w:val="24"/>
          <w:szCs w:val="24"/>
        </w:rPr>
        <w:t xml:space="preserve"> a </w:t>
      </w:r>
      <w:r w:rsidRPr="006121ED">
        <w:rPr>
          <w:rFonts w:ascii="Times New Roman" w:hAnsi="Times New Roman" w:cs="Times New Roman"/>
          <w:sz w:val="24"/>
          <w:szCs w:val="24"/>
        </w:rPr>
        <w:t xml:space="preserve">specified </w:t>
      </w:r>
      <w:r w:rsidR="004E47FB" w:rsidRPr="006121ED">
        <w:rPr>
          <w:rFonts w:ascii="Times New Roman" w:hAnsi="Times New Roman" w:cs="Times New Roman"/>
          <w:sz w:val="24"/>
          <w:szCs w:val="24"/>
        </w:rPr>
        <w:t xml:space="preserve">time every month and report </w:t>
      </w:r>
      <w:r w:rsidR="00431383" w:rsidRPr="006121ED">
        <w:rPr>
          <w:rFonts w:ascii="Times New Roman" w:hAnsi="Times New Roman" w:cs="Times New Roman"/>
          <w:sz w:val="24"/>
          <w:szCs w:val="24"/>
        </w:rPr>
        <w:t xml:space="preserve">to </w:t>
      </w:r>
      <w:r w:rsidR="004E47FB" w:rsidRPr="006121ED">
        <w:rPr>
          <w:rFonts w:ascii="Times New Roman" w:hAnsi="Times New Roman" w:cs="Times New Roman"/>
          <w:sz w:val="24"/>
          <w:szCs w:val="24"/>
        </w:rPr>
        <w:t xml:space="preserve">the </w:t>
      </w:r>
      <w:r w:rsidR="001C07B3" w:rsidRPr="006121ED">
        <w:rPr>
          <w:rFonts w:ascii="Times New Roman" w:hAnsi="Times New Roman" w:cs="Times New Roman"/>
          <w:sz w:val="24"/>
          <w:szCs w:val="24"/>
        </w:rPr>
        <w:t>government. The</w:t>
      </w:r>
      <w:r w:rsidRPr="006121ED">
        <w:rPr>
          <w:rFonts w:ascii="Times New Roman" w:hAnsi="Times New Roman" w:cs="Times New Roman"/>
          <w:sz w:val="24"/>
          <w:szCs w:val="24"/>
        </w:rPr>
        <w:t xml:space="preserve"> purpose of this study aimed to </w:t>
      </w:r>
      <w:r w:rsidR="001C07B3" w:rsidRPr="006121ED">
        <w:rPr>
          <w:rFonts w:ascii="Times New Roman" w:hAnsi="Times New Roman" w:cs="Times New Roman"/>
          <w:sz w:val="24"/>
          <w:szCs w:val="24"/>
        </w:rPr>
        <w:t xml:space="preserve">comprehend employment income tax payment practices and identify the limiting factors related to the issue. </w:t>
      </w:r>
      <w:r w:rsidR="001C07B3" w:rsidRPr="00DE4638">
        <w:rPr>
          <w:rFonts w:ascii="Times New Roman" w:hAnsi="Times New Roman" w:cs="Times New Roman"/>
          <w:sz w:val="24"/>
          <w:szCs w:val="24"/>
        </w:rPr>
        <w:t>Table</w:t>
      </w:r>
      <w:r w:rsidRPr="00DE4638">
        <w:rPr>
          <w:rFonts w:ascii="Times New Roman" w:hAnsi="Times New Roman" w:cs="Times New Roman"/>
          <w:sz w:val="24"/>
          <w:szCs w:val="24"/>
        </w:rPr>
        <w:t xml:space="preserve"> </w:t>
      </w:r>
      <w:r w:rsidR="00EF2560">
        <w:rPr>
          <w:rFonts w:ascii="Times New Roman" w:hAnsi="Times New Roman" w:cs="Times New Roman"/>
          <w:sz w:val="24"/>
          <w:szCs w:val="24"/>
        </w:rPr>
        <w:t>3</w:t>
      </w:r>
      <w:r w:rsidRPr="00DE4638">
        <w:rPr>
          <w:rFonts w:ascii="Times New Roman" w:hAnsi="Times New Roman" w:cs="Times New Roman"/>
          <w:sz w:val="24"/>
          <w:szCs w:val="24"/>
        </w:rPr>
        <w:t xml:space="preserve">. </w:t>
      </w:r>
      <w:r w:rsidR="00514143">
        <w:rPr>
          <w:rFonts w:ascii="Times New Roman" w:hAnsi="Times New Roman" w:cs="Times New Roman"/>
          <w:sz w:val="24"/>
          <w:szCs w:val="24"/>
        </w:rPr>
        <w:t xml:space="preserve">And </w:t>
      </w:r>
      <w:r w:rsidR="00F70C34">
        <w:rPr>
          <w:rFonts w:ascii="Times New Roman" w:hAnsi="Times New Roman" w:cs="Times New Roman"/>
          <w:sz w:val="24"/>
          <w:szCs w:val="24"/>
        </w:rPr>
        <w:t>T</w:t>
      </w:r>
      <w:r w:rsidR="00514143">
        <w:rPr>
          <w:rFonts w:ascii="Times New Roman" w:hAnsi="Times New Roman" w:cs="Times New Roman"/>
          <w:sz w:val="24"/>
          <w:szCs w:val="24"/>
        </w:rPr>
        <w:t>able</w:t>
      </w:r>
      <w:r w:rsidR="00D45EF0">
        <w:rPr>
          <w:rFonts w:ascii="Times New Roman" w:hAnsi="Times New Roman" w:cs="Times New Roman"/>
          <w:sz w:val="24"/>
          <w:szCs w:val="24"/>
        </w:rPr>
        <w:t xml:space="preserve"> 5</w:t>
      </w:r>
      <w:r w:rsidR="00514143">
        <w:rPr>
          <w:rFonts w:ascii="Times New Roman" w:hAnsi="Times New Roman" w:cs="Times New Roman"/>
          <w:sz w:val="24"/>
          <w:szCs w:val="24"/>
        </w:rPr>
        <w:t xml:space="preserve">.  below </w:t>
      </w:r>
      <w:r w:rsidRPr="00DE4638">
        <w:rPr>
          <w:rFonts w:ascii="Times New Roman" w:hAnsi="Times New Roman" w:cs="Times New Roman"/>
          <w:sz w:val="24"/>
          <w:szCs w:val="24"/>
        </w:rPr>
        <w:t>shows the summary of the results</w:t>
      </w:r>
      <w:r w:rsidR="001C07B3" w:rsidRPr="00DE4638">
        <w:rPr>
          <w:rFonts w:ascii="Times New Roman" w:hAnsi="Times New Roman" w:cs="Times New Roman"/>
          <w:sz w:val="24"/>
          <w:szCs w:val="24"/>
        </w:rPr>
        <w:t>.</w:t>
      </w:r>
    </w:p>
    <w:p w:rsidR="005B4F77" w:rsidRPr="0041553D" w:rsidRDefault="005A1356" w:rsidP="00B03A40">
      <w:pPr>
        <w:pStyle w:val="Caption"/>
        <w:keepNext/>
        <w:ind w:left="1343"/>
        <w:outlineLvl w:val="0"/>
        <w:rPr>
          <w:rFonts w:ascii="Times New Roman" w:hAnsi="Times New Roman" w:cs="Times New Roman"/>
          <w:sz w:val="20"/>
          <w:szCs w:val="20"/>
        </w:rPr>
      </w:pPr>
      <w:bookmarkStart w:id="135" w:name="_Toc123479019"/>
      <w:r w:rsidRPr="0041553D">
        <w:rPr>
          <w:rFonts w:ascii="Times New Roman" w:hAnsi="Times New Roman" w:cs="Times New Roman"/>
          <w:sz w:val="20"/>
          <w:szCs w:val="20"/>
        </w:rPr>
        <w:t xml:space="preserve">Table </w:t>
      </w:r>
      <w:r w:rsidR="00D45EF0">
        <w:rPr>
          <w:rFonts w:ascii="Times New Roman" w:hAnsi="Times New Roman" w:cs="Times New Roman"/>
          <w:sz w:val="20"/>
          <w:szCs w:val="20"/>
        </w:rPr>
        <w:t>5</w:t>
      </w:r>
      <w:r w:rsidRPr="0041553D">
        <w:rPr>
          <w:rFonts w:ascii="Times New Roman" w:hAnsi="Times New Roman" w:cs="Times New Roman"/>
          <w:sz w:val="20"/>
          <w:szCs w:val="20"/>
        </w:rPr>
        <w:t>.Tax payers' responses about the willingness to pay employment income tax</w:t>
      </w:r>
      <w:bookmarkEnd w:id="135"/>
      <w:r w:rsidRPr="0041553D">
        <w:rPr>
          <w:rFonts w:ascii="Times New Roman" w:hAnsi="Times New Roman" w:cs="Times New Roman"/>
          <w:sz w:val="20"/>
          <w:szCs w:val="20"/>
        </w:rPr>
        <w:t xml:space="preserve"> </w:t>
      </w:r>
    </w:p>
    <w:tbl>
      <w:tblPr>
        <w:tblW w:w="8370" w:type="dxa"/>
        <w:tblInd w:w="502" w:type="dxa"/>
        <w:tblLook w:val="04A0" w:firstRow="1" w:lastRow="0" w:firstColumn="1" w:lastColumn="0" w:noHBand="0" w:noVBand="1"/>
      </w:tblPr>
      <w:tblGrid>
        <w:gridCol w:w="2372"/>
        <w:gridCol w:w="3022"/>
        <w:gridCol w:w="1603"/>
        <w:gridCol w:w="1373"/>
      </w:tblGrid>
      <w:tr w:rsidR="00514143" w:rsidRPr="00443009" w:rsidTr="004A45AC">
        <w:trPr>
          <w:trHeight w:val="320"/>
        </w:trPr>
        <w:tc>
          <w:tcPr>
            <w:tcW w:w="2610" w:type="dxa"/>
            <w:tcBorders>
              <w:top w:val="single" w:sz="4" w:space="0" w:color="auto"/>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Item</w:t>
            </w:r>
          </w:p>
        </w:tc>
        <w:tc>
          <w:tcPr>
            <w:tcW w:w="3510" w:type="dxa"/>
            <w:tcBorders>
              <w:top w:val="single" w:sz="4" w:space="0" w:color="auto"/>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Response</w:t>
            </w:r>
          </w:p>
        </w:tc>
        <w:tc>
          <w:tcPr>
            <w:tcW w:w="1170" w:type="dxa"/>
            <w:tcBorders>
              <w:top w:val="single" w:sz="4" w:space="0" w:color="auto"/>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Frequency</w:t>
            </w:r>
          </w:p>
        </w:tc>
        <w:tc>
          <w:tcPr>
            <w:tcW w:w="1080" w:type="dxa"/>
            <w:tcBorders>
              <w:top w:val="single" w:sz="4" w:space="0" w:color="auto"/>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Percent</w:t>
            </w:r>
          </w:p>
        </w:tc>
      </w:tr>
      <w:tr w:rsidR="00514143" w:rsidRPr="00711D54" w:rsidTr="004A45AC">
        <w:trPr>
          <w:trHeight w:val="66"/>
        </w:trPr>
        <w:tc>
          <w:tcPr>
            <w:tcW w:w="2610" w:type="dxa"/>
            <w:vMerge w:val="restart"/>
            <w:tcBorders>
              <w:top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Have you paid your employment income taxes?</w:t>
            </w:r>
          </w:p>
        </w:tc>
        <w:tc>
          <w:tcPr>
            <w:tcW w:w="3510" w:type="dxa"/>
            <w:tcBorders>
              <w:top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1.Yes</w:t>
            </w:r>
          </w:p>
        </w:tc>
        <w:tc>
          <w:tcPr>
            <w:tcW w:w="1170" w:type="dxa"/>
            <w:tcBorders>
              <w:top w:val="single" w:sz="4" w:space="0" w:color="auto"/>
            </w:tcBorders>
            <w:shd w:val="clear" w:color="auto" w:fill="auto"/>
            <w:vAlign w:val="center"/>
            <w:hideMark/>
          </w:tcPr>
          <w:p w:rsidR="00514143" w:rsidRPr="00711D54" w:rsidRDefault="00711D54" w:rsidP="00711D54">
            <w:pPr>
              <w:pStyle w:val="TableofFigures"/>
            </w:pPr>
            <w:r w:rsidRPr="00711D54">
              <w:t xml:space="preserve">           </w:t>
            </w:r>
            <w:r w:rsidR="00514143" w:rsidRPr="00711D54">
              <w:t>26</w:t>
            </w:r>
          </w:p>
        </w:tc>
        <w:tc>
          <w:tcPr>
            <w:tcW w:w="1080" w:type="dxa"/>
            <w:tcBorders>
              <w:top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16.9</w:t>
            </w:r>
          </w:p>
        </w:tc>
      </w:tr>
      <w:tr w:rsidR="00514143" w:rsidRPr="00711D54" w:rsidTr="00711D54">
        <w:trPr>
          <w:trHeight w:val="108"/>
        </w:trPr>
        <w:tc>
          <w:tcPr>
            <w:tcW w:w="2610" w:type="dxa"/>
            <w:vMerge/>
            <w:tcBorders>
              <w:bottom w:val="single" w:sz="4" w:space="0" w:color="auto"/>
            </w:tcBorders>
            <w:vAlign w:val="center"/>
            <w:hideMark/>
          </w:tcPr>
          <w:p w:rsidR="00514143" w:rsidRPr="00711D54" w:rsidRDefault="00514143" w:rsidP="00443009">
            <w:pPr>
              <w:spacing w:line="240" w:lineRule="auto"/>
              <w:ind w:left="567"/>
              <w:rPr>
                <w:rFonts w:ascii="Times New Roman" w:hAnsi="Times New Roman" w:cs="Times New Roman"/>
                <w:sz w:val="18"/>
                <w:szCs w:val="18"/>
              </w:rPr>
            </w:pPr>
          </w:p>
        </w:tc>
        <w:tc>
          <w:tcPr>
            <w:tcW w:w="3510" w:type="dxa"/>
            <w:tcBorders>
              <w:bottom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2.No</w:t>
            </w:r>
          </w:p>
        </w:tc>
        <w:tc>
          <w:tcPr>
            <w:tcW w:w="1170" w:type="dxa"/>
            <w:tcBorders>
              <w:bottom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128</w:t>
            </w:r>
          </w:p>
        </w:tc>
        <w:tc>
          <w:tcPr>
            <w:tcW w:w="1080" w:type="dxa"/>
            <w:tcBorders>
              <w:bottom w:val="single" w:sz="4" w:space="0" w:color="auto"/>
            </w:tcBorders>
            <w:shd w:val="clear" w:color="auto" w:fill="auto"/>
            <w:vAlign w:val="center"/>
            <w:hideMark/>
          </w:tcPr>
          <w:p w:rsidR="00514143" w:rsidRPr="00711D54" w:rsidRDefault="00514143" w:rsidP="00443009">
            <w:pPr>
              <w:spacing w:line="240" w:lineRule="auto"/>
              <w:ind w:left="567"/>
              <w:rPr>
                <w:rFonts w:ascii="Times New Roman" w:hAnsi="Times New Roman" w:cs="Times New Roman"/>
                <w:sz w:val="18"/>
                <w:szCs w:val="18"/>
              </w:rPr>
            </w:pPr>
            <w:r w:rsidRPr="00711D54">
              <w:rPr>
                <w:rFonts w:ascii="Times New Roman" w:hAnsi="Times New Roman" w:cs="Times New Roman"/>
                <w:sz w:val="18"/>
                <w:szCs w:val="18"/>
              </w:rPr>
              <w:t>83.1</w:t>
            </w:r>
          </w:p>
        </w:tc>
      </w:tr>
      <w:tr w:rsidR="00711D54" w:rsidRPr="00711D54" w:rsidTr="00711D54">
        <w:trPr>
          <w:trHeight w:val="246"/>
        </w:trPr>
        <w:tc>
          <w:tcPr>
            <w:tcW w:w="2610" w:type="dxa"/>
            <w:tcBorders>
              <w:top w:val="single" w:sz="4" w:space="0" w:color="auto"/>
            </w:tcBorders>
            <w:vAlign w:val="center"/>
            <w:hideMark/>
          </w:tcPr>
          <w:p w:rsidR="00711D54" w:rsidRPr="00711D54" w:rsidRDefault="00711D54" w:rsidP="00443009">
            <w:pPr>
              <w:spacing w:line="240" w:lineRule="auto"/>
              <w:ind w:left="567"/>
              <w:rPr>
                <w:rFonts w:ascii="Times New Roman" w:hAnsi="Times New Roman" w:cs="Times New Roman"/>
                <w:sz w:val="18"/>
                <w:szCs w:val="18"/>
              </w:rPr>
            </w:pPr>
          </w:p>
        </w:tc>
        <w:tc>
          <w:tcPr>
            <w:tcW w:w="3510" w:type="dxa"/>
            <w:tcBorders>
              <w:top w:val="single" w:sz="4" w:space="0" w:color="auto"/>
            </w:tcBorders>
            <w:shd w:val="clear" w:color="auto" w:fill="auto"/>
            <w:vAlign w:val="center"/>
            <w:hideMark/>
          </w:tcPr>
          <w:p w:rsidR="00711D54" w:rsidRPr="00711D54" w:rsidRDefault="00711D54" w:rsidP="00443009">
            <w:pPr>
              <w:spacing w:line="240" w:lineRule="auto"/>
              <w:ind w:left="567"/>
              <w:rPr>
                <w:rFonts w:ascii="Times New Roman" w:hAnsi="Times New Roman" w:cs="Times New Roman"/>
                <w:sz w:val="18"/>
                <w:szCs w:val="18"/>
              </w:rPr>
            </w:pPr>
          </w:p>
        </w:tc>
        <w:tc>
          <w:tcPr>
            <w:tcW w:w="1170" w:type="dxa"/>
            <w:tcBorders>
              <w:top w:val="single" w:sz="4" w:space="0" w:color="auto"/>
            </w:tcBorders>
            <w:shd w:val="clear" w:color="auto" w:fill="auto"/>
            <w:vAlign w:val="center"/>
            <w:hideMark/>
          </w:tcPr>
          <w:p w:rsidR="00711D54" w:rsidRPr="00711D54" w:rsidRDefault="00711D54" w:rsidP="00443009">
            <w:pPr>
              <w:spacing w:line="240" w:lineRule="auto"/>
              <w:ind w:left="567"/>
              <w:rPr>
                <w:rFonts w:ascii="Times New Roman" w:hAnsi="Times New Roman" w:cs="Times New Roman"/>
                <w:sz w:val="18"/>
                <w:szCs w:val="18"/>
              </w:rPr>
            </w:pPr>
          </w:p>
        </w:tc>
        <w:tc>
          <w:tcPr>
            <w:tcW w:w="1080" w:type="dxa"/>
            <w:tcBorders>
              <w:top w:val="single" w:sz="4" w:space="0" w:color="auto"/>
            </w:tcBorders>
            <w:shd w:val="clear" w:color="auto" w:fill="auto"/>
            <w:vAlign w:val="center"/>
            <w:hideMark/>
          </w:tcPr>
          <w:p w:rsidR="00711D54" w:rsidRPr="00711D54" w:rsidRDefault="00711D54" w:rsidP="00443009">
            <w:pPr>
              <w:spacing w:line="240" w:lineRule="auto"/>
              <w:ind w:left="567"/>
              <w:rPr>
                <w:rFonts w:ascii="Times New Roman" w:hAnsi="Times New Roman" w:cs="Times New Roman"/>
                <w:sz w:val="18"/>
                <w:szCs w:val="18"/>
              </w:rPr>
            </w:pPr>
          </w:p>
        </w:tc>
      </w:tr>
      <w:tr w:rsidR="00514143" w:rsidRPr="00443009" w:rsidTr="004A45AC">
        <w:trPr>
          <w:trHeight w:val="61"/>
        </w:trPr>
        <w:tc>
          <w:tcPr>
            <w:tcW w:w="2610" w:type="dxa"/>
            <w:vMerge w:val="restart"/>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Are you voluntarily pay your employment income tax</w:t>
            </w:r>
            <w:r w:rsidRPr="00443009">
              <w:rPr>
                <w:rFonts w:ascii="Times New Roman" w:hAnsi="Times New Roman" w:cs="Times New Roman"/>
                <w:i/>
                <w:iCs/>
                <w:sz w:val="18"/>
                <w:szCs w:val="18"/>
              </w:rPr>
              <w:t>?</w:t>
            </w:r>
          </w:p>
        </w:tc>
        <w:tc>
          <w:tcPr>
            <w:tcW w:w="351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1.Yes</w:t>
            </w:r>
          </w:p>
        </w:tc>
        <w:tc>
          <w:tcPr>
            <w:tcW w:w="117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65</w:t>
            </w:r>
          </w:p>
        </w:tc>
        <w:tc>
          <w:tcPr>
            <w:tcW w:w="108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42.2</w:t>
            </w:r>
          </w:p>
        </w:tc>
      </w:tr>
      <w:tr w:rsidR="00514143" w:rsidRPr="00443009" w:rsidTr="00711D54">
        <w:trPr>
          <w:trHeight w:val="272"/>
        </w:trPr>
        <w:tc>
          <w:tcPr>
            <w:tcW w:w="2610" w:type="dxa"/>
            <w:vMerge/>
            <w:tcBorders>
              <w:bottom w:val="single" w:sz="4" w:space="0" w:color="auto"/>
            </w:tcBorders>
            <w:vAlign w:val="center"/>
            <w:hideMark/>
          </w:tcPr>
          <w:p w:rsidR="00514143" w:rsidRPr="00443009" w:rsidRDefault="00514143" w:rsidP="00443009">
            <w:pPr>
              <w:spacing w:line="240" w:lineRule="auto"/>
              <w:ind w:left="567"/>
              <w:rPr>
                <w:rFonts w:ascii="Times New Roman" w:hAnsi="Times New Roman" w:cs="Times New Roman"/>
                <w:sz w:val="18"/>
                <w:szCs w:val="18"/>
              </w:rPr>
            </w:pPr>
          </w:p>
        </w:tc>
        <w:tc>
          <w:tcPr>
            <w:tcW w:w="351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2.No</w:t>
            </w:r>
          </w:p>
        </w:tc>
        <w:tc>
          <w:tcPr>
            <w:tcW w:w="117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89</w:t>
            </w:r>
          </w:p>
        </w:tc>
        <w:tc>
          <w:tcPr>
            <w:tcW w:w="108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57.8</w:t>
            </w:r>
          </w:p>
        </w:tc>
      </w:tr>
      <w:tr w:rsidR="00711D54" w:rsidRPr="00443009" w:rsidTr="00711D54">
        <w:trPr>
          <w:trHeight w:val="130"/>
        </w:trPr>
        <w:tc>
          <w:tcPr>
            <w:tcW w:w="2610" w:type="dxa"/>
            <w:tcBorders>
              <w:top w:val="single" w:sz="4" w:space="0" w:color="auto"/>
            </w:tcBorders>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351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117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108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r>
      <w:tr w:rsidR="00514143" w:rsidRPr="00443009" w:rsidTr="004A45AC">
        <w:trPr>
          <w:trHeight w:val="107"/>
        </w:trPr>
        <w:tc>
          <w:tcPr>
            <w:tcW w:w="2610" w:type="dxa"/>
            <w:vMerge w:val="restart"/>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How is the income tax rate for private organizations employees determined?</w:t>
            </w:r>
          </w:p>
          <w:p w:rsidR="00514143" w:rsidRPr="00443009" w:rsidRDefault="00514143" w:rsidP="00443009">
            <w:pPr>
              <w:spacing w:line="240" w:lineRule="auto"/>
              <w:ind w:left="567"/>
              <w:rPr>
                <w:rFonts w:ascii="Times New Roman" w:hAnsi="Times New Roman" w:cs="Times New Roman"/>
                <w:sz w:val="18"/>
                <w:szCs w:val="18"/>
              </w:rPr>
            </w:pPr>
          </w:p>
        </w:tc>
        <w:tc>
          <w:tcPr>
            <w:tcW w:w="351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1.Same as government organizations</w:t>
            </w:r>
          </w:p>
        </w:tc>
        <w:tc>
          <w:tcPr>
            <w:tcW w:w="117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86</w:t>
            </w:r>
          </w:p>
        </w:tc>
        <w:tc>
          <w:tcPr>
            <w:tcW w:w="108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55.8</w:t>
            </w:r>
          </w:p>
        </w:tc>
      </w:tr>
      <w:tr w:rsidR="00514143" w:rsidRPr="00443009" w:rsidTr="004A45AC">
        <w:trPr>
          <w:trHeight w:val="320"/>
        </w:trPr>
        <w:tc>
          <w:tcPr>
            <w:tcW w:w="2610" w:type="dxa"/>
            <w:vMerge/>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p>
        </w:tc>
        <w:tc>
          <w:tcPr>
            <w:tcW w:w="351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2.Same as individuals</w:t>
            </w:r>
          </w:p>
        </w:tc>
        <w:tc>
          <w:tcPr>
            <w:tcW w:w="117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41</w:t>
            </w:r>
          </w:p>
        </w:tc>
        <w:tc>
          <w:tcPr>
            <w:tcW w:w="108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26.6</w:t>
            </w:r>
          </w:p>
        </w:tc>
      </w:tr>
      <w:tr w:rsidR="00514143" w:rsidRPr="00443009" w:rsidTr="004A45AC">
        <w:trPr>
          <w:trHeight w:val="320"/>
        </w:trPr>
        <w:tc>
          <w:tcPr>
            <w:tcW w:w="2610" w:type="dxa"/>
            <w:vMerge/>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p>
        </w:tc>
        <w:tc>
          <w:tcPr>
            <w:tcW w:w="351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3.Separate tax rate</w:t>
            </w:r>
          </w:p>
        </w:tc>
        <w:tc>
          <w:tcPr>
            <w:tcW w:w="117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17</w:t>
            </w:r>
          </w:p>
        </w:tc>
        <w:tc>
          <w:tcPr>
            <w:tcW w:w="1080" w:type="dxa"/>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11</w:t>
            </w:r>
          </w:p>
        </w:tc>
      </w:tr>
      <w:tr w:rsidR="00514143" w:rsidRPr="00443009" w:rsidTr="00711D54">
        <w:trPr>
          <w:trHeight w:val="156"/>
        </w:trPr>
        <w:tc>
          <w:tcPr>
            <w:tcW w:w="2610" w:type="dxa"/>
            <w:vMerge/>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p>
        </w:tc>
        <w:tc>
          <w:tcPr>
            <w:tcW w:w="351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4.Others</w:t>
            </w:r>
          </w:p>
        </w:tc>
        <w:tc>
          <w:tcPr>
            <w:tcW w:w="117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10</w:t>
            </w:r>
          </w:p>
        </w:tc>
        <w:tc>
          <w:tcPr>
            <w:tcW w:w="108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r w:rsidRPr="00443009">
              <w:rPr>
                <w:rFonts w:ascii="Times New Roman" w:hAnsi="Times New Roman" w:cs="Times New Roman"/>
                <w:sz w:val="18"/>
                <w:szCs w:val="18"/>
              </w:rPr>
              <w:t>6.5</w:t>
            </w:r>
          </w:p>
        </w:tc>
      </w:tr>
      <w:tr w:rsidR="00711D54" w:rsidRPr="00443009" w:rsidTr="00711D54">
        <w:trPr>
          <w:trHeight w:val="406"/>
        </w:trPr>
        <w:tc>
          <w:tcPr>
            <w:tcW w:w="2610" w:type="dxa"/>
            <w:vMerge w:val="restart"/>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351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117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c>
          <w:tcPr>
            <w:tcW w:w="1080" w:type="dxa"/>
            <w:tcBorders>
              <w:top w:val="single" w:sz="4" w:space="0" w:color="auto"/>
            </w:tcBorders>
            <w:shd w:val="clear" w:color="auto" w:fill="auto"/>
            <w:vAlign w:val="center"/>
            <w:hideMark/>
          </w:tcPr>
          <w:p w:rsidR="00711D54" w:rsidRPr="00443009" w:rsidRDefault="00711D54" w:rsidP="00443009">
            <w:pPr>
              <w:spacing w:line="240" w:lineRule="auto"/>
              <w:ind w:left="567"/>
              <w:rPr>
                <w:rFonts w:ascii="Times New Roman" w:hAnsi="Times New Roman" w:cs="Times New Roman"/>
                <w:sz w:val="18"/>
                <w:szCs w:val="18"/>
              </w:rPr>
            </w:pPr>
          </w:p>
        </w:tc>
      </w:tr>
      <w:tr w:rsidR="00514143" w:rsidRPr="00443009" w:rsidTr="00D76F2D">
        <w:trPr>
          <w:trHeight w:val="72"/>
        </w:trPr>
        <w:tc>
          <w:tcPr>
            <w:tcW w:w="2610" w:type="dxa"/>
            <w:vMerge/>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sz w:val="18"/>
                <w:szCs w:val="18"/>
              </w:rPr>
            </w:pPr>
          </w:p>
        </w:tc>
        <w:tc>
          <w:tcPr>
            <w:tcW w:w="351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 xml:space="preserve">Total </w:t>
            </w:r>
          </w:p>
        </w:tc>
        <w:tc>
          <w:tcPr>
            <w:tcW w:w="117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154</w:t>
            </w:r>
          </w:p>
        </w:tc>
        <w:tc>
          <w:tcPr>
            <w:tcW w:w="1080" w:type="dxa"/>
            <w:tcBorders>
              <w:bottom w:val="single" w:sz="4" w:space="0" w:color="auto"/>
            </w:tcBorders>
            <w:shd w:val="clear" w:color="auto" w:fill="auto"/>
            <w:vAlign w:val="center"/>
            <w:hideMark/>
          </w:tcPr>
          <w:p w:rsidR="00514143" w:rsidRPr="00443009" w:rsidRDefault="00514143" w:rsidP="00443009">
            <w:pPr>
              <w:spacing w:line="240" w:lineRule="auto"/>
              <w:ind w:left="567"/>
              <w:rPr>
                <w:rFonts w:ascii="Times New Roman" w:hAnsi="Times New Roman" w:cs="Times New Roman"/>
                <w:b/>
                <w:bCs/>
                <w:sz w:val="18"/>
                <w:szCs w:val="18"/>
              </w:rPr>
            </w:pPr>
            <w:r w:rsidRPr="00443009">
              <w:rPr>
                <w:rFonts w:ascii="Times New Roman" w:hAnsi="Times New Roman" w:cs="Times New Roman"/>
                <w:b/>
                <w:bCs/>
                <w:sz w:val="18"/>
                <w:szCs w:val="18"/>
              </w:rPr>
              <w:t>100</w:t>
            </w:r>
          </w:p>
        </w:tc>
      </w:tr>
    </w:tbl>
    <w:p w:rsidR="00836024" w:rsidRPr="00D809D0" w:rsidRDefault="008D33E6" w:rsidP="00836024">
      <w:pPr>
        <w:ind w:left="720"/>
        <w:rPr>
          <w:rFonts w:ascii="Times New Roman" w:hAnsi="Times New Roman" w:cs="Times New Roman"/>
        </w:rPr>
      </w:pPr>
      <w:r>
        <w:rPr>
          <w:rFonts w:ascii="Times New Roman" w:hAnsi="Times New Roman" w:cs="Times New Roman"/>
          <w:sz w:val="24"/>
          <w:szCs w:val="24"/>
        </w:rPr>
        <w:t xml:space="preserve"> </w:t>
      </w:r>
      <w:r w:rsidR="00836024" w:rsidRPr="00D809D0">
        <w:rPr>
          <w:rFonts w:ascii="Times New Roman" w:hAnsi="Times New Roman" w:cs="Times New Roman"/>
        </w:rPr>
        <w:t xml:space="preserve">Source: survey result </w:t>
      </w:r>
    </w:p>
    <w:p w:rsidR="00AA1F44" w:rsidRDefault="009E25E7" w:rsidP="00D76F2D">
      <w:pPr>
        <w:spacing w:line="360" w:lineRule="auto"/>
        <w:rPr>
          <w:rFonts w:ascii="Times New Roman" w:hAnsi="Times New Roman" w:cs="Times New Roman"/>
          <w:color w:val="000000"/>
          <w:sz w:val="24"/>
          <w:szCs w:val="24"/>
        </w:rPr>
      </w:pPr>
      <w:r w:rsidRPr="008E4683">
        <w:rPr>
          <w:rFonts w:ascii="Times New Roman" w:hAnsi="Times New Roman" w:cs="Times New Roman"/>
          <w:sz w:val="24"/>
          <w:szCs w:val="24"/>
        </w:rPr>
        <w:lastRenderedPageBreak/>
        <w:t xml:space="preserve"> the above </w:t>
      </w:r>
      <w:r w:rsidR="00A05989">
        <w:rPr>
          <w:rFonts w:ascii="Times New Roman" w:hAnsi="Times New Roman" w:cs="Times New Roman"/>
          <w:sz w:val="24"/>
          <w:szCs w:val="24"/>
        </w:rPr>
        <w:t>T</w:t>
      </w:r>
      <w:r w:rsidR="00D45EF0">
        <w:rPr>
          <w:rFonts w:ascii="Times New Roman" w:hAnsi="Times New Roman" w:cs="Times New Roman"/>
          <w:sz w:val="24"/>
          <w:szCs w:val="24"/>
        </w:rPr>
        <w:t>able 5</w:t>
      </w:r>
      <w:r w:rsidRPr="008E4683">
        <w:rPr>
          <w:rFonts w:ascii="Times New Roman" w:hAnsi="Times New Roman" w:cs="Times New Roman"/>
          <w:sz w:val="24"/>
          <w:szCs w:val="24"/>
        </w:rPr>
        <w:t>. it can be observed that the majority (83.1%) of private sectors employees did not pay employment income tax based on rules and regulations.</w:t>
      </w:r>
      <w:r w:rsidR="008D33E6" w:rsidRPr="008D33E6">
        <w:rPr>
          <w:rFonts w:ascii="Times New Roman" w:hAnsi="Times New Roman" w:cs="Times New Roman"/>
          <w:sz w:val="24"/>
          <w:szCs w:val="24"/>
        </w:rPr>
        <w:t xml:space="preserve"> </w:t>
      </w:r>
      <w:r w:rsidR="008D33E6" w:rsidRPr="008E4683">
        <w:rPr>
          <w:rFonts w:ascii="Times New Roman" w:hAnsi="Times New Roman" w:cs="Times New Roman"/>
          <w:sz w:val="24"/>
          <w:szCs w:val="24"/>
        </w:rPr>
        <w:t>Among the respondents who pay employment income tax only 42.2 % replied voluntarily pay their income tax whilst 57.8 % reacted reluctantly pay employment income</w:t>
      </w:r>
      <w:r w:rsidR="008D33E6" w:rsidRPr="007D3261">
        <w:rPr>
          <w:rFonts w:ascii="Times New Roman" w:hAnsi="Times New Roman" w:cs="Times New Roman"/>
          <w:sz w:val="24"/>
          <w:szCs w:val="24"/>
        </w:rPr>
        <w:t xml:space="preserve"> tax.</w:t>
      </w:r>
      <w:r w:rsidR="008D33E6" w:rsidRPr="008D33E6">
        <w:rPr>
          <w:rFonts w:ascii="Times New Roman" w:hAnsi="Times New Roman" w:cs="Times New Roman"/>
          <w:color w:val="000000"/>
          <w:sz w:val="24"/>
          <w:szCs w:val="24"/>
        </w:rPr>
        <w:t xml:space="preserve"> </w:t>
      </w:r>
      <w:r w:rsidR="008D33E6" w:rsidRPr="007D3261">
        <w:rPr>
          <w:rFonts w:ascii="Times New Roman" w:hAnsi="Times New Roman" w:cs="Times New Roman"/>
          <w:color w:val="000000"/>
          <w:sz w:val="24"/>
          <w:szCs w:val="24"/>
        </w:rPr>
        <w:t>On the other hand, the employees asked to answer how the tax rate determined among private business organization most of them 55.8 % replied it is similar with the government,</w:t>
      </w:r>
      <w:r w:rsidR="0033067E">
        <w:rPr>
          <w:rFonts w:ascii="Times New Roman" w:hAnsi="Times New Roman" w:cs="Times New Roman"/>
          <w:color w:val="000000"/>
          <w:sz w:val="24"/>
          <w:szCs w:val="24"/>
        </w:rPr>
        <w:t xml:space="preserve"> </w:t>
      </w:r>
      <w:r w:rsidR="008D33E6" w:rsidRPr="007D3261">
        <w:rPr>
          <w:rFonts w:ascii="Times New Roman" w:hAnsi="Times New Roman" w:cs="Times New Roman"/>
          <w:color w:val="000000"/>
          <w:sz w:val="24"/>
          <w:szCs w:val="24"/>
        </w:rPr>
        <w:t>26.6 % replied the same as other individuals ,11 % believe different tax rate</w:t>
      </w:r>
      <w:r w:rsidR="0033067E">
        <w:rPr>
          <w:rFonts w:ascii="Times New Roman" w:hAnsi="Times New Roman" w:cs="Times New Roman"/>
          <w:color w:val="000000"/>
          <w:sz w:val="24"/>
          <w:szCs w:val="24"/>
        </w:rPr>
        <w:t xml:space="preserve"> and</w:t>
      </w:r>
      <w:r w:rsidR="008D33E6" w:rsidRPr="007D3261">
        <w:rPr>
          <w:rFonts w:ascii="Times New Roman" w:hAnsi="Times New Roman" w:cs="Times New Roman"/>
          <w:color w:val="000000"/>
          <w:sz w:val="24"/>
          <w:szCs w:val="24"/>
        </w:rPr>
        <w:t xml:space="preserve"> 6.5 % have no idea about the subject.</w:t>
      </w:r>
    </w:p>
    <w:p w:rsidR="004F47FD" w:rsidRPr="00A614BD" w:rsidRDefault="00A614BD" w:rsidP="00B03A40">
      <w:pPr>
        <w:pStyle w:val="Caption"/>
        <w:ind w:left="720"/>
        <w:outlineLvl w:val="0"/>
        <w:rPr>
          <w:rFonts w:ascii="Times New Roman" w:hAnsi="Times New Roman" w:cs="Times New Roman"/>
          <w:sz w:val="24"/>
          <w:szCs w:val="24"/>
        </w:rPr>
      </w:pPr>
      <w:bookmarkStart w:id="136" w:name="_Toc123479020"/>
      <w:r w:rsidRPr="00A614BD">
        <w:rPr>
          <w:rFonts w:ascii="Times New Roman" w:hAnsi="Times New Roman" w:cs="Times New Roman"/>
          <w:sz w:val="24"/>
          <w:szCs w:val="24"/>
        </w:rPr>
        <w:t xml:space="preserve">Table </w:t>
      </w:r>
      <w:r w:rsidR="00AD0FA4">
        <w:rPr>
          <w:rFonts w:ascii="Times New Roman" w:hAnsi="Times New Roman" w:cs="Times New Roman"/>
          <w:sz w:val="24"/>
          <w:szCs w:val="24"/>
        </w:rPr>
        <w:t>6</w:t>
      </w:r>
      <w:r w:rsidRPr="00A614BD">
        <w:rPr>
          <w:rFonts w:ascii="Times New Roman" w:hAnsi="Times New Roman" w:cs="Times New Roman"/>
          <w:sz w:val="24"/>
          <w:szCs w:val="24"/>
        </w:rPr>
        <w:t>.Tax payers’ response about the purpose to pay tax and extent of tax evasion</w:t>
      </w:r>
      <w:bookmarkEnd w:id="136"/>
    </w:p>
    <w:tbl>
      <w:tblPr>
        <w:tblW w:w="8370" w:type="dxa"/>
        <w:jc w:val="center"/>
        <w:tblLayout w:type="fixed"/>
        <w:tblLook w:val="04A0" w:firstRow="1" w:lastRow="0" w:firstColumn="1" w:lastColumn="0" w:noHBand="0" w:noVBand="1"/>
      </w:tblPr>
      <w:tblGrid>
        <w:gridCol w:w="2331"/>
        <w:gridCol w:w="3399"/>
        <w:gridCol w:w="1418"/>
        <w:gridCol w:w="1222"/>
      </w:tblGrid>
      <w:tr w:rsidR="00D278EA" w:rsidRPr="004550EF" w:rsidTr="00D51187">
        <w:trPr>
          <w:trHeight w:val="320"/>
          <w:jc w:val="center"/>
        </w:trPr>
        <w:tc>
          <w:tcPr>
            <w:tcW w:w="2331" w:type="dxa"/>
            <w:tcBorders>
              <w:top w:val="single" w:sz="4" w:space="0" w:color="auto"/>
              <w:bottom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b/>
                <w:bCs/>
                <w:sz w:val="20"/>
                <w:szCs w:val="20"/>
              </w:rPr>
            </w:pPr>
            <w:bookmarkStart w:id="137" w:name="_Hlk122339456"/>
            <w:r w:rsidRPr="004550EF">
              <w:rPr>
                <w:rFonts w:ascii="Times New Roman" w:hAnsi="Times New Roman" w:cs="Times New Roman"/>
                <w:b/>
                <w:bCs/>
                <w:sz w:val="20"/>
                <w:szCs w:val="20"/>
              </w:rPr>
              <w:t>Item</w:t>
            </w:r>
          </w:p>
        </w:tc>
        <w:tc>
          <w:tcPr>
            <w:tcW w:w="3399" w:type="dxa"/>
            <w:tcBorders>
              <w:top w:val="single" w:sz="4" w:space="0" w:color="auto"/>
              <w:bottom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b/>
                <w:bCs/>
                <w:sz w:val="20"/>
                <w:szCs w:val="20"/>
              </w:rPr>
            </w:pPr>
            <w:r w:rsidRPr="004550EF">
              <w:rPr>
                <w:rFonts w:ascii="Times New Roman" w:hAnsi="Times New Roman" w:cs="Times New Roman"/>
                <w:b/>
                <w:bCs/>
                <w:sz w:val="20"/>
                <w:szCs w:val="20"/>
              </w:rPr>
              <w:t>Response</w:t>
            </w:r>
          </w:p>
        </w:tc>
        <w:tc>
          <w:tcPr>
            <w:tcW w:w="1418" w:type="dxa"/>
            <w:tcBorders>
              <w:top w:val="single" w:sz="4" w:space="0" w:color="auto"/>
              <w:bottom w:val="single" w:sz="4" w:space="0" w:color="auto"/>
            </w:tcBorders>
            <w:shd w:val="clear" w:color="auto" w:fill="auto"/>
            <w:vAlign w:val="center"/>
            <w:hideMark/>
          </w:tcPr>
          <w:p w:rsidR="00826573" w:rsidRPr="004550EF" w:rsidRDefault="00826573" w:rsidP="004550EF">
            <w:pPr>
              <w:spacing w:line="240" w:lineRule="auto"/>
              <w:rPr>
                <w:rFonts w:ascii="Times New Roman" w:hAnsi="Times New Roman" w:cs="Times New Roman"/>
                <w:b/>
                <w:bCs/>
                <w:sz w:val="20"/>
                <w:szCs w:val="20"/>
              </w:rPr>
            </w:pPr>
            <w:r w:rsidRPr="004550EF">
              <w:rPr>
                <w:rFonts w:ascii="Times New Roman" w:hAnsi="Times New Roman" w:cs="Times New Roman"/>
                <w:b/>
                <w:bCs/>
                <w:sz w:val="20"/>
                <w:szCs w:val="20"/>
              </w:rPr>
              <w:t>Frequency</w:t>
            </w:r>
          </w:p>
        </w:tc>
        <w:tc>
          <w:tcPr>
            <w:tcW w:w="1222" w:type="dxa"/>
            <w:tcBorders>
              <w:top w:val="single" w:sz="4" w:space="0" w:color="auto"/>
              <w:bottom w:val="single" w:sz="4" w:space="0" w:color="auto"/>
            </w:tcBorders>
            <w:shd w:val="clear" w:color="auto" w:fill="auto"/>
            <w:vAlign w:val="center"/>
            <w:hideMark/>
          </w:tcPr>
          <w:p w:rsidR="00826573" w:rsidRPr="004550EF" w:rsidRDefault="00826573" w:rsidP="004550EF">
            <w:pPr>
              <w:spacing w:line="240" w:lineRule="auto"/>
              <w:rPr>
                <w:rFonts w:ascii="Times New Roman" w:hAnsi="Times New Roman" w:cs="Times New Roman"/>
                <w:b/>
                <w:bCs/>
                <w:sz w:val="20"/>
                <w:szCs w:val="20"/>
              </w:rPr>
            </w:pPr>
            <w:r w:rsidRPr="004550EF">
              <w:rPr>
                <w:rFonts w:ascii="Times New Roman" w:hAnsi="Times New Roman" w:cs="Times New Roman"/>
                <w:b/>
                <w:bCs/>
                <w:sz w:val="20"/>
                <w:szCs w:val="20"/>
              </w:rPr>
              <w:t>Percent</w:t>
            </w:r>
          </w:p>
        </w:tc>
      </w:tr>
      <w:tr w:rsidR="00D278EA" w:rsidRPr="004550EF" w:rsidTr="00D51187">
        <w:trPr>
          <w:trHeight w:val="320"/>
          <w:jc w:val="center"/>
        </w:trPr>
        <w:tc>
          <w:tcPr>
            <w:tcW w:w="2331" w:type="dxa"/>
            <w:vMerge w:val="restart"/>
            <w:tcBorders>
              <w:top w:val="single" w:sz="4" w:space="0" w:color="auto"/>
            </w:tcBorders>
            <w:shd w:val="clear" w:color="auto" w:fill="auto"/>
            <w:hideMark/>
          </w:tcPr>
          <w:p w:rsidR="00826573" w:rsidRPr="004550EF" w:rsidRDefault="00826573" w:rsidP="004550EF">
            <w:pPr>
              <w:spacing w:line="240" w:lineRule="auto"/>
              <w:rPr>
                <w:rFonts w:ascii="Times New Roman" w:hAnsi="Times New Roman" w:cs="Times New Roman"/>
                <w:sz w:val="20"/>
                <w:szCs w:val="20"/>
              </w:rPr>
            </w:pPr>
            <w:r w:rsidRPr="004550EF">
              <w:rPr>
                <w:rFonts w:ascii="Times New Roman" w:hAnsi="Times New Roman" w:cs="Times New Roman"/>
                <w:sz w:val="20"/>
                <w:szCs w:val="20"/>
              </w:rPr>
              <w:t>Why do you pay employment income taxes?</w:t>
            </w:r>
          </w:p>
        </w:tc>
        <w:tc>
          <w:tcPr>
            <w:tcW w:w="3399" w:type="dxa"/>
            <w:tcBorders>
              <w:top w:val="single" w:sz="4" w:space="0" w:color="auto"/>
            </w:tcBorders>
            <w:shd w:val="clear" w:color="auto" w:fill="auto"/>
            <w:hideMark/>
          </w:tcPr>
          <w:p w:rsidR="00826573"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1.</w:t>
            </w:r>
            <w:r w:rsidR="00826573" w:rsidRPr="004550EF">
              <w:rPr>
                <w:rFonts w:ascii="Times New Roman" w:hAnsi="Times New Roman" w:cs="Times New Roman"/>
                <w:sz w:val="20"/>
                <w:szCs w:val="20"/>
              </w:rPr>
              <w:t>To avoid penalties</w:t>
            </w:r>
          </w:p>
        </w:tc>
        <w:tc>
          <w:tcPr>
            <w:tcW w:w="1418" w:type="dxa"/>
            <w:tcBorders>
              <w:top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61</w:t>
            </w:r>
          </w:p>
        </w:tc>
        <w:tc>
          <w:tcPr>
            <w:tcW w:w="1222" w:type="dxa"/>
            <w:tcBorders>
              <w:top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39.6</w:t>
            </w:r>
          </w:p>
        </w:tc>
      </w:tr>
      <w:tr w:rsidR="00D278EA" w:rsidRPr="004550EF" w:rsidTr="00D51187">
        <w:trPr>
          <w:trHeight w:val="181"/>
          <w:jc w:val="center"/>
        </w:trPr>
        <w:tc>
          <w:tcPr>
            <w:tcW w:w="2331" w:type="dxa"/>
            <w:vMerge/>
            <w:vAlign w:val="center"/>
            <w:hideMark/>
          </w:tcPr>
          <w:p w:rsidR="00826573" w:rsidRPr="004550EF" w:rsidRDefault="00826573" w:rsidP="0041553D">
            <w:pPr>
              <w:spacing w:line="240" w:lineRule="auto"/>
              <w:ind w:left="562"/>
              <w:rPr>
                <w:rFonts w:ascii="Times New Roman" w:hAnsi="Times New Roman" w:cs="Times New Roman"/>
                <w:sz w:val="20"/>
                <w:szCs w:val="20"/>
              </w:rPr>
            </w:pPr>
          </w:p>
        </w:tc>
        <w:tc>
          <w:tcPr>
            <w:tcW w:w="3399" w:type="dxa"/>
            <w:shd w:val="clear" w:color="auto" w:fill="auto"/>
            <w:hideMark/>
          </w:tcPr>
          <w:p w:rsidR="00826573"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2.</w:t>
            </w:r>
            <w:r w:rsidR="00826573" w:rsidRPr="004550EF">
              <w:rPr>
                <w:rFonts w:ascii="Times New Roman" w:hAnsi="Times New Roman" w:cs="Times New Roman"/>
                <w:sz w:val="20"/>
                <w:szCs w:val="20"/>
              </w:rPr>
              <w:t>In the anticipation of public services</w:t>
            </w:r>
          </w:p>
        </w:tc>
        <w:tc>
          <w:tcPr>
            <w:tcW w:w="1418"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13</w:t>
            </w:r>
          </w:p>
        </w:tc>
        <w:tc>
          <w:tcPr>
            <w:tcW w:w="1222"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8.4</w:t>
            </w:r>
          </w:p>
        </w:tc>
      </w:tr>
      <w:tr w:rsidR="00D278EA" w:rsidRPr="004550EF" w:rsidTr="00D51187">
        <w:trPr>
          <w:trHeight w:val="227"/>
          <w:jc w:val="center"/>
        </w:trPr>
        <w:tc>
          <w:tcPr>
            <w:tcW w:w="2331" w:type="dxa"/>
            <w:vMerge/>
            <w:vAlign w:val="center"/>
            <w:hideMark/>
          </w:tcPr>
          <w:p w:rsidR="00826573" w:rsidRPr="004550EF" w:rsidRDefault="00826573" w:rsidP="0041553D">
            <w:pPr>
              <w:spacing w:line="240" w:lineRule="auto"/>
              <w:ind w:left="562"/>
              <w:rPr>
                <w:rFonts w:ascii="Times New Roman" w:hAnsi="Times New Roman" w:cs="Times New Roman"/>
                <w:sz w:val="20"/>
                <w:szCs w:val="20"/>
              </w:rPr>
            </w:pPr>
          </w:p>
        </w:tc>
        <w:tc>
          <w:tcPr>
            <w:tcW w:w="3399" w:type="dxa"/>
            <w:shd w:val="clear" w:color="auto" w:fill="auto"/>
            <w:hideMark/>
          </w:tcPr>
          <w:p w:rsidR="00826573" w:rsidRPr="004550EF" w:rsidRDefault="00D278EA" w:rsidP="004550EF">
            <w:pPr>
              <w:spacing w:line="240" w:lineRule="auto"/>
              <w:rPr>
                <w:rFonts w:ascii="Times New Roman" w:hAnsi="Times New Roman" w:cs="Times New Roman"/>
                <w:sz w:val="20"/>
                <w:szCs w:val="20"/>
              </w:rPr>
            </w:pPr>
            <w:r w:rsidRPr="004550EF">
              <w:rPr>
                <w:rFonts w:ascii="Times New Roman" w:hAnsi="Times New Roman" w:cs="Times New Roman"/>
                <w:sz w:val="20"/>
                <w:szCs w:val="20"/>
              </w:rPr>
              <w:t>3.</w:t>
            </w:r>
            <w:r w:rsidR="00826573" w:rsidRPr="004550EF">
              <w:rPr>
                <w:rFonts w:ascii="Times New Roman" w:hAnsi="Times New Roman" w:cs="Times New Roman"/>
                <w:sz w:val="20"/>
                <w:szCs w:val="20"/>
              </w:rPr>
              <w:t>There is no opportunity to avoid taxes</w:t>
            </w:r>
          </w:p>
        </w:tc>
        <w:tc>
          <w:tcPr>
            <w:tcW w:w="1418"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23</w:t>
            </w:r>
          </w:p>
        </w:tc>
        <w:tc>
          <w:tcPr>
            <w:tcW w:w="1222"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14.9</w:t>
            </w:r>
          </w:p>
        </w:tc>
      </w:tr>
      <w:tr w:rsidR="00D278EA" w:rsidRPr="004550EF" w:rsidTr="00D51187">
        <w:trPr>
          <w:trHeight w:val="104"/>
          <w:jc w:val="center"/>
        </w:trPr>
        <w:tc>
          <w:tcPr>
            <w:tcW w:w="2331" w:type="dxa"/>
            <w:vMerge/>
            <w:vAlign w:val="center"/>
            <w:hideMark/>
          </w:tcPr>
          <w:p w:rsidR="00826573" w:rsidRPr="004550EF" w:rsidRDefault="00826573" w:rsidP="0041553D">
            <w:pPr>
              <w:spacing w:line="240" w:lineRule="auto"/>
              <w:ind w:left="562"/>
              <w:rPr>
                <w:rFonts w:ascii="Times New Roman" w:hAnsi="Times New Roman" w:cs="Times New Roman"/>
                <w:sz w:val="20"/>
                <w:szCs w:val="20"/>
              </w:rPr>
            </w:pPr>
          </w:p>
        </w:tc>
        <w:tc>
          <w:tcPr>
            <w:tcW w:w="3399" w:type="dxa"/>
            <w:shd w:val="clear" w:color="auto" w:fill="auto"/>
            <w:hideMark/>
          </w:tcPr>
          <w:p w:rsidR="00826573" w:rsidRPr="004550EF" w:rsidRDefault="00D278EA" w:rsidP="004550EF">
            <w:pPr>
              <w:spacing w:line="240" w:lineRule="auto"/>
              <w:rPr>
                <w:rFonts w:ascii="Times New Roman" w:hAnsi="Times New Roman" w:cs="Times New Roman"/>
                <w:sz w:val="20"/>
                <w:szCs w:val="20"/>
              </w:rPr>
            </w:pPr>
            <w:r w:rsidRPr="004550EF">
              <w:rPr>
                <w:rFonts w:ascii="Times New Roman" w:hAnsi="Times New Roman" w:cs="Times New Roman"/>
                <w:sz w:val="20"/>
                <w:szCs w:val="20"/>
              </w:rPr>
              <w:t>4.</w:t>
            </w:r>
            <w:r w:rsidR="00826573" w:rsidRPr="004550EF">
              <w:rPr>
                <w:rFonts w:ascii="Times New Roman" w:hAnsi="Times New Roman" w:cs="Times New Roman"/>
                <w:sz w:val="20"/>
                <w:szCs w:val="20"/>
              </w:rPr>
              <w:t>It is an obligation towards the government</w:t>
            </w:r>
          </w:p>
        </w:tc>
        <w:tc>
          <w:tcPr>
            <w:tcW w:w="1418"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29</w:t>
            </w:r>
          </w:p>
        </w:tc>
        <w:tc>
          <w:tcPr>
            <w:tcW w:w="1222" w:type="dxa"/>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18.8</w:t>
            </w:r>
          </w:p>
        </w:tc>
      </w:tr>
      <w:tr w:rsidR="00D278EA" w:rsidRPr="004550EF" w:rsidTr="00D76F2D">
        <w:trPr>
          <w:trHeight w:val="131"/>
          <w:jc w:val="center"/>
        </w:trPr>
        <w:tc>
          <w:tcPr>
            <w:tcW w:w="2331" w:type="dxa"/>
            <w:vMerge/>
            <w:tcBorders>
              <w:bottom w:val="single" w:sz="4" w:space="0" w:color="auto"/>
            </w:tcBorders>
            <w:vAlign w:val="center"/>
            <w:hideMark/>
          </w:tcPr>
          <w:p w:rsidR="00826573" w:rsidRPr="004550EF" w:rsidRDefault="00826573" w:rsidP="0041553D">
            <w:pPr>
              <w:spacing w:line="240" w:lineRule="auto"/>
              <w:ind w:left="562"/>
              <w:rPr>
                <w:rFonts w:ascii="Times New Roman" w:hAnsi="Times New Roman" w:cs="Times New Roman"/>
                <w:sz w:val="20"/>
                <w:szCs w:val="20"/>
              </w:rPr>
            </w:pPr>
          </w:p>
        </w:tc>
        <w:tc>
          <w:tcPr>
            <w:tcW w:w="3399" w:type="dxa"/>
            <w:tcBorders>
              <w:bottom w:val="single" w:sz="4" w:space="0" w:color="auto"/>
            </w:tcBorders>
            <w:shd w:val="clear" w:color="auto" w:fill="auto"/>
            <w:hideMark/>
          </w:tcPr>
          <w:p w:rsidR="00826573"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5.</w:t>
            </w:r>
            <w:r w:rsidR="00826573" w:rsidRPr="004550EF">
              <w:rPr>
                <w:rFonts w:ascii="Times New Roman" w:hAnsi="Times New Roman" w:cs="Times New Roman"/>
                <w:sz w:val="20"/>
                <w:szCs w:val="20"/>
              </w:rPr>
              <w:t>I don’t know</w:t>
            </w:r>
          </w:p>
        </w:tc>
        <w:tc>
          <w:tcPr>
            <w:tcW w:w="1418" w:type="dxa"/>
            <w:tcBorders>
              <w:bottom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28</w:t>
            </w:r>
          </w:p>
        </w:tc>
        <w:tc>
          <w:tcPr>
            <w:tcW w:w="1222" w:type="dxa"/>
            <w:tcBorders>
              <w:bottom w:val="single" w:sz="4" w:space="0" w:color="auto"/>
            </w:tcBorders>
            <w:shd w:val="clear" w:color="auto" w:fill="auto"/>
            <w:vAlign w:val="center"/>
            <w:hideMark/>
          </w:tcPr>
          <w:p w:rsidR="00826573" w:rsidRPr="004550EF" w:rsidRDefault="00826573"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18.2</w:t>
            </w:r>
          </w:p>
        </w:tc>
      </w:tr>
      <w:tr w:rsidR="00D76F2D" w:rsidRPr="004550EF" w:rsidTr="00D76F2D">
        <w:trPr>
          <w:trHeight w:val="246"/>
          <w:jc w:val="center"/>
        </w:trPr>
        <w:tc>
          <w:tcPr>
            <w:tcW w:w="2331" w:type="dxa"/>
            <w:tcBorders>
              <w:top w:val="single" w:sz="4" w:space="0" w:color="auto"/>
            </w:tcBorders>
            <w:vAlign w:val="center"/>
            <w:hideMark/>
          </w:tcPr>
          <w:p w:rsidR="00D76F2D" w:rsidRPr="004550EF" w:rsidRDefault="00D76F2D" w:rsidP="004550EF">
            <w:pPr>
              <w:spacing w:line="240" w:lineRule="auto"/>
              <w:rPr>
                <w:rFonts w:ascii="Times New Roman" w:hAnsi="Times New Roman" w:cs="Times New Roman"/>
                <w:sz w:val="20"/>
                <w:szCs w:val="20"/>
              </w:rPr>
            </w:pPr>
          </w:p>
        </w:tc>
        <w:tc>
          <w:tcPr>
            <w:tcW w:w="3399" w:type="dxa"/>
            <w:tcBorders>
              <w:top w:val="single" w:sz="4" w:space="0" w:color="auto"/>
            </w:tcBorders>
            <w:shd w:val="clear" w:color="auto" w:fill="auto"/>
            <w:hideMark/>
          </w:tcPr>
          <w:p w:rsidR="00D76F2D" w:rsidRPr="004550EF" w:rsidRDefault="00D76F2D" w:rsidP="004550EF">
            <w:pPr>
              <w:spacing w:line="240" w:lineRule="auto"/>
              <w:jc w:val="left"/>
              <w:rPr>
                <w:rFonts w:ascii="Times New Roman" w:hAnsi="Times New Roman" w:cs="Times New Roman"/>
                <w:sz w:val="20"/>
                <w:szCs w:val="20"/>
              </w:rPr>
            </w:pPr>
          </w:p>
        </w:tc>
        <w:tc>
          <w:tcPr>
            <w:tcW w:w="1418" w:type="dxa"/>
            <w:tcBorders>
              <w:top w:val="single" w:sz="4" w:space="0" w:color="auto"/>
            </w:tcBorders>
            <w:shd w:val="clear" w:color="auto" w:fill="auto"/>
            <w:vAlign w:val="center"/>
            <w:hideMark/>
          </w:tcPr>
          <w:p w:rsidR="00D76F2D" w:rsidRPr="004550EF" w:rsidRDefault="00D76F2D" w:rsidP="0041553D">
            <w:pPr>
              <w:spacing w:line="240" w:lineRule="auto"/>
              <w:ind w:left="562"/>
              <w:rPr>
                <w:rFonts w:ascii="Times New Roman" w:hAnsi="Times New Roman" w:cs="Times New Roman"/>
                <w:sz w:val="20"/>
                <w:szCs w:val="20"/>
              </w:rPr>
            </w:pPr>
          </w:p>
        </w:tc>
        <w:tc>
          <w:tcPr>
            <w:tcW w:w="1222" w:type="dxa"/>
            <w:tcBorders>
              <w:top w:val="single" w:sz="4" w:space="0" w:color="auto"/>
            </w:tcBorders>
            <w:shd w:val="clear" w:color="auto" w:fill="auto"/>
            <w:vAlign w:val="center"/>
            <w:hideMark/>
          </w:tcPr>
          <w:p w:rsidR="00D76F2D" w:rsidRPr="004550EF" w:rsidRDefault="00D76F2D" w:rsidP="0041553D">
            <w:pPr>
              <w:spacing w:line="240" w:lineRule="auto"/>
              <w:ind w:left="562"/>
              <w:rPr>
                <w:rFonts w:ascii="Times New Roman" w:hAnsi="Times New Roman" w:cs="Times New Roman"/>
                <w:sz w:val="20"/>
                <w:szCs w:val="20"/>
              </w:rPr>
            </w:pPr>
          </w:p>
        </w:tc>
      </w:tr>
      <w:tr w:rsidR="000D0F0B" w:rsidRPr="004550EF" w:rsidTr="00D51187">
        <w:trPr>
          <w:trHeight w:val="61"/>
          <w:jc w:val="center"/>
        </w:trPr>
        <w:tc>
          <w:tcPr>
            <w:tcW w:w="2331" w:type="dxa"/>
            <w:vMerge w:val="restart"/>
            <w:shd w:val="clear" w:color="auto" w:fill="auto"/>
            <w:vAlign w:val="center"/>
            <w:hideMark/>
          </w:tcPr>
          <w:p w:rsidR="000D0F0B" w:rsidRPr="004550EF" w:rsidRDefault="000D0F0B" w:rsidP="004550EF">
            <w:pPr>
              <w:spacing w:line="240" w:lineRule="auto"/>
              <w:rPr>
                <w:rFonts w:ascii="Times New Roman" w:hAnsi="Times New Roman" w:cs="Times New Roman"/>
                <w:sz w:val="20"/>
                <w:szCs w:val="20"/>
              </w:rPr>
            </w:pPr>
            <w:r w:rsidRPr="004550EF">
              <w:rPr>
                <w:rFonts w:ascii="Times New Roman" w:hAnsi="Times New Roman" w:cs="Times New Roman"/>
                <w:sz w:val="20"/>
                <w:szCs w:val="20"/>
              </w:rPr>
              <w:t>Extent of employment income tax evasion and tax avoidance in Addis Ababa</w:t>
            </w:r>
          </w:p>
          <w:p w:rsidR="000D0F0B" w:rsidRPr="004550EF" w:rsidRDefault="000D0F0B" w:rsidP="0041553D">
            <w:pPr>
              <w:spacing w:line="240" w:lineRule="auto"/>
              <w:ind w:left="562"/>
              <w:rPr>
                <w:rFonts w:ascii="Times New Roman" w:hAnsi="Times New Roman" w:cs="Times New Roman"/>
                <w:sz w:val="20"/>
                <w:szCs w:val="20"/>
              </w:rPr>
            </w:pPr>
          </w:p>
          <w:p w:rsidR="000D0F0B" w:rsidRPr="004550EF" w:rsidRDefault="000D0F0B" w:rsidP="0041553D">
            <w:pPr>
              <w:spacing w:line="240" w:lineRule="auto"/>
              <w:ind w:left="562"/>
              <w:rPr>
                <w:rFonts w:ascii="Times New Roman" w:hAnsi="Times New Roman" w:cs="Times New Roman"/>
                <w:sz w:val="20"/>
                <w:szCs w:val="20"/>
              </w:rPr>
            </w:pPr>
          </w:p>
        </w:tc>
        <w:tc>
          <w:tcPr>
            <w:tcW w:w="3399" w:type="dxa"/>
            <w:shd w:val="clear" w:color="auto" w:fill="auto"/>
            <w:hideMark/>
          </w:tcPr>
          <w:p w:rsidR="000D0F0B"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1.</w:t>
            </w:r>
            <w:r w:rsidR="000D0F0B" w:rsidRPr="004550EF">
              <w:rPr>
                <w:rFonts w:ascii="Times New Roman" w:hAnsi="Times New Roman" w:cs="Times New Roman"/>
                <w:sz w:val="20"/>
                <w:szCs w:val="20"/>
              </w:rPr>
              <w:t>Very low</w:t>
            </w:r>
          </w:p>
        </w:tc>
        <w:tc>
          <w:tcPr>
            <w:tcW w:w="1418"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10</w:t>
            </w:r>
          </w:p>
        </w:tc>
        <w:tc>
          <w:tcPr>
            <w:tcW w:w="1222"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6.5</w:t>
            </w:r>
          </w:p>
        </w:tc>
      </w:tr>
      <w:tr w:rsidR="000D0F0B" w:rsidRPr="004550EF" w:rsidTr="00D51187">
        <w:trPr>
          <w:trHeight w:val="61"/>
          <w:jc w:val="center"/>
        </w:trPr>
        <w:tc>
          <w:tcPr>
            <w:tcW w:w="2331" w:type="dxa"/>
            <w:vMerge/>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p>
        </w:tc>
        <w:tc>
          <w:tcPr>
            <w:tcW w:w="3399" w:type="dxa"/>
            <w:shd w:val="clear" w:color="auto" w:fill="auto"/>
            <w:hideMark/>
          </w:tcPr>
          <w:p w:rsidR="000D0F0B"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2.</w:t>
            </w:r>
            <w:r w:rsidR="000D0F0B" w:rsidRPr="004550EF">
              <w:rPr>
                <w:rFonts w:ascii="Times New Roman" w:hAnsi="Times New Roman" w:cs="Times New Roman"/>
                <w:sz w:val="20"/>
                <w:szCs w:val="20"/>
              </w:rPr>
              <w:t>Low</w:t>
            </w:r>
          </w:p>
        </w:tc>
        <w:tc>
          <w:tcPr>
            <w:tcW w:w="1418"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10</w:t>
            </w:r>
          </w:p>
        </w:tc>
        <w:tc>
          <w:tcPr>
            <w:tcW w:w="1222"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6.5</w:t>
            </w:r>
          </w:p>
        </w:tc>
      </w:tr>
      <w:tr w:rsidR="000D0F0B" w:rsidRPr="004550EF" w:rsidTr="00D51187">
        <w:trPr>
          <w:trHeight w:val="61"/>
          <w:jc w:val="center"/>
        </w:trPr>
        <w:tc>
          <w:tcPr>
            <w:tcW w:w="2331" w:type="dxa"/>
            <w:vMerge/>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p>
        </w:tc>
        <w:tc>
          <w:tcPr>
            <w:tcW w:w="3399" w:type="dxa"/>
            <w:shd w:val="clear" w:color="auto" w:fill="auto"/>
            <w:hideMark/>
          </w:tcPr>
          <w:p w:rsidR="000D0F0B"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3.</w:t>
            </w:r>
            <w:r w:rsidR="000D0F0B" w:rsidRPr="004550EF">
              <w:rPr>
                <w:rFonts w:ascii="Times New Roman" w:hAnsi="Times New Roman" w:cs="Times New Roman"/>
                <w:sz w:val="20"/>
                <w:szCs w:val="20"/>
              </w:rPr>
              <w:t>Medium</w:t>
            </w:r>
          </w:p>
        </w:tc>
        <w:tc>
          <w:tcPr>
            <w:tcW w:w="1418"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15</w:t>
            </w:r>
          </w:p>
        </w:tc>
        <w:tc>
          <w:tcPr>
            <w:tcW w:w="1222"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9.7</w:t>
            </w:r>
          </w:p>
        </w:tc>
      </w:tr>
      <w:tr w:rsidR="000D0F0B" w:rsidRPr="004550EF" w:rsidTr="00D51187">
        <w:trPr>
          <w:trHeight w:val="61"/>
          <w:jc w:val="center"/>
        </w:trPr>
        <w:tc>
          <w:tcPr>
            <w:tcW w:w="2331" w:type="dxa"/>
            <w:vMerge/>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p>
        </w:tc>
        <w:tc>
          <w:tcPr>
            <w:tcW w:w="3399" w:type="dxa"/>
            <w:shd w:val="clear" w:color="auto" w:fill="auto"/>
            <w:hideMark/>
          </w:tcPr>
          <w:p w:rsidR="000D0F0B"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4.</w:t>
            </w:r>
            <w:r w:rsidR="000D0F0B" w:rsidRPr="004550EF">
              <w:rPr>
                <w:rFonts w:ascii="Times New Roman" w:hAnsi="Times New Roman" w:cs="Times New Roman"/>
                <w:sz w:val="20"/>
                <w:szCs w:val="20"/>
              </w:rPr>
              <w:t>High</w:t>
            </w:r>
          </w:p>
        </w:tc>
        <w:tc>
          <w:tcPr>
            <w:tcW w:w="1418"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62</w:t>
            </w:r>
          </w:p>
        </w:tc>
        <w:tc>
          <w:tcPr>
            <w:tcW w:w="1222" w:type="dxa"/>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40.3</w:t>
            </w:r>
          </w:p>
        </w:tc>
      </w:tr>
      <w:tr w:rsidR="000D0F0B" w:rsidRPr="004550EF" w:rsidTr="00D76F2D">
        <w:trPr>
          <w:trHeight w:val="208"/>
          <w:jc w:val="center"/>
        </w:trPr>
        <w:tc>
          <w:tcPr>
            <w:tcW w:w="2331" w:type="dxa"/>
            <w:vMerge/>
            <w:tcBorders>
              <w:bottom w:val="single" w:sz="4" w:space="0" w:color="auto"/>
            </w:tcBorders>
            <w:shd w:val="clear" w:color="auto" w:fill="auto"/>
            <w:vAlign w:val="center"/>
            <w:hideMark/>
          </w:tcPr>
          <w:p w:rsidR="000D0F0B" w:rsidRPr="004550EF" w:rsidRDefault="000D0F0B" w:rsidP="0041553D">
            <w:pPr>
              <w:spacing w:line="240" w:lineRule="auto"/>
              <w:ind w:left="562"/>
              <w:rPr>
                <w:rFonts w:ascii="Times New Roman" w:hAnsi="Times New Roman" w:cs="Times New Roman"/>
                <w:sz w:val="20"/>
                <w:szCs w:val="20"/>
              </w:rPr>
            </w:pPr>
          </w:p>
        </w:tc>
        <w:tc>
          <w:tcPr>
            <w:tcW w:w="3399" w:type="dxa"/>
            <w:tcBorders>
              <w:bottom w:val="single" w:sz="4" w:space="0" w:color="auto"/>
            </w:tcBorders>
            <w:shd w:val="clear" w:color="auto" w:fill="auto"/>
            <w:hideMark/>
          </w:tcPr>
          <w:p w:rsidR="000D0F0B" w:rsidRPr="004550EF" w:rsidRDefault="00D278EA" w:rsidP="004550EF">
            <w:pPr>
              <w:spacing w:line="240" w:lineRule="auto"/>
              <w:jc w:val="left"/>
              <w:rPr>
                <w:rFonts w:ascii="Times New Roman" w:hAnsi="Times New Roman" w:cs="Times New Roman"/>
                <w:sz w:val="20"/>
                <w:szCs w:val="20"/>
              </w:rPr>
            </w:pPr>
            <w:r w:rsidRPr="004550EF">
              <w:rPr>
                <w:rFonts w:ascii="Times New Roman" w:hAnsi="Times New Roman" w:cs="Times New Roman"/>
                <w:sz w:val="20"/>
                <w:szCs w:val="20"/>
              </w:rPr>
              <w:t>5.</w:t>
            </w:r>
            <w:r w:rsidR="000D0F0B" w:rsidRPr="004550EF">
              <w:rPr>
                <w:rFonts w:ascii="Times New Roman" w:hAnsi="Times New Roman" w:cs="Times New Roman"/>
                <w:sz w:val="20"/>
                <w:szCs w:val="20"/>
              </w:rPr>
              <w:t>Very high</w:t>
            </w:r>
          </w:p>
        </w:tc>
        <w:tc>
          <w:tcPr>
            <w:tcW w:w="1418" w:type="dxa"/>
            <w:tcBorders>
              <w:bottom w:val="single" w:sz="4" w:space="0" w:color="auto"/>
            </w:tcBorders>
            <w:shd w:val="clear" w:color="auto" w:fill="auto"/>
            <w:hideMark/>
          </w:tcPr>
          <w:p w:rsidR="000D0F0B" w:rsidRPr="004550EF" w:rsidRDefault="000D0F0B" w:rsidP="004550EF">
            <w:pPr>
              <w:spacing w:line="240" w:lineRule="auto"/>
              <w:ind w:left="562"/>
              <w:rPr>
                <w:rFonts w:ascii="Times New Roman" w:hAnsi="Times New Roman" w:cs="Times New Roman"/>
                <w:sz w:val="20"/>
                <w:szCs w:val="20"/>
              </w:rPr>
            </w:pPr>
            <w:r w:rsidRPr="004550EF">
              <w:rPr>
                <w:rFonts w:ascii="Times New Roman" w:hAnsi="Times New Roman" w:cs="Times New Roman"/>
                <w:sz w:val="20"/>
                <w:szCs w:val="20"/>
              </w:rPr>
              <w:t>57</w:t>
            </w:r>
          </w:p>
        </w:tc>
        <w:tc>
          <w:tcPr>
            <w:tcW w:w="1222" w:type="dxa"/>
            <w:tcBorders>
              <w:bottom w:val="single" w:sz="4" w:space="0" w:color="auto"/>
            </w:tcBorders>
            <w:shd w:val="clear" w:color="auto" w:fill="auto"/>
            <w:hideMark/>
          </w:tcPr>
          <w:p w:rsidR="000D0F0B" w:rsidRPr="004550EF" w:rsidRDefault="000D0F0B" w:rsidP="004550EF">
            <w:pPr>
              <w:spacing w:line="240" w:lineRule="auto"/>
              <w:ind w:left="562"/>
              <w:jc w:val="center"/>
              <w:rPr>
                <w:rFonts w:ascii="Times New Roman" w:hAnsi="Times New Roman" w:cs="Times New Roman"/>
                <w:sz w:val="20"/>
                <w:szCs w:val="20"/>
              </w:rPr>
            </w:pPr>
            <w:r w:rsidRPr="004550EF">
              <w:rPr>
                <w:rFonts w:ascii="Times New Roman" w:hAnsi="Times New Roman" w:cs="Times New Roman"/>
                <w:sz w:val="20"/>
                <w:szCs w:val="20"/>
              </w:rPr>
              <w:t>37</w:t>
            </w:r>
          </w:p>
        </w:tc>
      </w:tr>
      <w:tr w:rsidR="00D76F2D" w:rsidRPr="004550EF" w:rsidTr="00D76F2D">
        <w:trPr>
          <w:trHeight w:val="169"/>
          <w:jc w:val="center"/>
        </w:trPr>
        <w:tc>
          <w:tcPr>
            <w:tcW w:w="2331" w:type="dxa"/>
            <w:tcBorders>
              <w:top w:val="single" w:sz="4" w:space="0" w:color="auto"/>
            </w:tcBorders>
            <w:shd w:val="clear" w:color="auto" w:fill="auto"/>
            <w:vAlign w:val="center"/>
            <w:hideMark/>
          </w:tcPr>
          <w:p w:rsidR="00D76F2D" w:rsidRPr="004550EF" w:rsidRDefault="00D76F2D" w:rsidP="0041553D">
            <w:pPr>
              <w:spacing w:line="240" w:lineRule="auto"/>
              <w:ind w:left="562"/>
              <w:rPr>
                <w:rFonts w:ascii="Times New Roman" w:hAnsi="Times New Roman" w:cs="Times New Roman"/>
                <w:sz w:val="20"/>
                <w:szCs w:val="20"/>
              </w:rPr>
            </w:pPr>
          </w:p>
        </w:tc>
        <w:tc>
          <w:tcPr>
            <w:tcW w:w="3399" w:type="dxa"/>
            <w:tcBorders>
              <w:top w:val="single" w:sz="4" w:space="0" w:color="auto"/>
            </w:tcBorders>
            <w:shd w:val="clear" w:color="auto" w:fill="auto"/>
            <w:hideMark/>
          </w:tcPr>
          <w:p w:rsidR="00D76F2D" w:rsidRPr="004550EF" w:rsidRDefault="00D76F2D" w:rsidP="004550EF">
            <w:pPr>
              <w:spacing w:line="240" w:lineRule="auto"/>
              <w:jc w:val="left"/>
              <w:rPr>
                <w:rFonts w:ascii="Times New Roman" w:hAnsi="Times New Roman" w:cs="Times New Roman"/>
                <w:sz w:val="20"/>
                <w:szCs w:val="20"/>
              </w:rPr>
            </w:pPr>
          </w:p>
        </w:tc>
        <w:tc>
          <w:tcPr>
            <w:tcW w:w="1418" w:type="dxa"/>
            <w:tcBorders>
              <w:top w:val="single" w:sz="4" w:space="0" w:color="auto"/>
            </w:tcBorders>
            <w:shd w:val="clear" w:color="auto" w:fill="auto"/>
            <w:hideMark/>
          </w:tcPr>
          <w:p w:rsidR="00D76F2D" w:rsidRPr="004550EF" w:rsidRDefault="00D76F2D" w:rsidP="004550EF">
            <w:pPr>
              <w:spacing w:line="240" w:lineRule="auto"/>
              <w:ind w:left="562"/>
              <w:rPr>
                <w:rFonts w:ascii="Times New Roman" w:hAnsi="Times New Roman" w:cs="Times New Roman"/>
                <w:sz w:val="20"/>
                <w:szCs w:val="20"/>
              </w:rPr>
            </w:pPr>
          </w:p>
        </w:tc>
        <w:tc>
          <w:tcPr>
            <w:tcW w:w="1222" w:type="dxa"/>
            <w:tcBorders>
              <w:top w:val="single" w:sz="4" w:space="0" w:color="auto"/>
            </w:tcBorders>
            <w:shd w:val="clear" w:color="auto" w:fill="auto"/>
            <w:hideMark/>
          </w:tcPr>
          <w:p w:rsidR="00D76F2D" w:rsidRPr="004550EF" w:rsidRDefault="00D76F2D" w:rsidP="004550EF">
            <w:pPr>
              <w:spacing w:line="240" w:lineRule="auto"/>
              <w:ind w:left="562"/>
              <w:jc w:val="center"/>
              <w:rPr>
                <w:rFonts w:ascii="Times New Roman" w:hAnsi="Times New Roman" w:cs="Times New Roman"/>
                <w:sz w:val="20"/>
                <w:szCs w:val="20"/>
              </w:rPr>
            </w:pPr>
          </w:p>
        </w:tc>
      </w:tr>
      <w:tr w:rsidR="00ED145A" w:rsidRPr="004550EF" w:rsidTr="00D51187">
        <w:trPr>
          <w:trHeight w:val="3404"/>
          <w:jc w:val="center"/>
        </w:trPr>
        <w:tc>
          <w:tcPr>
            <w:tcW w:w="2331" w:type="dxa"/>
            <w:tcBorders>
              <w:bottom w:val="single" w:sz="4" w:space="0" w:color="auto"/>
            </w:tcBorders>
            <w:shd w:val="clear" w:color="auto" w:fill="auto"/>
          </w:tcPr>
          <w:p w:rsidR="00ED145A" w:rsidRPr="004550EF" w:rsidRDefault="00ED145A" w:rsidP="004550EF">
            <w:pPr>
              <w:spacing w:line="240" w:lineRule="auto"/>
              <w:rPr>
                <w:rFonts w:ascii="Times New Roman" w:hAnsi="Times New Roman" w:cs="Times New Roman"/>
                <w:sz w:val="20"/>
                <w:szCs w:val="20"/>
              </w:rPr>
            </w:pPr>
            <w:r w:rsidRPr="004550EF">
              <w:rPr>
                <w:rFonts w:ascii="Times New Roman" w:hAnsi="Times New Roman" w:cs="Times New Roman"/>
                <w:sz w:val="20"/>
                <w:szCs w:val="20"/>
              </w:rPr>
              <w:t>What are the major problems in tax collection system?</w:t>
            </w:r>
          </w:p>
        </w:tc>
        <w:tc>
          <w:tcPr>
            <w:tcW w:w="3399" w:type="dxa"/>
            <w:tcBorders>
              <w:bottom w:val="single" w:sz="4" w:space="0" w:color="auto"/>
            </w:tcBorders>
            <w:shd w:val="clear" w:color="auto" w:fill="auto"/>
          </w:tcPr>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1.Not spent on public services</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2.Tax rates are too high</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3.There are dishonest tax collectors</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 xml:space="preserve">4. Not convenient time </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5.Unwilling to pay taxes</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6.Lack of ability to pay</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7.Complicated tax procedure</w:t>
            </w:r>
          </w:p>
          <w:p w:rsidR="00ED145A" w:rsidRPr="004550EF" w:rsidRDefault="00ED145A" w:rsidP="004550EF">
            <w:pPr>
              <w:spacing w:after="120"/>
              <w:jc w:val="left"/>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8.Lack of awareness</w:t>
            </w:r>
          </w:p>
          <w:p w:rsidR="00ED145A" w:rsidRPr="004550EF" w:rsidRDefault="00ED145A" w:rsidP="004550EF">
            <w:pPr>
              <w:spacing w:line="240" w:lineRule="auto"/>
              <w:jc w:val="left"/>
              <w:rPr>
                <w:rFonts w:ascii="Times New Roman" w:hAnsi="Times New Roman" w:cs="Times New Roman"/>
                <w:b/>
                <w:bCs/>
                <w:sz w:val="20"/>
                <w:szCs w:val="20"/>
              </w:rPr>
            </w:pPr>
            <w:r w:rsidRPr="004550EF">
              <w:rPr>
                <w:rFonts w:ascii="Times New Roman" w:hAnsi="Times New Roman" w:cs="Times New Roman"/>
                <w:color w:val="000000" w:themeColor="text1"/>
                <w:sz w:val="20"/>
                <w:szCs w:val="20"/>
              </w:rPr>
              <w:t>9.Negligence</w:t>
            </w:r>
          </w:p>
          <w:p w:rsidR="00ED145A" w:rsidRPr="004550EF" w:rsidRDefault="00ED145A" w:rsidP="004550EF">
            <w:pPr>
              <w:spacing w:after="120"/>
              <w:ind w:left="562"/>
              <w:jc w:val="left"/>
              <w:rPr>
                <w:rFonts w:ascii="Times New Roman" w:hAnsi="Times New Roman" w:cs="Times New Roman"/>
                <w:b/>
                <w:bCs/>
                <w:sz w:val="20"/>
                <w:szCs w:val="20"/>
              </w:rPr>
            </w:pPr>
            <w:r w:rsidRPr="004550EF">
              <w:rPr>
                <w:rFonts w:ascii="Times New Roman" w:hAnsi="Times New Roman" w:cs="Times New Roman"/>
                <w:b/>
                <w:bCs/>
                <w:sz w:val="20"/>
                <w:szCs w:val="20"/>
              </w:rPr>
              <w:t xml:space="preserve">Total </w:t>
            </w:r>
          </w:p>
        </w:tc>
        <w:tc>
          <w:tcPr>
            <w:tcW w:w="1418" w:type="dxa"/>
            <w:tcBorders>
              <w:bottom w:val="single" w:sz="4" w:space="0" w:color="auto"/>
            </w:tcBorders>
            <w:shd w:val="clear" w:color="auto" w:fill="auto"/>
          </w:tcPr>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8</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19</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31</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29</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15</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10</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17</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12</w:t>
            </w:r>
          </w:p>
          <w:p w:rsidR="00ED145A" w:rsidRPr="004550EF" w:rsidRDefault="00ED145A" w:rsidP="00ED145A">
            <w:pPr>
              <w:spacing w:line="240" w:lineRule="auto"/>
              <w:ind w:left="562"/>
              <w:rPr>
                <w:rFonts w:ascii="Times New Roman" w:hAnsi="Times New Roman" w:cs="Times New Roman"/>
                <w:b/>
                <w:bCs/>
                <w:sz w:val="20"/>
                <w:szCs w:val="20"/>
              </w:rPr>
            </w:pPr>
            <w:r w:rsidRPr="004550EF">
              <w:rPr>
                <w:rFonts w:ascii="Times New Roman" w:hAnsi="Times New Roman" w:cs="Times New Roman"/>
                <w:color w:val="000000" w:themeColor="text1"/>
                <w:sz w:val="20"/>
                <w:szCs w:val="20"/>
              </w:rPr>
              <w:t>13</w:t>
            </w:r>
          </w:p>
          <w:p w:rsidR="00ED145A" w:rsidRPr="004550EF" w:rsidRDefault="00ED145A" w:rsidP="00ED145A">
            <w:pPr>
              <w:spacing w:after="120"/>
              <w:ind w:left="562"/>
              <w:rPr>
                <w:rFonts w:ascii="Times New Roman" w:hAnsi="Times New Roman" w:cs="Times New Roman"/>
                <w:b/>
                <w:bCs/>
                <w:sz w:val="20"/>
                <w:szCs w:val="20"/>
              </w:rPr>
            </w:pPr>
            <w:r w:rsidRPr="004550EF">
              <w:rPr>
                <w:rFonts w:ascii="Times New Roman" w:hAnsi="Times New Roman" w:cs="Times New Roman"/>
                <w:b/>
                <w:bCs/>
                <w:sz w:val="20"/>
                <w:szCs w:val="20"/>
              </w:rPr>
              <w:t>154</w:t>
            </w:r>
          </w:p>
        </w:tc>
        <w:tc>
          <w:tcPr>
            <w:tcW w:w="1222" w:type="dxa"/>
            <w:tcBorders>
              <w:bottom w:val="single" w:sz="4" w:space="0" w:color="auto"/>
            </w:tcBorders>
            <w:shd w:val="clear" w:color="auto" w:fill="auto"/>
          </w:tcPr>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5.2</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12.3</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20.1</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18.8</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9.7</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6.5</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11</w:t>
            </w:r>
          </w:p>
          <w:p w:rsidR="00ED145A" w:rsidRPr="004550EF" w:rsidRDefault="00ED145A" w:rsidP="00ED145A">
            <w:pPr>
              <w:spacing w:after="120"/>
              <w:ind w:left="562"/>
              <w:rPr>
                <w:rFonts w:ascii="Times New Roman" w:hAnsi="Times New Roman" w:cs="Times New Roman"/>
                <w:color w:val="000000" w:themeColor="text1"/>
                <w:sz w:val="20"/>
                <w:szCs w:val="20"/>
              </w:rPr>
            </w:pPr>
            <w:r w:rsidRPr="004550EF">
              <w:rPr>
                <w:rFonts w:ascii="Times New Roman" w:hAnsi="Times New Roman" w:cs="Times New Roman"/>
                <w:color w:val="000000" w:themeColor="text1"/>
                <w:sz w:val="20"/>
                <w:szCs w:val="20"/>
              </w:rPr>
              <w:t>7.8</w:t>
            </w:r>
          </w:p>
          <w:p w:rsidR="00ED145A" w:rsidRPr="004550EF" w:rsidRDefault="00ED145A" w:rsidP="00ED145A">
            <w:pPr>
              <w:spacing w:line="240" w:lineRule="auto"/>
              <w:ind w:left="562"/>
              <w:rPr>
                <w:rFonts w:ascii="Times New Roman" w:hAnsi="Times New Roman" w:cs="Times New Roman"/>
                <w:b/>
                <w:bCs/>
                <w:sz w:val="20"/>
                <w:szCs w:val="20"/>
              </w:rPr>
            </w:pPr>
            <w:r w:rsidRPr="004550EF">
              <w:rPr>
                <w:rFonts w:ascii="Times New Roman" w:hAnsi="Times New Roman" w:cs="Times New Roman"/>
                <w:color w:val="000000" w:themeColor="text1"/>
                <w:sz w:val="20"/>
                <w:szCs w:val="20"/>
              </w:rPr>
              <w:t>8.4</w:t>
            </w:r>
          </w:p>
          <w:p w:rsidR="00ED145A" w:rsidRPr="004550EF" w:rsidRDefault="00ED145A" w:rsidP="00ED145A">
            <w:pPr>
              <w:spacing w:after="120"/>
              <w:ind w:left="562"/>
              <w:rPr>
                <w:rFonts w:ascii="Times New Roman" w:hAnsi="Times New Roman" w:cs="Times New Roman"/>
                <w:b/>
                <w:bCs/>
                <w:sz w:val="20"/>
                <w:szCs w:val="20"/>
              </w:rPr>
            </w:pPr>
            <w:r w:rsidRPr="004550EF">
              <w:rPr>
                <w:rFonts w:ascii="Times New Roman" w:hAnsi="Times New Roman" w:cs="Times New Roman"/>
                <w:b/>
                <w:bCs/>
                <w:sz w:val="20"/>
                <w:szCs w:val="20"/>
              </w:rPr>
              <w:t>100</w:t>
            </w:r>
          </w:p>
        </w:tc>
      </w:tr>
    </w:tbl>
    <w:bookmarkEnd w:id="137"/>
    <w:p w:rsidR="00826573" w:rsidRPr="00D809D0" w:rsidRDefault="00377E18" w:rsidP="00D809D0">
      <w:pPr>
        <w:ind w:left="720"/>
        <w:rPr>
          <w:rFonts w:ascii="Times New Roman" w:hAnsi="Times New Roman" w:cs="Times New Roman"/>
        </w:rPr>
      </w:pPr>
      <w:r w:rsidRPr="00D809D0">
        <w:rPr>
          <w:rFonts w:ascii="Times New Roman" w:hAnsi="Times New Roman" w:cs="Times New Roman"/>
        </w:rPr>
        <w:t>Source: survey</w:t>
      </w:r>
      <w:r w:rsidR="00D809D0" w:rsidRPr="00D809D0">
        <w:rPr>
          <w:rFonts w:ascii="Times New Roman" w:hAnsi="Times New Roman" w:cs="Times New Roman"/>
        </w:rPr>
        <w:t xml:space="preserve"> result </w:t>
      </w:r>
    </w:p>
    <w:p w:rsidR="00ED145A" w:rsidRPr="007D3261" w:rsidRDefault="001C07B3" w:rsidP="00EA5916">
      <w:pPr>
        <w:spacing w:before="120" w:after="120" w:line="360" w:lineRule="auto"/>
        <w:rPr>
          <w:rFonts w:ascii="Times New Roman" w:hAnsi="Times New Roman" w:cs="Times New Roman"/>
          <w:color w:val="000000"/>
          <w:sz w:val="24"/>
          <w:szCs w:val="24"/>
        </w:rPr>
      </w:pPr>
      <w:r w:rsidRPr="008E4683">
        <w:rPr>
          <w:rFonts w:ascii="Times New Roman" w:hAnsi="Times New Roman" w:cs="Times New Roman"/>
          <w:sz w:val="24"/>
          <w:szCs w:val="24"/>
        </w:rPr>
        <w:lastRenderedPageBreak/>
        <w:t xml:space="preserve">The respondents </w:t>
      </w:r>
      <w:r w:rsidR="0041553D" w:rsidRPr="008E4683">
        <w:rPr>
          <w:rFonts w:ascii="Times New Roman" w:hAnsi="Times New Roman" w:cs="Times New Roman"/>
          <w:sz w:val="24"/>
          <w:szCs w:val="24"/>
        </w:rPr>
        <w:t>were asked</w:t>
      </w:r>
      <w:r w:rsidRPr="008E4683">
        <w:rPr>
          <w:rFonts w:ascii="Times New Roman" w:hAnsi="Times New Roman" w:cs="Times New Roman"/>
          <w:sz w:val="24"/>
          <w:szCs w:val="24"/>
        </w:rPr>
        <w:t xml:space="preserve"> </w:t>
      </w:r>
      <w:r w:rsidR="00D65584">
        <w:rPr>
          <w:rFonts w:ascii="Times New Roman" w:hAnsi="Times New Roman" w:cs="Times New Roman"/>
          <w:sz w:val="24"/>
          <w:szCs w:val="24"/>
        </w:rPr>
        <w:t xml:space="preserve">to state </w:t>
      </w:r>
      <w:r w:rsidR="00DD66B1" w:rsidRPr="008E4683">
        <w:rPr>
          <w:rFonts w:ascii="Times New Roman" w:hAnsi="Times New Roman" w:cs="Times New Roman"/>
          <w:sz w:val="24"/>
          <w:szCs w:val="24"/>
        </w:rPr>
        <w:t>the reason to</w:t>
      </w:r>
      <w:r w:rsidRPr="008E4683">
        <w:rPr>
          <w:rFonts w:ascii="Times New Roman" w:hAnsi="Times New Roman" w:cs="Times New Roman"/>
          <w:sz w:val="24"/>
          <w:szCs w:val="24"/>
        </w:rPr>
        <w:t xml:space="preserve"> pay employment income tax most (39.6%) replied to avoid </w:t>
      </w:r>
      <w:r w:rsidR="00664862" w:rsidRPr="008E4683">
        <w:rPr>
          <w:rFonts w:ascii="Times New Roman" w:hAnsi="Times New Roman" w:cs="Times New Roman"/>
          <w:sz w:val="24"/>
          <w:szCs w:val="24"/>
        </w:rPr>
        <w:t>penalties</w:t>
      </w:r>
      <w:r w:rsidRPr="008E4683">
        <w:rPr>
          <w:rFonts w:ascii="Times New Roman" w:hAnsi="Times New Roman" w:cs="Times New Roman"/>
          <w:sz w:val="24"/>
          <w:szCs w:val="24"/>
        </w:rPr>
        <w:t>,</w:t>
      </w:r>
      <w:r w:rsidR="00664862" w:rsidRPr="008E4683">
        <w:rPr>
          <w:rFonts w:ascii="Times New Roman" w:hAnsi="Times New Roman" w:cs="Times New Roman"/>
          <w:sz w:val="24"/>
          <w:szCs w:val="24"/>
        </w:rPr>
        <w:t xml:space="preserve"> </w:t>
      </w:r>
      <w:r w:rsidRPr="008E4683">
        <w:rPr>
          <w:rFonts w:ascii="Times New Roman" w:hAnsi="Times New Roman" w:cs="Times New Roman"/>
          <w:sz w:val="24"/>
          <w:szCs w:val="24"/>
        </w:rPr>
        <w:t xml:space="preserve">followed by (18.8%) </w:t>
      </w:r>
      <w:r w:rsidRPr="007D3261">
        <w:rPr>
          <w:rFonts w:ascii="Times New Roman" w:hAnsi="Times New Roman" w:cs="Times New Roman"/>
          <w:color w:val="000000" w:themeColor="text1"/>
          <w:sz w:val="24"/>
          <w:szCs w:val="24"/>
        </w:rPr>
        <w:t xml:space="preserve">an obligation towards the </w:t>
      </w:r>
      <w:r w:rsidR="00664862" w:rsidRPr="007D3261">
        <w:rPr>
          <w:rFonts w:ascii="Times New Roman" w:hAnsi="Times New Roman" w:cs="Times New Roman"/>
          <w:color w:val="000000" w:themeColor="text1"/>
          <w:sz w:val="24"/>
          <w:szCs w:val="24"/>
        </w:rPr>
        <w:t>government,</w:t>
      </w:r>
      <w:r w:rsidR="00664862" w:rsidRPr="007D3261">
        <w:rPr>
          <w:rFonts w:ascii="Times New Roman" w:hAnsi="Times New Roman" w:cs="Times New Roman"/>
          <w:sz w:val="24"/>
          <w:szCs w:val="24"/>
        </w:rPr>
        <w:t xml:space="preserve"> (18.2%) don’t know why they need to pay tax, (14.9%) thinks </w:t>
      </w:r>
      <w:r w:rsidR="00664862" w:rsidRPr="007D3261">
        <w:rPr>
          <w:rFonts w:ascii="Times New Roman" w:hAnsi="Times New Roman" w:cs="Times New Roman"/>
          <w:color w:val="000000" w:themeColor="text1"/>
          <w:sz w:val="24"/>
          <w:szCs w:val="24"/>
        </w:rPr>
        <w:t xml:space="preserve">there is no opportunity to avoid taxes and </w:t>
      </w:r>
      <w:r w:rsidR="00664862" w:rsidRPr="007D3261">
        <w:rPr>
          <w:rFonts w:ascii="Times New Roman" w:hAnsi="Times New Roman" w:cs="Times New Roman"/>
          <w:sz w:val="24"/>
          <w:szCs w:val="24"/>
        </w:rPr>
        <w:t xml:space="preserve">the rest (8.4%) </w:t>
      </w:r>
      <w:r w:rsidR="004F6BCF" w:rsidRPr="007D3261">
        <w:rPr>
          <w:rFonts w:ascii="Times New Roman" w:hAnsi="Times New Roman" w:cs="Times New Roman"/>
          <w:sz w:val="24"/>
          <w:szCs w:val="24"/>
        </w:rPr>
        <w:t>replied</w:t>
      </w:r>
      <w:r w:rsidR="00664862" w:rsidRPr="007D3261">
        <w:rPr>
          <w:rFonts w:ascii="Times New Roman" w:hAnsi="Times New Roman" w:cs="Times New Roman"/>
          <w:sz w:val="24"/>
          <w:szCs w:val="24"/>
        </w:rPr>
        <w:t xml:space="preserve"> in anticipation of public services.</w:t>
      </w:r>
      <w:r w:rsidR="00BC7C45" w:rsidRPr="007D3261">
        <w:rPr>
          <w:rFonts w:ascii="Times New Roman" w:hAnsi="Times New Roman" w:cs="Times New Roman"/>
          <w:sz w:val="24"/>
          <w:szCs w:val="24"/>
        </w:rPr>
        <w:t xml:space="preserve"> </w:t>
      </w:r>
      <w:r w:rsidR="00BC7C45" w:rsidRPr="007D3261">
        <w:rPr>
          <w:rFonts w:ascii="Tahoma" w:hAnsi="Tahoma" w:cs="Tahoma"/>
          <w:sz w:val="24"/>
          <w:szCs w:val="24"/>
        </w:rPr>
        <w:t>﻿</w:t>
      </w:r>
      <w:r w:rsidR="00BC7C45" w:rsidRPr="007D3261">
        <w:rPr>
          <w:rFonts w:ascii="Times New Roman" w:hAnsi="Times New Roman" w:cs="Times New Roman"/>
          <w:sz w:val="24"/>
          <w:szCs w:val="24"/>
        </w:rPr>
        <w:t>The better understanding of taxpayer behavior and their problem can be expected to place revenue bodies in a stronger position to design and implement effective compliance strategies, which contributes to the sustainability of taxation systems</w:t>
      </w:r>
      <w:r w:rsidR="00386D37" w:rsidRPr="007D3261">
        <w:rPr>
          <w:rFonts w:ascii="Times New Roman" w:hAnsi="Times New Roman" w:cs="Times New Roman"/>
          <w:sz w:val="24"/>
          <w:szCs w:val="24"/>
        </w:rPr>
        <w:t xml:space="preserve"> </w:t>
      </w:r>
      <w:r w:rsidR="00196FE3" w:rsidRPr="007D3261">
        <w:rPr>
          <w:rFonts w:ascii="Times New Roman" w:hAnsi="Times New Roman" w:cs="Times New Roman"/>
          <w:sz w:val="24"/>
          <w:szCs w:val="24"/>
        </w:rPr>
        <w:fldChar w:fldCharType="begin" w:fldLock="1"/>
      </w:r>
      <w:r w:rsidR="001E4261" w:rsidRPr="007D3261">
        <w:rPr>
          <w:rFonts w:ascii="Times New Roman" w:hAnsi="Times New Roman" w:cs="Times New Roman"/>
          <w:sz w:val="24"/>
          <w:szCs w:val="24"/>
        </w:rPr>
        <w:instrText>ADDIN CSL_CITATION {"citationItems":[{"id":"ITEM-1","itemData":{"abstract":"Taxation provides governments with the funds needed to invest in development, relieve poverty and deliver public services. It offers an antidote to aid dependence in developing countries and provides fiscal reli ance and sustainability that is needed to promote growth. Tax system design is also closely linked to domestic and international investment decisions, including in terms of transparency and fairness. Strengthening domestic resource mobilisation is not just a question of raising revenue: it is also about designing a tax system that promotes inclusiveness, encourages good governance, matches society’s views on appropriate income and wealth inequalities and promotes social justice. Taxation is integral to str engthening the effective functioning of the state and to the social contract between governments and citizens . By encouraging dialogue between states and their citizens, the taxation process is central to more effective and accountable states. Reforms whic h begin in tax administration may spread to other parts of the public sector. The Doha Declaration confirms the need to step up efforts to enhance tax collection, investment and other private flows, with a view to supporting pro - poor development. Yet hal f of sub Saharan African countries still mobilise less than 17% of their GDP in tax revenues, below the minimum level of 20% considered by the UN as necessary to achieve the Millennium Development Goals 1 Moving towards simpler, more equitable and transparent tax systems and a broadening of the tax base has been a concern in many developing countries for many years, and the org anisations preparing this report have been active in the area for decades. But it has recently taken on a higher political profile as the wider development community has increasingly recognised the centrality of taxation in development. This is an extremel y welcome and important development.","author":[{"dropping-particle":"","family":"IMF, OECD","given":"UN and WORLD BANK","non-dropping-particle":"","parse-names":false,"suffix":""}],"container-title":"Report to the G-20 Development Working Group","id":"ITEM-1","issued":{"date-parts":[["2011"]]},"page":"54","title":"Supporting the Development of More Effective Tax Systems A REPORT TO THE G-20 DEVELOPMENT WORKING GROUP","type":"article-journal"},"uris":["http://www.mendeley.com/documents/?uuid=6f0ff531-00f8-42cc-a3ae-46efef58e530"]}],"mendeley":{"formattedCitation":"(IMF, OECD, 2011)","plainTextFormattedCitation":"(IMF, OECD, 2011)","previouslyFormattedCitation":"(IMF, OECD, 2011)"},"properties":{"noteIndex":0},"schema":"https://github.com/citation-style-language/schema/raw/master/csl-citation.json"}</w:instrText>
      </w:r>
      <w:r w:rsidR="00196FE3" w:rsidRPr="007D3261">
        <w:rPr>
          <w:rFonts w:ascii="Times New Roman" w:hAnsi="Times New Roman" w:cs="Times New Roman"/>
          <w:sz w:val="24"/>
          <w:szCs w:val="24"/>
        </w:rPr>
        <w:fldChar w:fldCharType="separate"/>
      </w:r>
      <w:r w:rsidR="00EC7273" w:rsidRPr="007D3261">
        <w:rPr>
          <w:rFonts w:ascii="Times New Roman" w:hAnsi="Times New Roman" w:cs="Times New Roman"/>
          <w:noProof/>
          <w:sz w:val="24"/>
          <w:szCs w:val="24"/>
        </w:rPr>
        <w:t>(IMF, OECD, 2011)</w:t>
      </w:r>
      <w:r w:rsidR="00196FE3" w:rsidRPr="007D3261">
        <w:rPr>
          <w:rFonts w:ascii="Times New Roman" w:hAnsi="Times New Roman" w:cs="Times New Roman"/>
          <w:sz w:val="24"/>
          <w:szCs w:val="24"/>
        </w:rPr>
        <w:fldChar w:fldCharType="end"/>
      </w:r>
      <w:r w:rsidR="00BC7C45" w:rsidRPr="007D3261">
        <w:rPr>
          <w:rFonts w:ascii="Times New Roman" w:hAnsi="Times New Roman" w:cs="Times New Roman"/>
          <w:sz w:val="24"/>
          <w:szCs w:val="24"/>
        </w:rPr>
        <w:t>.</w:t>
      </w:r>
      <w:r w:rsidR="00593BDF" w:rsidRPr="007D3261">
        <w:rPr>
          <w:rFonts w:ascii="Times New Roman" w:hAnsi="Times New Roman" w:cs="Times New Roman"/>
          <w:sz w:val="24"/>
          <w:szCs w:val="24"/>
        </w:rPr>
        <w:t xml:space="preserve"> </w:t>
      </w:r>
      <w:r w:rsidR="00593BDF" w:rsidRPr="007D3261">
        <w:rPr>
          <w:rFonts w:ascii="Tahoma" w:hAnsi="Tahoma" w:cs="Tahoma"/>
          <w:sz w:val="24"/>
          <w:szCs w:val="24"/>
        </w:rPr>
        <w:t>﻿</w:t>
      </w:r>
      <w:r w:rsidR="00593BDF" w:rsidRPr="007D3261">
        <w:rPr>
          <w:rFonts w:ascii="Times New Roman" w:hAnsi="Times New Roman" w:cs="Times New Roman"/>
          <w:sz w:val="24"/>
          <w:szCs w:val="24"/>
        </w:rPr>
        <w:t>Moreover</w:t>
      </w:r>
      <w:r w:rsidR="001E4261" w:rsidRPr="007D3261">
        <w:rPr>
          <w:rFonts w:ascii="Times New Roman" w:hAnsi="Times New Roman" w:cs="Times New Roman"/>
          <w:sz w:val="24"/>
          <w:szCs w:val="24"/>
        </w:rPr>
        <w:t xml:space="preserve"> </w:t>
      </w:r>
      <w:r w:rsidR="00196FE3" w:rsidRPr="007D3261">
        <w:rPr>
          <w:rFonts w:ascii="Times New Roman" w:hAnsi="Times New Roman" w:cs="Times New Roman"/>
          <w:sz w:val="24"/>
          <w:szCs w:val="24"/>
        </w:rPr>
        <w:fldChar w:fldCharType="begin" w:fldLock="1"/>
      </w:r>
      <w:r w:rsidR="005F0732">
        <w:rPr>
          <w:rFonts w:ascii="Times New Roman" w:hAnsi="Times New Roman" w:cs="Times New Roman"/>
          <w:sz w:val="24"/>
          <w:szCs w:val="24"/>
        </w:rPr>
        <w:instrText>ADDIN CSL_CITATION {"citationItems":[{"id":"ITEM-1","itemData":{"id":"ITEM-1","issue":"1","issued":{"date-parts":[["2017"]]},"title":"June, 2017 smu addis ababa","type":"article-journal"},"uris":["http://www.mendeley.com/documents/?uuid=a17cc200-4b6b-4a0e-bce5-9d0ad2374724"]}],"mendeley":{"formattedCitation":"(&lt;i&gt;June, 2017 smu addis ababa&lt;/i&gt;, 2017)","plainTextFormattedCitation":"(June, 2017 smu addis ababa, 2017)","previouslyFormattedCitation":"(&lt;i&gt;June, 2017 smu addis ababa&lt;/i&gt;, 2017)"},"properties":{"noteIndex":0},"schema":"https://github.com/citation-style-language/schema/raw/master/csl-citation.json"}</w:instrText>
      </w:r>
      <w:r w:rsidR="00196FE3" w:rsidRPr="007D3261">
        <w:rPr>
          <w:rFonts w:ascii="Times New Roman" w:hAnsi="Times New Roman" w:cs="Times New Roman"/>
          <w:sz w:val="24"/>
          <w:szCs w:val="24"/>
        </w:rPr>
        <w:fldChar w:fldCharType="separate"/>
      </w:r>
      <w:r w:rsidR="005F0732" w:rsidRPr="005F0732">
        <w:rPr>
          <w:rFonts w:ascii="Times New Roman" w:hAnsi="Times New Roman" w:cs="Times New Roman"/>
          <w:noProof/>
          <w:sz w:val="24"/>
          <w:szCs w:val="24"/>
        </w:rPr>
        <w:t>(</w:t>
      </w:r>
      <w:r w:rsidR="005F0732" w:rsidRPr="005F0732">
        <w:rPr>
          <w:rFonts w:ascii="Times New Roman" w:hAnsi="Times New Roman" w:cs="Times New Roman"/>
          <w:i/>
          <w:noProof/>
          <w:sz w:val="24"/>
          <w:szCs w:val="24"/>
        </w:rPr>
        <w:t>June, 2017 smu addis ababa</w:t>
      </w:r>
      <w:r w:rsidR="005F0732" w:rsidRPr="005F0732">
        <w:rPr>
          <w:rFonts w:ascii="Times New Roman" w:hAnsi="Times New Roman" w:cs="Times New Roman"/>
          <w:noProof/>
          <w:sz w:val="24"/>
          <w:szCs w:val="24"/>
        </w:rPr>
        <w:t>, 2017)</w:t>
      </w:r>
      <w:r w:rsidR="00196FE3" w:rsidRPr="007D3261">
        <w:rPr>
          <w:rFonts w:ascii="Times New Roman" w:hAnsi="Times New Roman" w:cs="Times New Roman"/>
          <w:sz w:val="24"/>
          <w:szCs w:val="24"/>
        </w:rPr>
        <w:fldChar w:fldCharType="end"/>
      </w:r>
      <w:r w:rsidR="00593BDF" w:rsidRPr="007D3261">
        <w:rPr>
          <w:rFonts w:ascii="Times New Roman" w:hAnsi="Times New Roman" w:cs="Times New Roman"/>
          <w:sz w:val="24"/>
          <w:szCs w:val="24"/>
        </w:rPr>
        <w:t xml:space="preserve">, suggested that understanding how citizens perceive and experience taxation may provide an essential diagnostic of the political realities for tax reform. Consequently, taxpayers’ behavior towards tax system has evoked great attention among many Revenue Authorities in the world especially in developed countries. However, it is debatable on what has been done towards the study of taxpayers’ view towards tax system in developing countries (Omweri, et al; 2010). </w:t>
      </w:r>
      <w:r w:rsidR="00196FE3" w:rsidRPr="007D3261">
        <w:rPr>
          <w:rFonts w:ascii="Times New Roman" w:hAnsi="Times New Roman" w:cs="Times New Roman"/>
          <w:sz w:val="24"/>
          <w:szCs w:val="24"/>
        </w:rPr>
        <w:fldChar w:fldCharType="begin" w:fldLock="1"/>
      </w:r>
      <w:r w:rsidR="00A41967" w:rsidRPr="007D3261">
        <w:rPr>
          <w:rFonts w:ascii="Times New Roman" w:hAnsi="Times New Roman" w:cs="Times New Roman"/>
          <w:sz w:val="24"/>
          <w:szCs w:val="24"/>
        </w:rPr>
        <w:instrText>ADDIN CSL_CITATION {"citationItems":[{"id":"ITEM-1","itemData":{"abstract":"The existing body of literature on taxpayer compliance has developed over some 30 years or more and has predominantly emanated from developed economies. However, policy makers and revenue authorities in developing economies face quite different challenges and constraints. These include limited administrative resources and expertise, weak tax administration, widespread evasion, corruption and coercion, low taxpayer literacy and morale, and negative attitudes towards government. This article explores these challenges and constraints in developing economies. It identifies strategies to improve taxpayer compliance and the necessary steps to implement them in order to achieve sustainable economic growth.","author":[{"dropping-particle":"","family":"McKerchar","given":"Margaret","non-dropping-particle":"","parse-names":false,"suffix":""},{"dropping-particle":"","family":"Evans","given":"Chris","non-dropping-particle":"","parse-names":false,"suffix":""}],"container-title":"E-Journal of Tax Research","id":"ITEM-1","issue":"2","issued":{"date-parts":[["2009"]]},"page":"171-201","title":"Sustaning Growth in Developing Economic throught Improved Taxpayers Complience: Challanges for Policy Makers and Revenue Authorities","type":"article-journal","volume":"7"},"uris":["http://www.mendeley.com/documents/?uuid=605b3f77-896b-42b2-aa32-11857df58fba","http://www.mendeley.com/documents/?uuid=8cca1959-8d4d-4565-b496-297b9d42f61d"]}],"mendeley":{"formattedCitation":"(McKerchar &amp; Evans, 2009)","plainTextFormattedCitation":"(McKerchar &amp; Evans, 2009)","previouslyFormattedCitation":"(McKerchar &amp; Evans, 2009)"},"properties":{"noteIndex":0},"schema":"https://github.com/citation-style-language/schema/raw/master/csl-citation.json"}</w:instrText>
      </w:r>
      <w:r w:rsidR="00196FE3" w:rsidRPr="007D3261">
        <w:rPr>
          <w:rFonts w:ascii="Times New Roman" w:hAnsi="Times New Roman" w:cs="Times New Roman"/>
          <w:sz w:val="24"/>
          <w:szCs w:val="24"/>
        </w:rPr>
        <w:fldChar w:fldCharType="separate"/>
      </w:r>
      <w:r w:rsidR="00A41967" w:rsidRPr="007D3261">
        <w:rPr>
          <w:rFonts w:ascii="Times New Roman" w:hAnsi="Times New Roman" w:cs="Times New Roman"/>
          <w:noProof/>
          <w:sz w:val="24"/>
          <w:szCs w:val="24"/>
        </w:rPr>
        <w:t>(McKerchar &amp; Evans, 2009)</w:t>
      </w:r>
      <w:r w:rsidR="00196FE3" w:rsidRPr="007D3261">
        <w:rPr>
          <w:rFonts w:ascii="Times New Roman" w:hAnsi="Times New Roman" w:cs="Times New Roman"/>
          <w:sz w:val="24"/>
          <w:szCs w:val="24"/>
        </w:rPr>
        <w:fldChar w:fldCharType="end"/>
      </w:r>
      <w:r w:rsidR="00593BDF" w:rsidRPr="007D3261">
        <w:rPr>
          <w:rFonts w:ascii="Times New Roman" w:hAnsi="Times New Roman" w:cs="Times New Roman"/>
          <w:sz w:val="24"/>
          <w:szCs w:val="24"/>
        </w:rPr>
        <w:t xml:space="preserve"> also explained that taxpayer non- compliance is a continual and growing global problem that is not readily addressed.</w:t>
      </w:r>
      <w:r w:rsidR="006E683C">
        <w:rPr>
          <w:rFonts w:ascii="Times New Roman" w:hAnsi="Times New Roman" w:cs="Times New Roman"/>
          <w:sz w:val="24"/>
          <w:szCs w:val="24"/>
        </w:rPr>
        <w:t xml:space="preserve"> </w:t>
      </w:r>
      <w:r w:rsidR="00824B21" w:rsidRPr="007D3261">
        <w:rPr>
          <w:rFonts w:ascii="Times New Roman" w:hAnsi="Times New Roman" w:cs="Times New Roman"/>
          <w:color w:val="000000"/>
          <w:sz w:val="24"/>
          <w:szCs w:val="24"/>
        </w:rPr>
        <w:t>Respondent also requested to rate the</w:t>
      </w:r>
      <w:r w:rsidR="00B2260D" w:rsidRPr="007D3261">
        <w:rPr>
          <w:rFonts w:ascii="Times New Roman" w:hAnsi="Times New Roman" w:cs="Times New Roman"/>
          <w:color w:val="000000"/>
          <w:sz w:val="24"/>
          <w:szCs w:val="24"/>
        </w:rPr>
        <w:t>ir view about the extent</w:t>
      </w:r>
      <w:r w:rsidR="00824B21" w:rsidRPr="007D3261">
        <w:rPr>
          <w:rFonts w:ascii="Times New Roman" w:hAnsi="Times New Roman" w:cs="Times New Roman"/>
          <w:color w:val="000000"/>
          <w:sz w:val="24"/>
          <w:szCs w:val="24"/>
        </w:rPr>
        <w:t xml:space="preserve"> of employment income tax evasion and tax avoidance in Addis Ababa, most 40.3 % and 37 % </w:t>
      </w:r>
      <w:r w:rsidR="00CC6FA5" w:rsidRPr="007D3261">
        <w:rPr>
          <w:rFonts w:ascii="Times New Roman" w:hAnsi="Times New Roman" w:cs="Times New Roman"/>
          <w:color w:val="000000"/>
          <w:sz w:val="24"/>
          <w:szCs w:val="24"/>
        </w:rPr>
        <w:t>responded high</w:t>
      </w:r>
      <w:r w:rsidR="00824B21" w:rsidRPr="007D3261">
        <w:rPr>
          <w:rFonts w:ascii="Times New Roman" w:hAnsi="Times New Roman" w:cs="Times New Roman"/>
          <w:color w:val="000000"/>
          <w:sz w:val="24"/>
          <w:szCs w:val="24"/>
        </w:rPr>
        <w:t xml:space="preserve"> and very high</w:t>
      </w:r>
      <w:r w:rsidR="00B2260D" w:rsidRPr="007D3261">
        <w:rPr>
          <w:rFonts w:ascii="Times New Roman" w:hAnsi="Times New Roman" w:cs="Times New Roman"/>
          <w:color w:val="000000"/>
          <w:sz w:val="24"/>
          <w:szCs w:val="24"/>
        </w:rPr>
        <w:t xml:space="preserve"> rate of tax evasion respectively</w:t>
      </w:r>
      <w:r w:rsidR="00824B21" w:rsidRPr="007D3261">
        <w:rPr>
          <w:rFonts w:ascii="Times New Roman" w:hAnsi="Times New Roman" w:cs="Times New Roman"/>
          <w:color w:val="000000"/>
          <w:sz w:val="24"/>
          <w:szCs w:val="24"/>
        </w:rPr>
        <w:t xml:space="preserve"> </w:t>
      </w:r>
      <w:r w:rsidR="00B2260D" w:rsidRPr="007D3261">
        <w:rPr>
          <w:rFonts w:ascii="Times New Roman" w:hAnsi="Times New Roman" w:cs="Times New Roman"/>
          <w:color w:val="000000"/>
          <w:sz w:val="24"/>
          <w:szCs w:val="24"/>
        </w:rPr>
        <w:t xml:space="preserve">contrarily, </w:t>
      </w:r>
      <w:r w:rsidR="00CC6FA5" w:rsidRPr="007D3261">
        <w:rPr>
          <w:rFonts w:ascii="Times New Roman" w:hAnsi="Times New Roman" w:cs="Times New Roman"/>
          <w:color w:val="000000"/>
          <w:sz w:val="24"/>
          <w:szCs w:val="24"/>
        </w:rPr>
        <w:t>only 6.5 % replied low and very low</w:t>
      </w:r>
      <w:r w:rsidR="00B2260D" w:rsidRPr="007D3261">
        <w:rPr>
          <w:rFonts w:ascii="Times New Roman" w:hAnsi="Times New Roman" w:cs="Times New Roman"/>
          <w:color w:val="000000"/>
          <w:sz w:val="24"/>
          <w:szCs w:val="24"/>
        </w:rPr>
        <w:t xml:space="preserve"> level of tax </w:t>
      </w:r>
      <w:r w:rsidR="00931FCC" w:rsidRPr="007D3261">
        <w:rPr>
          <w:rFonts w:ascii="Times New Roman" w:hAnsi="Times New Roman" w:cs="Times New Roman"/>
          <w:color w:val="000000"/>
          <w:sz w:val="24"/>
          <w:szCs w:val="24"/>
        </w:rPr>
        <w:t>evasion similarly</w:t>
      </w:r>
      <w:r w:rsidR="00CF261D" w:rsidRPr="007D3261">
        <w:rPr>
          <w:rFonts w:ascii="Times New Roman" w:hAnsi="Times New Roman" w:cs="Times New Roman"/>
          <w:color w:val="000000"/>
          <w:sz w:val="24"/>
          <w:szCs w:val="24"/>
        </w:rPr>
        <w:t xml:space="preserve">. </w:t>
      </w:r>
      <w:r w:rsidR="0067503A" w:rsidRPr="00A8636E">
        <w:rPr>
          <w:rFonts w:ascii="Times New Roman" w:hAnsi="Times New Roman" w:cs="Times New Roman"/>
          <w:color w:val="000000" w:themeColor="text1"/>
          <w:sz w:val="24"/>
          <w:szCs w:val="24"/>
        </w:rPr>
        <w:t xml:space="preserve">According to  </w:t>
      </w:r>
      <w:r w:rsidR="00196FE3" w:rsidRPr="00A8636E">
        <w:rPr>
          <w:rFonts w:ascii="Times New Roman" w:hAnsi="Times New Roman" w:cs="Times New Roman"/>
          <w:color w:val="000000" w:themeColor="text1"/>
          <w:sz w:val="24"/>
          <w:szCs w:val="24"/>
        </w:rPr>
        <w:fldChar w:fldCharType="begin" w:fldLock="1"/>
      </w:r>
      <w:r w:rsidR="0067503A" w:rsidRPr="00A8636E">
        <w:rPr>
          <w:rFonts w:ascii="Times New Roman" w:hAnsi="Times New Roman" w:cs="Times New Roman"/>
          <w:color w:val="000000" w:themeColor="text1"/>
          <w:sz w:val="24"/>
          <w:szCs w:val="24"/>
        </w:rPr>
        <w:instrText>ADDIN CSL_CITATION {"citationItems":[{"id":"ITEM-1","itemData":{"DOI":"10.1186/s13731-020-00142-4","ISSN":"21925372","abstract":"The main purpose of this paper is to investigate factors that influence taxpayers to engage in tax evasion. The researcher used descriptive and explanatory research design and followed a quantitative research approach. To undertake this study, primary and secondary data has been utilized. From the target population of 4979, by using a stratified and simple random sampling technique, 370 respondents were selected. To verify the data quality, the exploratory factor analysis (EFA) was conducted for each variable measurements. After factor analysis has been done, the data were analyzed by using Pearson correlation and multiple regression analysis. The finding of the study revealed that the relationship between the study independent variables with the dependent variable was positive and statistically significant. The regression analysis also indicates that tax fairness, tax knowledge, and moral obligation significantly influence taxpayers to engage in tax evasion, and the remaining moral obligation and subjective norms were not statistically significant to influence taxpayers to engage in tax evasion.","author":[{"dropping-particle":"","family":"Kassa","given":"Erstu Tarko","non-dropping-particle":"","parse-names":false,"suffix":""}],"container-title":"Journal of Innovation and Entrepreneurship","id":"ITEM-1","issue":"1","issued":{"date-parts":[["2021"]]},"publisher":"Journal of Innovation and Entrepreneurship","title":"Factors influencing taxpayers to engage in tax evasion: evidence from Woldia City administration micro, small, and large enterprise taxpayers","type":"article-journal","volume":"10"},"uris":["http://www.mendeley.com/documents/?uuid=224c48c5-41e9-4538-9458-5b814682e0e8"]}],"mendeley":{"formattedCitation":"(Kassa, 2021)","plainTextFormattedCitation":"(Kassa, 2021)","previouslyFormattedCitation":"(Kassa, 2021)"},"properties":{"noteIndex":0},"schema":"https://github.com/citation-style-language/schema/raw/master/csl-citation.json"}</w:instrText>
      </w:r>
      <w:r w:rsidR="00196FE3" w:rsidRPr="00A8636E">
        <w:rPr>
          <w:rFonts w:ascii="Times New Roman" w:hAnsi="Times New Roman" w:cs="Times New Roman"/>
          <w:color w:val="000000" w:themeColor="text1"/>
          <w:sz w:val="24"/>
          <w:szCs w:val="24"/>
        </w:rPr>
        <w:fldChar w:fldCharType="separate"/>
      </w:r>
      <w:r w:rsidR="0067503A" w:rsidRPr="00A8636E">
        <w:rPr>
          <w:rFonts w:ascii="Times New Roman" w:hAnsi="Times New Roman" w:cs="Times New Roman"/>
          <w:noProof/>
          <w:color w:val="000000" w:themeColor="text1"/>
          <w:sz w:val="24"/>
          <w:szCs w:val="24"/>
        </w:rPr>
        <w:t>(Kassa, 2021)</w:t>
      </w:r>
      <w:r w:rsidR="00196FE3" w:rsidRPr="00A8636E">
        <w:rPr>
          <w:rFonts w:ascii="Times New Roman" w:hAnsi="Times New Roman" w:cs="Times New Roman"/>
          <w:color w:val="000000" w:themeColor="text1"/>
          <w:sz w:val="24"/>
          <w:szCs w:val="24"/>
        </w:rPr>
        <w:fldChar w:fldCharType="end"/>
      </w:r>
      <w:r w:rsidR="0067503A" w:rsidRPr="00A8636E">
        <w:rPr>
          <w:rFonts w:ascii="Times New Roman" w:hAnsi="Times New Roman" w:cs="Times New Roman"/>
          <w:color w:val="000000" w:themeColor="text1"/>
          <w:sz w:val="24"/>
          <w:szCs w:val="24"/>
        </w:rPr>
        <w:t>Tax evasion practices are more worsen in developing countries than when we compare against the developed countries. Tax evasion is like a pandemic for the countries because they are unable to control it. Therefore, governments were negatively affected by tax evasion to improve the life standard of its citizens and to allocate a budget for public expenditure, and it became a disease for the country’s economy and estimated to cost 20% of income tax revenue.</w:t>
      </w:r>
      <w:r w:rsidR="0067503A">
        <w:rPr>
          <w:rFonts w:ascii="Times New Roman" w:hAnsi="Times New Roman" w:cs="Times New Roman"/>
          <w:color w:val="0070C0"/>
          <w:sz w:val="24"/>
          <w:szCs w:val="24"/>
        </w:rPr>
        <w:t xml:space="preserve"> </w:t>
      </w:r>
      <w:r w:rsidR="0067503A" w:rsidRPr="00A8636E">
        <w:rPr>
          <w:rFonts w:ascii="Times New Roman" w:hAnsi="Times New Roman" w:cs="Times New Roman"/>
          <w:color w:val="000000" w:themeColor="text1"/>
          <w:sz w:val="24"/>
          <w:szCs w:val="24"/>
        </w:rPr>
        <w:t>Similarly</w:t>
      </w:r>
      <w:r w:rsidR="00AF4DED" w:rsidRPr="00A8636E">
        <w:rPr>
          <w:rFonts w:ascii="Tahoma" w:hAnsi="Tahoma" w:cs="Tahoma"/>
          <w:color w:val="000000" w:themeColor="text1"/>
          <w:sz w:val="24"/>
          <w:szCs w:val="24"/>
        </w:rPr>
        <w:t>﻿</w:t>
      </w:r>
      <w:r w:rsidR="00AF4DED" w:rsidRPr="007D3261">
        <w:rPr>
          <w:rFonts w:ascii="Times New Roman" w:hAnsi="Times New Roman" w:cs="Times New Roman"/>
          <w:color w:val="000000"/>
          <w:sz w:val="24"/>
          <w:szCs w:val="24"/>
        </w:rPr>
        <w:t xml:space="preserve"> </w:t>
      </w:r>
      <w:r w:rsidR="00196FE3" w:rsidRPr="007D3261">
        <w:rPr>
          <w:rFonts w:ascii="Times New Roman" w:hAnsi="Times New Roman" w:cs="Times New Roman"/>
          <w:color w:val="000000"/>
          <w:sz w:val="24"/>
          <w:szCs w:val="24"/>
        </w:rPr>
        <w:fldChar w:fldCharType="begin" w:fldLock="1"/>
      </w:r>
      <w:r w:rsidR="00A41967" w:rsidRPr="007D3261">
        <w:rPr>
          <w:rFonts w:ascii="Times New Roman" w:hAnsi="Times New Roman" w:cs="Times New Roman"/>
          <w:color w:val="000000"/>
          <w:sz w:val="24"/>
          <w:szCs w:val="24"/>
        </w:rPr>
        <w:instrText>ADDIN CSL_CITATION {"citationItems":[{"id":"ITEM-1","itemData":{"DOI":"10.7176/rjfa/10-23-06","abstract":"Taxes are important sources of public revenue. Tax avoidance and tax evasion are widely believed to be significant factors limiting revenue mobilization. In Ethiopia, tax evasions and avoidances are pervasive features in tax collection process. This paper assessed the level of Tax Evasion and Avoidance in Bahir Dar city and analyzed the controlling mechanisms of tax evasion and tax avoidance. In doing so, both qualitative and quantitative data are obtained from both primary and secondary data sources using collection tools such as interviews, questionnaires and from different books &amp; reports. Descriptive method of data analysis was used to analyze and interpret the data. The result showed that there is tax evasion and avoidance in Bahir Dar city and the major methods used by taxpayers to evade and avoid tax are non- declaration and under reporting of income, overstating business expense and deductions, overstating and understating trading stock, deduct personal expenses as business expenses to hide the exact tax liability. Consequently, it is recommended that: database for tax administration at all levels of government should be promptly computerized, it is better for the taxing authority to fulfill the required number of experienced personnel with the required qualifications and there should be continuous training for tax officers on how to provide rapid and courteous service, continuous education for citizenry has to be embarked upon and step has to be taken to convince the tax payers that the money collected in form of taxes are judiciously spent and the tax department should adopt scientific procedures in collecting data and selecting taxpayers for further audit and perform risk based tax audit.","author":[{"dropping-particle":"","family":"Ayele","given":"Abate Gashaw","non-dropping-particle":"","parse-names":false,"suffix":""},{"dropping-particle":"","family":"Markos","given":"Debre","non-dropping-particle":"","parse-names":false,"suffix":""},{"dropping-particle":"","family":"Dagne","given":"Melak Ayalsew","non-dropping-particle":"","parse-names":false,"suffix":""},{"dropping-particle":"","family":"National","given":"Amhara","non-dropping-particle":"","parse-names":false,"suffix":""},{"dropping-particle":"","family":"State","given":"Regional","non-dropping-particle":"","parse-names":false,"suffix":""},{"dropping-particle":"","family":"Dar","given":"Bahir","non-dropping-particle":"","parse-names":false,"suffix":""}],"container-title":"Research Journal of Finance and Accounting","id":"ITEM-1","issue":"23","issued":{"date-parts":[["2019"]]},"page":"52-63","title":"A Study on Tax Evasion and Avoidance in Ethiopia: The Case of Ethiopian Revenue and Custom Authority Bahir Dar Branch","type":"article-journal","volume":"10"},"uris":["http://www.mendeley.com/documents/?uuid=8a45c5bc-40bc-43f4-a674-9e319ba9bf29"]}],"mendeley":{"formattedCitation":"(Ayele et al., 2019)","plainTextFormattedCitation":"(Ayele et al., 2019)","previouslyFormattedCitation":"(Ayele et al., 2019)"},"properties":{"noteIndex":0},"schema":"https://github.com/citation-style-language/schema/raw/master/csl-citation.json"}</w:instrText>
      </w:r>
      <w:r w:rsidR="00196FE3" w:rsidRPr="007D3261">
        <w:rPr>
          <w:rFonts w:ascii="Times New Roman" w:hAnsi="Times New Roman" w:cs="Times New Roman"/>
          <w:color w:val="000000"/>
          <w:sz w:val="24"/>
          <w:szCs w:val="24"/>
        </w:rPr>
        <w:fldChar w:fldCharType="separate"/>
      </w:r>
      <w:r w:rsidR="00AF4DED" w:rsidRPr="007D3261">
        <w:rPr>
          <w:rFonts w:ascii="Times New Roman" w:hAnsi="Times New Roman" w:cs="Times New Roman"/>
          <w:noProof/>
          <w:color w:val="000000"/>
          <w:sz w:val="24"/>
          <w:szCs w:val="24"/>
        </w:rPr>
        <w:t>(Ayele et al., 2019)</w:t>
      </w:r>
      <w:r w:rsidR="00196FE3" w:rsidRPr="007D3261">
        <w:rPr>
          <w:rFonts w:ascii="Times New Roman" w:hAnsi="Times New Roman" w:cs="Times New Roman"/>
          <w:color w:val="000000"/>
          <w:sz w:val="24"/>
          <w:szCs w:val="24"/>
        </w:rPr>
        <w:fldChar w:fldCharType="end"/>
      </w:r>
      <w:r w:rsidR="00AF4DED" w:rsidRPr="007D3261">
        <w:rPr>
          <w:rFonts w:ascii="Times New Roman" w:hAnsi="Times New Roman" w:cs="Times New Roman"/>
          <w:color w:val="000000"/>
          <w:sz w:val="24"/>
          <w:szCs w:val="24"/>
        </w:rPr>
        <w:t xml:space="preserve"> conducted a research on “An Assessment of Tax Evasion and Tax Avoidance in Lagos” and the study revealed that the tax administration in developing countries are very inefficient and ineffective, and that there is no adequate information on the taxpayers in the state hence, some people can hide from their tax liabilities. It was also discovered that there is a significant relationship between tax evasion and tax avoidance and the revenue of Government and the tax rate.</w:t>
      </w:r>
      <w:r w:rsidR="00AD649E" w:rsidRPr="007D3261">
        <w:rPr>
          <w:rFonts w:ascii="Times New Roman" w:hAnsi="Times New Roman" w:cs="Times New Roman"/>
          <w:sz w:val="24"/>
          <w:szCs w:val="24"/>
        </w:rPr>
        <w:t xml:space="preserve"> </w:t>
      </w:r>
      <w:r w:rsidR="00AD649E" w:rsidRPr="007D3261">
        <w:rPr>
          <w:rFonts w:ascii="Tahoma" w:hAnsi="Tahoma" w:cs="Tahoma"/>
          <w:color w:val="000000"/>
          <w:sz w:val="24"/>
          <w:szCs w:val="24"/>
        </w:rPr>
        <w:t>﻿</w:t>
      </w:r>
      <w:r w:rsidR="00196FE3" w:rsidRPr="007D3261">
        <w:rPr>
          <w:rFonts w:ascii="Times New Roman" w:hAnsi="Times New Roman" w:cs="Times New Roman"/>
          <w:color w:val="000000"/>
          <w:sz w:val="24"/>
          <w:szCs w:val="24"/>
        </w:rPr>
        <w:fldChar w:fldCharType="begin" w:fldLock="1"/>
      </w:r>
      <w:r w:rsidR="00A41967" w:rsidRPr="007D3261">
        <w:rPr>
          <w:rFonts w:ascii="Times New Roman" w:hAnsi="Times New Roman" w:cs="Times New Roman"/>
          <w:color w:val="000000"/>
          <w:sz w:val="24"/>
          <w:szCs w:val="24"/>
        </w:rPr>
        <w:instrText xml:space="preserve">ADDIN CSL_CITATION {"citationItems":[{"id":"ITEM-1","itemData":{"ISBN":"9783540773405","ISSN":"0120386X","PMID":"22417599","abstract":"La diabetes es un reto de salud global; estimaciones de la OMS indican que en 1995 había en el mundo 30 millones de perso-nas con diabetes, actualmente se estima que 347 millones de personas viven con diabetes. El reto en términos de lo que re-presenta para la sociedad es doble: por un lado, el importante monto de recursos que requieren los prestadores de servicios de salud para su atención, y por el otro el costo económico y emocional para las personas con diabetes y sus familias. 1 Se ha estimado que la esperanza de vida de individuos con diabetes se reduce hasta entre 5 y 10 años.2 La prevención del desarrollo de la diabetes puede ser altamente costo-efectiva: modificaciones en estilos de vida, en particular en la dieta y ac-tividad física, así como evitar el tabaquismo, pueden retrasar la progresión de la diabetes. No obstante, su costo-efectividad de-pende de su implementación a escala poblacional, en particular en países con elevado riesgo de diabetes. Todas las enfermedades son importantes, pero la diabetes y sus principales factores de riesgo son una verdadera emer-gencia de salud pública ya que ponen en riesgo la viabilidad del sistema de salud. 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author":[{"dropping-particle":"","family":"Sandra","given":"Dra","non-dropping-particle":"","parse-names":false,"suffix":""},{"dropping-particle":"","family":"Argueta","given":"Elizondo","non-dropping-particle":"","parse-names":false,"suffix":""},{"dropping-particle":"","family":"Wacher","given":"Niels H","non-dropping-particle":"","parse-names":false,"suffix":""},{"dropping-particle":"","family":"Silva","given":"Mara","non-dropping-particle":"","parse-names":false,"suffix":""},{"dropping-particle":"","family":"Valdez","given":"Leticia","non-dropping-particle":"","parse-names":false,"suffix":""},{"dropping-particle":"","family":"Cruz","given":"Miguel","non-dropping-particle":"","parse-names":false,"suffix":""},{"dropping-particle":"","family":"Gómez-Díaz","given":"Rita A","non-dropping-particle":"","parse-names":false,"suffix":""},{"dropping-particle":"","family":"Casas-saavedra","given":"Lucero P","non-dropping-particle":"","parse-names":false,"suffix":""},{"dropping-particle":"","family":"Orientación","given":"Resumen","non-dropping-particle":"De","parse-names":false,"suffix":""},{"dropping-particle":"de","family":"Salud México","given":"Secretaria","non-dropping-particle":"","parse-names":false,"suffix":""},{"dropping-particle":"","family":"Virtual","given":"Diplomado","non-dropping-particle":"","parse-names":false,"suffix":""},{"dropping-particle":"","family":"Social","given":"Instituto Mexicano del Seguro","non-dropping-particle":"","parse-names":false,"suffix":""},{"dropping-particle":"","family":"Mediavilla","given":"J","non-dropping-particle":"","parse-names":false,"suffix":""},{"dropping-particle":"","family":"Fernández","given":"M","non-dropping-particle":"","parse-names":false,"suffix":""},{"dropping-particle":"","family":"Nocito","given":"A","non-dropping-particle":"","parse-names":false,"suffix":""},{"dropping-particle":"","family":"Moreno","given":"A","non-dropping-particle":"","parse-names":false,"suffix":""},{"dropping-particle":"","family":"Barrera","given":"F","non-dropping-particle":"","parse-names":false,"suffix":""},{"dropping-particle":"","family":"Simarro","given":"F","non-dropping-particle":"","parse-names":false,"suffix":""},{"dropping-particle":"","family":"Jiménez","given":"S","non-dropping-particle":"","parse-names":false,"suffix":""},{"dropping-particle":"","family":"Díaz","given":"M","non-dropping-particle":"","parse-names":false,"suffix":""},{"dropping-particle":"","family":"Llora","given":"T","non-dropping-particle":"","parse-names":false,"suffix":""},{"dropping-particle":"","family":"Unanua","given":"P","non-dropping-particle":"","parse-names":false,"suffix":""},{"dropping-particle":"","family":"Serrano","given":"J","non-dropping-particle":"","parse-names":false,"suffix":""},{"dropping-particle":"","family":"Romero","given":"J","non-dropping-particle":"","parse-names":false,"suffix":""},{"dropping-particle":"","family":"Samper","given":"J","non-dropping-particle":"","parse-names":false,"suffix":""},{"dropping-particle":"","family":"García","given":"A","non-dropping-particle":"","parse-names":false,"suffix":""},{"dropping-particle":"","family":"Molinera","given":"V","non-dropping-particle":"","parse-names":false,"suffix":""},{"dropping-particle":"","family":"Dosal","given":"C","non-dropping-particle":"","parse-names":false,"suffix":""},{"dropping-particle":"","family":"González","given":"Rosario Iglesias","non-dropping-particle":"","parse-names":false,"suffix":""},{"dropping-particle":"","family":"Rubio","given":"Lourdes Barutell","non-dropping-particle":"","parse-names":false,"suffix":""},{"dropping-particle":"","family":"Menéndez","given":"Sara Artola","non-dropping-particle":"","parse-names":false,"suffix":""},{"dropping-particle":"","family":"Nutrición","given":"Encuesta Nacional de Salud y","non-dropping-particle":"","parse-names":false,"suffix":""},{"dropping-particle":"","family":"Y","given":"Llorente","non-dropping-particle":"","parse-names":false,"suffix":""},{"dropping-particle":"","family":"P","given":"Miguel-Soca","non-dropping-particle":"","parse-names":false,"suffix":""},{"dropping-particle":"","family":"Rivas D","given":"","non-dropping-particle":"","parse-names":false,"suffix":""},{"dropping-particle":"","family":"Borrego Y","given":"","non-dropping-particle":"","parse-names":false,"suffix":""},{"dropping-particle":"","family":"Geometry","given":"Riemannian","non-dropping-particle":"","parse-names":false,"suffix":""},{"dropping-particle":"","family":"Analysis","given":"Geometric","non-dropping-particle":"","parse-names":false,"suffix":""},{"dropping-particle":"","family":"Escobar","given":"Luis","non-dropping-particle":"","parse-names":false,"suffix":""},{"dropping-particle":"","family":"Pereira-Rodriguez","given":"Javier","non-dropping-particle":"","parse-names":false,"suffix":""},{"dropping-particle":"","family":"Melo-Ascanio","given":"Jessica","non-dropping-particle":"","parse-names":false,"suffix":""},{"dropping-particle":"","family":"Myriam Caballero-Chavarro","given":"Gina Rincon-Gonzalez","non-dropping-particle":"","parse-names":false,"suffix":""},{"dropping-particle":"","family":"Jaimes-Martin","given":"Tania","non-dropping-particle":"","parse-names":false,"suffix":""},{"dropping-particle":"","family":"Niño-Serrato","given":"Rocio","non-dropping-particle":"","parse-names":false,"suffix":""},{"dropping-particle":"","family":"Fernández-Travieso","given":"Julio César","non-dropping-particle":"","parse-names":false,"suffix":""},{"dropping-particle":"","family":"Geometry","given":"Riemannian","non-dropping-particle":"","parse-names":false,"suffix":""},{"dropping-particle":"","family":"Analysis","given":"Geometric","non-dropping-particle":"","parse-names":false,"suffix":""},{"dropping-particle":"","family":"Social","given":"Instituto Mexicano del Seguro","non-dropping-particle":"","parse-names":false,"suffix":""},{"dropping-particle":"","family":"Wacher","given":"Niels H","non-dropping-particle":"","parse-names":false,"suffix":""},{"dropping-particle":"","family":"Silva","given":"Mara","non-dropping-particle":"","parse-names":false,"suffix":""},{"dropping-particle":"","family":"Valdez","given":"Leticia","non-dropping-particle":"","parse-names":false,"suffix":""},{"dropping-particle":"","family":"Cruz","given":"Miguel","non-dropping-particle":"","parse-names":false,"suffix":""},{"dropping-particle":"","family":"Gómez-Díaz","given":"Rita A","non-dropping-particle":"","parse-names":false,"suffix":""},{"dropping-particle":"","family":"عامر","given":"د. وفاء محروس","non-dropping-particle":"","parse-names":false,"suffix":""},{"dropping-particle":"","family":"Keluarga","given":"Dari Dukungan","non-dropping-particle":"","parse-names":false,"suffix":""},{"dropping-particle":"","family":"Jasso-Huamán","given":"Luis Eduardo","non-dropping-particle":"","parse-names":false,"suffix":""},{"dropping-particle":"","family":"Villena-Pacheco","given":"Arturo","non-dropping-particle":"","parse-names":false,"suffix":""},{"dropping-particle":"","family":"Guevara-Linares","given":"Ximena","non-dropping-particle":"","parse-names":false,"suffix":""},{"dropping-particle":"","family":"Zapata-Zapata","given":"María Adelaida","non-dropping-particle":"","parse-names":false,"suffix":""},{"dropping-particle":"","family":"Bergonzoli-Pelaez","given":"Gustavo","non-dropping-particle":"","parse-names":false,"suffix":""},{"dropping-particle":"","family":"Rodriguez","given":"Alba","non-dropping-particle":"","parse-names":false,"suffix":""},{"dropping-particle":"","family":"Domínguez Sánchez-Migallón","given":"Pedro","non-dropping-particle":"","parse-names":false,"suffix":""},{"dropping-particle":"","family":"Mónica","given":"Osuna","non-dropping-particle":"","parse-names":false,"suffix":""},{"dropping-particle":"","family":"María Claudia","given":"Rivera","non-dropping-particle":"","parse-names":false,"suffix":""},{"dropping-particle":"","family":"César de Jesús","given":"Bocanegra","non-dropping-particle":"","parse-names":false,"suffix":""},{"dropping-particle":"","family":"Andrés","given":"Lancheros","non-dropping-particle":"","parse-names":false,"suffix":""},{"dropping-particle":"","family":"Henry","given":"Tovar","non-dropping-particle":"","parse-names":false,"suffix":""},{"dropping-particle":"","family":"José Ignacio","given":"Hernández","non-dropping-particle":"","parse-names":false,"suffix":""},{"dropping-particle":"","family":"Magda","given":"Alba","non-dropping-particle":"","parse-names":false,"suffix":""},{"dropping-particle":"","family":"Figueroa-suárez","given":"María Eugenia","non-dropping-particle":"","parse-names":false,"suffix":""},{"dropping-particle":"","family":"Cruz-toledo","given":"Jairo Enoc","non-dropping-particle":"","parse-names":false,"suffix":""},{"dropping-particle":"","family":"Ortiz-aguirre","given":"Alma Rosa","non-dropping-particle":"","parse-names":false,"suffix":""},{"dropping-particle":"","family":"Navarrete Rodríguez","given":"Gabriela (IMSS)","non-dropping-particle":"","parse-names":false,"suffix":""},{"dropping-particle":"","family":"Sánchez Hernández","given":"Nallely (IMSS)","non-dropping-particle":"","parse-names":false,"suffix":""},{"dropping-particle":"","family":"Zárate Márquez","given":"Paulina (IMSS)","non-dropping-particle":"","parse-names":false,"suffix":""},{"dropping-particle":"","family":"Monteverde Maldonado","given":"David F. (IMSS)","non-dropping-particle":"","parse-names":false,"suffix":""},{"dropping-particle":"","family":"Sandoval Hurtado","given":"Silvia (IMSS)","non-dropping-particle":"","parse-names":false,"suffix":""},{"dropping-particle":"","family":"Elizabeth Pinilla-Roa","given":"Análida","non-dropping-particle":"","parse-names":false,"suffix":""},{"dropping-particle":"","family":"Pilar Barrera-Perdomo","given":"María","non-dropping-particle":"del","parse-names":false,"suffix":""},{"dropping-particle":"DE","family":"Revisión","given":"Artículo","non-dropping-particle":"","parse-names":false,"suffix":""},{"dropping-particle":"de","family":"Diabetes","given":"Asociación Latinoamericana","non-dropping-particle":"","parse-names":false,"suffix":""},{"dropping-particle":"de","family":"Navarra","given":"Departamento de Educación del Gobierno","non-dropping-particle":"","parse-names":false,"suffix":""},{"dropping-particle":"","family":"Rullan","given":"M","non-dropping-particle":"","parse-names":false,"suffix":""},{"dropping-particle":"","family":"Avalos","given":"M","non-dropping-particle":"","parse-names":false,"suffix":""},{"dropping-particle":"","family":"Priego","given":"H","non-dropping-particle":"","parse-names":false,"suffix":""},{"dropping-particle":"","family":"Aschner Montoya","given":"Pablo","non-dropping-particle":"","parse-names":false,"suffix":""},{"dropping-particle":"","family":"Muñoz Velandía","given":"Oscar Mauricio","non-dropping-particle":"","parse-names":false,"suffix":""},{"dropping-particle":"","family":"Girón Cardozo","given":"Diana Marcela","non-dropping-particle":"","parse-names":false,"suffix":""},{"dropping-particle":"","family":"García Morales","given":"Olga Milena","non-dropping-particle":"","parse-names":false,"suffix":""},{"dropping-particle":"","family":"Fernández Ávila","given":"Daniel Gerardo","non-dropping-particle":"","parse-names":false,"suffix":""},{"dropping-particle":"","family":"Casas","given":"Luz Ángela","non-dropping-particle":"","parse-names":false,"suffix":""},{"dropping-particle":"","family":"Bohórquez Villamizar","given":"Luisa Fernanda","non-dropping-particle":"","parse-names":false,"suffix":""},{"dropping-particle":"","family":"Arango Toro","given":"Clara Maria","non-dropping-particle":"","parse-names":false,"suffix":""},{"dropping-particle":"","family":"Carvajal Gutiérrez","given":"Liliana","non-dropping-particle":"","parse-names":false,"suffix":""},{"dropping-particle":"","family":"Ramírez De Peña","given":"Doris Amanda","non-dropping-particle":"","parse-names":false,"suffix":""},{"dropping-particle":"","family":"Sarmiento Ramón","given":"Juan Guillermo","non-dropping-particle":"","parse-names":false,"suffix":""},{"dropping-particle":"","family":"Colón","given":"Cristian Alejandro","non-dropping-particle":"","parse-names":false,"suffix":""},{"dropping-particle":"","family":"Correa González","given":"Nestor Fabian","non-dropping-particle":"","parse-names":false,"suffix":""},{"dropping-particle":"","family":"Alarcón Robles","given":"Pilar","non-dropping-particle":"","parse-names":false,"suffix":""},{"dropping-particle":"","family":"Bustamante","given":"Álvaro Andrés","non-dropping-particle":"","parse-names":false,"suffix":""},{"dropping-particle":"","family":"(MAP)","given":"Ministerio de Adminiatración Pública","non-dropping-particle":"","parse-names":false,"suffix":""},{"dropping-particle":"","family":"Faizi","given":"Muhammad Farhan","non-dropping-particle":"","parse-names":false,"suffix":""}],"container-title":"Revista CENIC. Ciencias Biológicas","id":"ITEM-1","issue":"3","issued":{"date-parts":[["2016"]]},"page":"28","title":"No </w:instrText>
      </w:r>
      <w:r w:rsidR="00A41967" w:rsidRPr="007D3261">
        <w:rPr>
          <w:rFonts w:ascii="Times New Roman" w:eastAsia="MS Gothic" w:hAnsi="Times New Roman" w:cs="Times New Roman"/>
          <w:color w:val="000000"/>
          <w:sz w:val="24"/>
          <w:szCs w:val="24"/>
        </w:rPr>
        <w:instrText>主観的健康感を中心とした在宅高齢者における</w:instrText>
      </w:r>
      <w:r w:rsidR="00A41967" w:rsidRPr="007D3261">
        <w:rPr>
          <w:rFonts w:ascii="Times New Roman" w:hAnsi="Times New Roman" w:cs="Times New Roman"/>
          <w:color w:val="000000"/>
          <w:sz w:val="24"/>
          <w:szCs w:val="24"/>
        </w:rPr>
        <w:instrText xml:space="preserve"> </w:instrText>
      </w:r>
      <w:r w:rsidR="00A41967" w:rsidRPr="007D3261">
        <w:rPr>
          <w:rFonts w:ascii="Times New Roman" w:eastAsia="MS Gothic" w:hAnsi="Times New Roman" w:cs="Times New Roman"/>
          <w:color w:val="000000"/>
          <w:sz w:val="24"/>
          <w:szCs w:val="24"/>
        </w:rPr>
        <w:instrText>健康関連指標に関する共分散構造分析</w:instrText>
      </w:r>
      <w:r w:rsidR="00A41967" w:rsidRPr="007D3261">
        <w:rPr>
          <w:rFonts w:ascii="Times New Roman" w:hAnsi="Times New Roman" w:cs="Times New Roman"/>
          <w:color w:val="000000"/>
          <w:sz w:val="24"/>
          <w:szCs w:val="24"/>
        </w:rPr>
        <w:instrText>Title","type":"article-journal","volume":"152"},"uris":["http://www.mendeley.com/documents/?uuid=fe8e168f-2e22-42b2-842a-88a96b7f7acb"]}],"mendeley":{"formattedCitation":"(Sandra et al., 2016)","plainTextFormattedCitation":"(Sandra et al., 2016)","previouslyFormattedCitation":"(Sandra et al., 2016)"},"properties":{"noteIndex":0},"schema":"https://github.com/citation-style-language/schema/raw/master/csl-citation.json"}</w:instrText>
      </w:r>
      <w:r w:rsidR="00196FE3" w:rsidRPr="007D3261">
        <w:rPr>
          <w:rFonts w:ascii="Times New Roman" w:hAnsi="Times New Roman" w:cs="Times New Roman"/>
          <w:color w:val="000000"/>
          <w:sz w:val="24"/>
          <w:szCs w:val="24"/>
        </w:rPr>
        <w:fldChar w:fldCharType="separate"/>
      </w:r>
      <w:r w:rsidR="00A17937" w:rsidRPr="007D3261">
        <w:rPr>
          <w:rFonts w:ascii="Times New Roman" w:hAnsi="Times New Roman" w:cs="Times New Roman"/>
          <w:noProof/>
          <w:color w:val="000000"/>
          <w:sz w:val="24"/>
          <w:szCs w:val="24"/>
        </w:rPr>
        <w:t>(Sandra et al., 2016)</w:t>
      </w:r>
      <w:r w:rsidR="00196FE3" w:rsidRPr="007D3261">
        <w:rPr>
          <w:rFonts w:ascii="Times New Roman" w:hAnsi="Times New Roman" w:cs="Times New Roman"/>
          <w:color w:val="000000"/>
          <w:sz w:val="24"/>
          <w:szCs w:val="24"/>
        </w:rPr>
        <w:fldChar w:fldCharType="end"/>
      </w:r>
      <w:r w:rsidR="00AD649E" w:rsidRPr="007D3261">
        <w:rPr>
          <w:rFonts w:ascii="Times New Roman" w:hAnsi="Times New Roman" w:cs="Times New Roman"/>
          <w:color w:val="000000"/>
          <w:sz w:val="24"/>
          <w:szCs w:val="24"/>
        </w:rPr>
        <w:t xml:space="preserve"> assessed Tax Evasion and Avoidance in Mobilizing Tax Revenue by using descriptive way of research. The result shows that the government is losing a significant amount of revenue due to tax evasion and avoidance. Only from taxpayers who are audited and assessed there are a huge amount of </w:t>
      </w:r>
      <w:r w:rsidR="00A17937" w:rsidRPr="007D3261">
        <w:rPr>
          <w:rFonts w:ascii="Times New Roman" w:hAnsi="Times New Roman" w:cs="Times New Roman"/>
          <w:color w:val="000000"/>
          <w:sz w:val="24"/>
          <w:szCs w:val="24"/>
        </w:rPr>
        <w:t>money that</w:t>
      </w:r>
      <w:r w:rsidR="00AD649E" w:rsidRPr="007D3261">
        <w:rPr>
          <w:rFonts w:ascii="Times New Roman" w:hAnsi="Times New Roman" w:cs="Times New Roman"/>
          <w:color w:val="000000"/>
          <w:sz w:val="24"/>
          <w:szCs w:val="24"/>
        </w:rPr>
        <w:t xml:space="preserve"> had not been collected yet. The existence of other unaudited taxpayers and informal sectors, which have not been </w:t>
      </w:r>
      <w:r w:rsidR="00AD649E" w:rsidRPr="007D3261">
        <w:rPr>
          <w:rFonts w:ascii="Times New Roman" w:hAnsi="Times New Roman" w:cs="Times New Roman"/>
          <w:color w:val="000000"/>
          <w:sz w:val="24"/>
          <w:szCs w:val="24"/>
        </w:rPr>
        <w:lastRenderedPageBreak/>
        <w:t xml:space="preserve">audited yet, makes the government a loser in generating more revenue. In addition to the revenue losses, the existence of tax evaders and avoiders in trade markets are also making the legal taxpayers a loser and creating a negative impact on legal taxpayers to change their behavior from compliance to </w:t>
      </w:r>
      <w:r w:rsidR="00A17937" w:rsidRPr="007D3261">
        <w:rPr>
          <w:rFonts w:ascii="Times New Roman" w:hAnsi="Times New Roman" w:cs="Times New Roman"/>
          <w:color w:val="000000"/>
          <w:sz w:val="24"/>
          <w:szCs w:val="24"/>
        </w:rPr>
        <w:t>noncompliance.</w:t>
      </w:r>
      <w:r w:rsidR="006E73DB">
        <w:rPr>
          <w:rFonts w:ascii="Times New Roman" w:hAnsi="Times New Roman" w:cs="Times New Roman"/>
          <w:color w:val="000000"/>
          <w:sz w:val="24"/>
          <w:szCs w:val="24"/>
        </w:rPr>
        <w:t xml:space="preserve"> </w:t>
      </w:r>
      <w:r w:rsidR="004550EF">
        <w:rPr>
          <w:rFonts w:ascii="Times New Roman" w:hAnsi="Times New Roman" w:cs="Times New Roman"/>
          <w:sz w:val="24"/>
          <w:szCs w:val="24"/>
        </w:rPr>
        <w:t>Finally,</w:t>
      </w:r>
      <w:r w:rsidR="00ED145A">
        <w:rPr>
          <w:rFonts w:ascii="Times New Roman" w:hAnsi="Times New Roman" w:cs="Times New Roman"/>
          <w:sz w:val="24"/>
          <w:szCs w:val="24"/>
        </w:rPr>
        <w:t xml:space="preserve"> in</w:t>
      </w:r>
      <w:r w:rsidR="00ED145A" w:rsidRPr="00053B4F">
        <w:rPr>
          <w:rFonts w:ascii="Times New Roman" w:hAnsi="Times New Roman" w:cs="Times New Roman"/>
          <w:sz w:val="24"/>
          <w:szCs w:val="24"/>
        </w:rPr>
        <w:t xml:space="preserve"> this context the respondents were requested to rate the major problems which affect the employment income tax collection practices in the study area. Consequently,</w:t>
      </w:r>
      <w:r w:rsidR="00ED145A" w:rsidRPr="00053B4F">
        <w:rPr>
          <w:rFonts w:ascii="Times New Roman" w:hAnsi="Times New Roman" w:cs="Times New Roman"/>
          <w:color w:val="000000" w:themeColor="text1"/>
          <w:sz w:val="24"/>
          <w:szCs w:val="24"/>
        </w:rPr>
        <w:t xml:space="preserve"> </w:t>
      </w:r>
      <w:r w:rsidR="00ED145A" w:rsidRPr="00207659">
        <w:rPr>
          <w:rFonts w:ascii="Times New Roman" w:hAnsi="Times New Roman" w:cs="Times New Roman"/>
          <w:sz w:val="24"/>
          <w:szCs w:val="24"/>
        </w:rPr>
        <w:t xml:space="preserve">20.1%, 18.8%,12.3%, 11%,9.7%, 8.4%, 7.8%, 6.5%, 5.2% </w:t>
      </w:r>
      <w:r w:rsidR="00ED145A" w:rsidRPr="00053B4F">
        <w:rPr>
          <w:rFonts w:ascii="Times New Roman" w:hAnsi="Times New Roman" w:cs="Times New Roman"/>
          <w:color w:val="000000" w:themeColor="text1"/>
          <w:sz w:val="24"/>
          <w:szCs w:val="24"/>
        </w:rPr>
        <w:t xml:space="preserve">of respondents replied the presence of dishonest tax collectors, the time of tax payment is not convenient, high tax rates, complicated tax procedure, taxpayers are not willing to pay taxes, negligence, </w:t>
      </w:r>
      <w:r w:rsidR="00ED145A" w:rsidRPr="00207659">
        <w:rPr>
          <w:rFonts w:ascii="Times New Roman" w:hAnsi="Times New Roman" w:cs="Times New Roman"/>
          <w:sz w:val="24"/>
          <w:szCs w:val="24"/>
        </w:rPr>
        <w:t>lack of awareness, lack of ability to pay and tax revenues are not spent on public servic</w:t>
      </w:r>
      <w:r w:rsidR="00ED145A" w:rsidRPr="00053B4F">
        <w:rPr>
          <w:rFonts w:ascii="Times New Roman" w:hAnsi="Times New Roman" w:cs="Times New Roman"/>
          <w:color w:val="000000" w:themeColor="text1"/>
          <w:sz w:val="24"/>
          <w:szCs w:val="24"/>
        </w:rPr>
        <w:t>es were the major responsible factors respectively</w:t>
      </w:r>
      <w:r w:rsidR="00ED145A">
        <w:rPr>
          <w:rFonts w:ascii="Times New Roman" w:hAnsi="Times New Roman" w:cs="Times New Roman"/>
          <w:color w:val="000000" w:themeColor="text1"/>
          <w:sz w:val="24"/>
          <w:szCs w:val="24"/>
        </w:rPr>
        <w:t>.</w:t>
      </w:r>
    </w:p>
    <w:p w:rsidR="00F64985" w:rsidRPr="00EA5916" w:rsidRDefault="00EC7CDD" w:rsidP="00EC7CDD">
      <w:pPr>
        <w:pStyle w:val="Heading3"/>
        <w:rPr>
          <w:rFonts w:ascii="Times New Roman" w:hAnsi="Times New Roman" w:cs="Times New Roman"/>
          <w:b/>
          <w:bCs/>
          <w:i/>
          <w:iCs/>
          <w:color w:val="000000" w:themeColor="text1"/>
        </w:rPr>
      </w:pPr>
      <w:bookmarkStart w:id="138" w:name="_Toc458828857"/>
      <w:bookmarkStart w:id="139" w:name="_Toc128779406"/>
      <w:r w:rsidRPr="00EA5916">
        <w:rPr>
          <w:rFonts w:ascii="Times New Roman" w:hAnsi="Times New Roman" w:cs="Times New Roman"/>
          <w:b/>
          <w:color w:val="000000" w:themeColor="text1"/>
        </w:rPr>
        <w:t xml:space="preserve">4.1.3 </w:t>
      </w:r>
      <w:r w:rsidR="004D6D11" w:rsidRPr="00EA5916">
        <w:rPr>
          <w:rFonts w:ascii="Times New Roman" w:hAnsi="Times New Roman" w:cs="Times New Roman"/>
          <w:b/>
          <w:color w:val="000000" w:themeColor="text1"/>
        </w:rPr>
        <w:t>Factors influencing</w:t>
      </w:r>
      <w:r w:rsidR="00A31BF3" w:rsidRPr="00EA5916">
        <w:rPr>
          <w:rFonts w:ascii="Times New Roman" w:hAnsi="Times New Roman" w:cs="Times New Roman"/>
          <w:b/>
          <w:color w:val="000000" w:themeColor="text1"/>
        </w:rPr>
        <w:t xml:space="preserve"> employment income tax payers</w:t>
      </w:r>
      <w:bookmarkEnd w:id="138"/>
      <w:bookmarkEnd w:id="139"/>
    </w:p>
    <w:p w:rsidR="006E73DB" w:rsidRDefault="00BE1B02" w:rsidP="00EA5916">
      <w:pPr>
        <w:spacing w:before="120" w:after="120" w:line="360" w:lineRule="auto"/>
        <w:rPr>
          <w:rFonts w:ascii="Times New Roman" w:hAnsi="Times New Roman" w:cs="Times New Roman"/>
          <w:color w:val="000000" w:themeColor="text1"/>
          <w:sz w:val="24"/>
          <w:szCs w:val="24"/>
        </w:rPr>
      </w:pPr>
      <w:r w:rsidRPr="00053B4F">
        <w:rPr>
          <w:rFonts w:ascii="Times New Roman" w:hAnsi="Times New Roman" w:cs="Times New Roman"/>
          <w:sz w:val="24"/>
          <w:szCs w:val="24"/>
        </w:rPr>
        <w:t xml:space="preserve">Findings on </w:t>
      </w:r>
      <w:r w:rsidR="006A6E0E">
        <w:rPr>
          <w:rFonts w:ascii="Times New Roman" w:hAnsi="Times New Roman" w:cs="Times New Roman"/>
          <w:sz w:val="24"/>
          <w:szCs w:val="24"/>
        </w:rPr>
        <w:t>T</w:t>
      </w:r>
      <w:r w:rsidRPr="00053B4F">
        <w:rPr>
          <w:rFonts w:ascii="Times New Roman" w:hAnsi="Times New Roman" w:cs="Times New Roman"/>
          <w:sz w:val="24"/>
          <w:szCs w:val="24"/>
        </w:rPr>
        <w:t>able</w:t>
      </w:r>
      <w:r w:rsidR="00A31BF3" w:rsidRPr="00053B4F">
        <w:rPr>
          <w:rFonts w:ascii="Times New Roman" w:hAnsi="Times New Roman" w:cs="Times New Roman"/>
          <w:sz w:val="24"/>
          <w:szCs w:val="24"/>
        </w:rPr>
        <w:t xml:space="preserve"> </w:t>
      </w:r>
      <w:r w:rsidR="00AD0FA4">
        <w:rPr>
          <w:rFonts w:ascii="Times New Roman" w:hAnsi="Times New Roman" w:cs="Times New Roman"/>
          <w:sz w:val="24"/>
          <w:szCs w:val="24"/>
        </w:rPr>
        <w:t>7</w:t>
      </w:r>
      <w:r w:rsidR="006A6E0E">
        <w:rPr>
          <w:rFonts w:ascii="Times New Roman" w:hAnsi="Times New Roman" w:cs="Times New Roman"/>
          <w:sz w:val="24"/>
          <w:szCs w:val="24"/>
        </w:rPr>
        <w:t>.</w:t>
      </w:r>
      <w:r w:rsidR="006A6E0E" w:rsidRPr="00053B4F">
        <w:rPr>
          <w:rFonts w:ascii="Times New Roman" w:hAnsi="Times New Roman" w:cs="Times New Roman"/>
          <w:sz w:val="24"/>
          <w:szCs w:val="24"/>
        </w:rPr>
        <w:t xml:space="preserve"> revealed</w:t>
      </w:r>
      <w:r w:rsidRPr="00053B4F">
        <w:rPr>
          <w:rFonts w:ascii="Times New Roman" w:hAnsi="Times New Roman" w:cs="Times New Roman"/>
          <w:sz w:val="24"/>
          <w:szCs w:val="24"/>
        </w:rPr>
        <w:t xml:space="preserve"> </w:t>
      </w:r>
      <w:r w:rsidR="00C973AA" w:rsidRPr="00053B4F">
        <w:rPr>
          <w:rFonts w:ascii="Times New Roman" w:hAnsi="Times New Roman" w:cs="Times New Roman"/>
          <w:sz w:val="24"/>
          <w:szCs w:val="24"/>
        </w:rPr>
        <w:t xml:space="preserve">  the major factors hindering to collect employment income </w:t>
      </w:r>
      <w:r w:rsidRPr="00053B4F">
        <w:rPr>
          <w:rFonts w:ascii="Times New Roman" w:hAnsi="Times New Roman" w:cs="Times New Roman"/>
          <w:sz w:val="24"/>
          <w:szCs w:val="24"/>
        </w:rPr>
        <w:t>tax, the</w:t>
      </w:r>
      <w:r w:rsidR="00C973AA" w:rsidRPr="00053B4F">
        <w:rPr>
          <w:rFonts w:ascii="Times New Roman" w:hAnsi="Times New Roman" w:cs="Times New Roman"/>
          <w:sz w:val="24"/>
          <w:szCs w:val="24"/>
        </w:rPr>
        <w:t xml:space="preserve"> </w:t>
      </w:r>
      <w:r w:rsidRPr="00053B4F">
        <w:rPr>
          <w:rFonts w:ascii="Times New Roman" w:hAnsi="Times New Roman" w:cs="Times New Roman"/>
          <w:sz w:val="24"/>
          <w:szCs w:val="24"/>
        </w:rPr>
        <w:t>majority 72.7</w:t>
      </w:r>
      <w:r w:rsidR="00C973AA" w:rsidRPr="00053B4F">
        <w:rPr>
          <w:rFonts w:ascii="Times New Roman" w:hAnsi="Times New Roman" w:cs="Times New Roman"/>
          <w:sz w:val="24"/>
          <w:szCs w:val="24"/>
        </w:rPr>
        <w:t xml:space="preserve"> % disagree the tax rate applied on the monthly </w:t>
      </w:r>
      <w:r w:rsidR="00A31BF3" w:rsidRPr="00053B4F">
        <w:rPr>
          <w:rFonts w:ascii="Times New Roman" w:hAnsi="Times New Roman" w:cs="Times New Roman"/>
          <w:sz w:val="24"/>
          <w:szCs w:val="24"/>
        </w:rPr>
        <w:t>employment income</w:t>
      </w:r>
      <w:r w:rsidR="00C973AA" w:rsidRPr="00053B4F">
        <w:rPr>
          <w:rFonts w:ascii="Times New Roman" w:hAnsi="Times New Roman" w:cs="Times New Roman"/>
          <w:sz w:val="24"/>
          <w:szCs w:val="24"/>
        </w:rPr>
        <w:t xml:space="preserve"> </w:t>
      </w:r>
      <w:r w:rsidRPr="00053B4F">
        <w:rPr>
          <w:rFonts w:ascii="Times New Roman" w:hAnsi="Times New Roman" w:cs="Times New Roman"/>
          <w:sz w:val="24"/>
          <w:szCs w:val="24"/>
        </w:rPr>
        <w:t>is fair.</w:t>
      </w:r>
      <w:r w:rsidR="00C973AA" w:rsidRPr="00053B4F">
        <w:rPr>
          <w:rFonts w:ascii="Times New Roman" w:hAnsi="Times New Roman" w:cs="Times New Roman"/>
          <w:color w:val="000000" w:themeColor="text1"/>
          <w:sz w:val="24"/>
          <w:szCs w:val="24"/>
        </w:rPr>
        <w:t xml:space="preserve"> </w:t>
      </w:r>
      <w:r w:rsidR="00A31BF3" w:rsidRPr="00053B4F">
        <w:rPr>
          <w:rFonts w:ascii="Times New Roman" w:hAnsi="Times New Roman" w:cs="Times New Roman"/>
          <w:color w:val="000000" w:themeColor="text1"/>
          <w:sz w:val="24"/>
          <w:szCs w:val="24"/>
        </w:rPr>
        <w:t>However</w:t>
      </w:r>
      <w:r w:rsidR="00C973AA" w:rsidRPr="00053B4F">
        <w:rPr>
          <w:rFonts w:ascii="Times New Roman" w:hAnsi="Times New Roman" w:cs="Times New Roman"/>
          <w:color w:val="000000" w:themeColor="text1"/>
          <w:sz w:val="24"/>
          <w:szCs w:val="24"/>
        </w:rPr>
        <w:t xml:space="preserve">, </w:t>
      </w:r>
      <w:r w:rsidR="00C973AA" w:rsidRPr="00053B4F">
        <w:rPr>
          <w:rFonts w:ascii="Times New Roman" w:hAnsi="Times New Roman" w:cs="Times New Roman"/>
          <w:sz w:val="24"/>
          <w:szCs w:val="24"/>
        </w:rPr>
        <w:t>overwhelming</w:t>
      </w:r>
      <w:r w:rsidR="00C973AA" w:rsidRPr="00053B4F">
        <w:rPr>
          <w:rFonts w:ascii="Times New Roman" w:hAnsi="Times New Roman" w:cs="Times New Roman"/>
          <w:color w:val="000000" w:themeColor="text1"/>
          <w:sz w:val="24"/>
          <w:szCs w:val="24"/>
        </w:rPr>
        <w:t xml:space="preserve"> majority 87% disagree tax payers should evade tax if tax rate is too </w:t>
      </w:r>
      <w:r w:rsidR="00A31BF3" w:rsidRPr="00053B4F">
        <w:rPr>
          <w:rFonts w:ascii="Times New Roman" w:hAnsi="Times New Roman" w:cs="Times New Roman"/>
          <w:color w:val="000000" w:themeColor="text1"/>
          <w:sz w:val="24"/>
          <w:szCs w:val="24"/>
        </w:rPr>
        <w:t>high. Similarly, respondents</w:t>
      </w:r>
      <w:r w:rsidR="00844201" w:rsidRPr="00053B4F">
        <w:rPr>
          <w:rFonts w:ascii="Times New Roman" w:hAnsi="Times New Roman" w:cs="Times New Roman"/>
          <w:color w:val="000000" w:themeColor="text1"/>
          <w:sz w:val="24"/>
          <w:szCs w:val="24"/>
        </w:rPr>
        <w:t xml:space="preserve"> </w:t>
      </w:r>
      <w:r w:rsidR="00A31BF3" w:rsidRPr="00053B4F">
        <w:rPr>
          <w:rFonts w:ascii="Times New Roman" w:hAnsi="Times New Roman" w:cs="Times New Roman"/>
          <w:color w:val="000000" w:themeColor="text1"/>
          <w:sz w:val="24"/>
          <w:szCs w:val="24"/>
        </w:rPr>
        <w:t>surveyed</w:t>
      </w:r>
      <w:r w:rsidR="00844201" w:rsidRPr="00053B4F">
        <w:rPr>
          <w:rFonts w:ascii="Times New Roman" w:hAnsi="Times New Roman" w:cs="Times New Roman"/>
          <w:color w:val="000000" w:themeColor="text1"/>
          <w:sz w:val="24"/>
          <w:szCs w:val="24"/>
        </w:rPr>
        <w:t xml:space="preserve"> whether the amount of administrative penalty for delay of </w:t>
      </w:r>
      <w:r w:rsidR="00A31BF3" w:rsidRPr="00053B4F">
        <w:rPr>
          <w:rFonts w:ascii="Times New Roman" w:hAnsi="Times New Roman" w:cs="Times New Roman"/>
          <w:color w:val="000000" w:themeColor="text1"/>
          <w:sz w:val="24"/>
          <w:szCs w:val="24"/>
        </w:rPr>
        <w:t xml:space="preserve">tax </w:t>
      </w:r>
      <w:r w:rsidR="00844201" w:rsidRPr="00053B4F">
        <w:rPr>
          <w:rFonts w:ascii="Times New Roman" w:hAnsi="Times New Roman" w:cs="Times New Roman"/>
          <w:color w:val="000000" w:themeColor="text1"/>
          <w:sz w:val="24"/>
          <w:szCs w:val="24"/>
        </w:rPr>
        <w:t xml:space="preserve">payment is </w:t>
      </w:r>
      <w:r w:rsidRPr="00053B4F">
        <w:rPr>
          <w:rFonts w:ascii="Times New Roman" w:hAnsi="Times New Roman" w:cs="Times New Roman"/>
          <w:color w:val="000000" w:themeColor="text1"/>
          <w:sz w:val="24"/>
          <w:szCs w:val="24"/>
        </w:rPr>
        <w:t>proportional,</w:t>
      </w:r>
      <w:r w:rsidR="00844201" w:rsidRPr="00053B4F">
        <w:rPr>
          <w:rFonts w:ascii="Times New Roman" w:hAnsi="Times New Roman" w:cs="Times New Roman"/>
          <w:color w:val="000000" w:themeColor="text1"/>
          <w:sz w:val="24"/>
          <w:szCs w:val="24"/>
        </w:rPr>
        <w:t xml:space="preserve"> most of them </w:t>
      </w:r>
      <w:r w:rsidRPr="00053B4F">
        <w:rPr>
          <w:rFonts w:ascii="Times New Roman" w:hAnsi="Times New Roman" w:cs="Times New Roman"/>
          <w:color w:val="000000" w:themeColor="text1"/>
          <w:sz w:val="24"/>
          <w:szCs w:val="24"/>
        </w:rPr>
        <w:t>(</w:t>
      </w:r>
      <w:r w:rsidR="00844201" w:rsidRPr="00053B4F">
        <w:rPr>
          <w:rFonts w:ascii="Times New Roman" w:hAnsi="Times New Roman" w:cs="Times New Roman"/>
          <w:color w:val="000000" w:themeColor="text1"/>
          <w:sz w:val="24"/>
          <w:szCs w:val="24"/>
        </w:rPr>
        <w:t>83.1 %</w:t>
      </w:r>
      <w:r w:rsidRPr="00053B4F">
        <w:rPr>
          <w:rFonts w:ascii="Times New Roman" w:hAnsi="Times New Roman" w:cs="Times New Roman"/>
          <w:color w:val="000000" w:themeColor="text1"/>
          <w:sz w:val="24"/>
          <w:szCs w:val="24"/>
        </w:rPr>
        <w:t xml:space="preserve">) </w:t>
      </w:r>
      <w:r w:rsidR="00844201" w:rsidRPr="00053B4F">
        <w:rPr>
          <w:rFonts w:ascii="Times New Roman" w:hAnsi="Times New Roman" w:cs="Times New Roman"/>
          <w:color w:val="000000" w:themeColor="text1"/>
          <w:sz w:val="24"/>
          <w:szCs w:val="24"/>
        </w:rPr>
        <w:t xml:space="preserve">believe </w:t>
      </w:r>
      <w:r w:rsidRPr="00053B4F">
        <w:rPr>
          <w:rFonts w:ascii="Times New Roman" w:hAnsi="Times New Roman" w:cs="Times New Roman"/>
          <w:color w:val="000000" w:themeColor="text1"/>
          <w:sz w:val="24"/>
          <w:szCs w:val="24"/>
        </w:rPr>
        <w:t>penalty for tax delay is not proportional only</w:t>
      </w:r>
      <w:r w:rsidR="00844201" w:rsidRPr="00053B4F">
        <w:rPr>
          <w:rFonts w:ascii="Times New Roman" w:hAnsi="Times New Roman" w:cs="Times New Roman"/>
          <w:color w:val="000000" w:themeColor="text1"/>
          <w:sz w:val="24"/>
          <w:szCs w:val="24"/>
        </w:rPr>
        <w:t xml:space="preserve"> 5.8</w:t>
      </w:r>
      <w:r w:rsidRPr="00053B4F">
        <w:rPr>
          <w:rFonts w:ascii="Times New Roman" w:hAnsi="Times New Roman" w:cs="Times New Roman"/>
          <w:color w:val="000000" w:themeColor="text1"/>
          <w:sz w:val="24"/>
          <w:szCs w:val="24"/>
        </w:rPr>
        <w:t xml:space="preserve"> </w:t>
      </w:r>
      <w:r w:rsidR="00A31BF3" w:rsidRPr="00053B4F">
        <w:rPr>
          <w:rFonts w:ascii="Times New Roman" w:hAnsi="Times New Roman" w:cs="Times New Roman"/>
          <w:color w:val="000000" w:themeColor="text1"/>
          <w:sz w:val="24"/>
          <w:szCs w:val="24"/>
        </w:rPr>
        <w:t>% agree the</w:t>
      </w:r>
      <w:r w:rsidR="00844201" w:rsidRPr="00053B4F">
        <w:rPr>
          <w:rFonts w:ascii="Times New Roman" w:hAnsi="Times New Roman" w:cs="Times New Roman"/>
          <w:color w:val="000000" w:themeColor="text1"/>
          <w:sz w:val="24"/>
          <w:szCs w:val="24"/>
        </w:rPr>
        <w:t xml:space="preserve"> </w:t>
      </w:r>
      <w:r w:rsidRPr="00053B4F">
        <w:rPr>
          <w:rFonts w:ascii="Times New Roman" w:hAnsi="Times New Roman" w:cs="Times New Roman"/>
          <w:color w:val="000000" w:themeColor="text1"/>
          <w:sz w:val="24"/>
          <w:szCs w:val="24"/>
        </w:rPr>
        <w:t>consequence for tax delay is</w:t>
      </w:r>
      <w:r w:rsidR="00844201" w:rsidRPr="00053B4F">
        <w:rPr>
          <w:rFonts w:ascii="Times New Roman" w:hAnsi="Times New Roman" w:cs="Times New Roman"/>
          <w:color w:val="000000" w:themeColor="text1"/>
          <w:sz w:val="24"/>
          <w:szCs w:val="24"/>
        </w:rPr>
        <w:t xml:space="preserve"> proportional.</w:t>
      </w:r>
      <w:r w:rsidR="00A31BF3" w:rsidRPr="00053B4F">
        <w:rPr>
          <w:rFonts w:ascii="Times New Roman" w:hAnsi="Times New Roman" w:cs="Times New Roman"/>
          <w:color w:val="000000" w:themeColor="text1"/>
          <w:sz w:val="24"/>
          <w:szCs w:val="24"/>
        </w:rPr>
        <w:t xml:space="preserve"> Furthermore</w:t>
      </w:r>
      <w:r w:rsidR="00844201" w:rsidRPr="00053B4F">
        <w:rPr>
          <w:rFonts w:ascii="Times New Roman" w:hAnsi="Times New Roman" w:cs="Times New Roman"/>
          <w:color w:val="000000" w:themeColor="text1"/>
          <w:sz w:val="24"/>
          <w:szCs w:val="24"/>
        </w:rPr>
        <w:t>, 87.1 of the respondents disagree the tax assessors committee is unbiased in determining income tax liability.</w:t>
      </w:r>
      <w:r w:rsidR="00474241" w:rsidRPr="00053B4F">
        <w:rPr>
          <w:rFonts w:ascii="Times New Roman" w:hAnsi="Times New Roman" w:cs="Times New Roman"/>
          <w:sz w:val="24"/>
          <w:szCs w:val="24"/>
        </w:rPr>
        <w:t xml:space="preserve"> </w:t>
      </w:r>
      <w:r w:rsidR="00474241" w:rsidRPr="00053B4F">
        <w:rPr>
          <w:rFonts w:ascii="Tahoma" w:hAnsi="Tahoma" w:cs="Tahoma"/>
          <w:color w:val="000000" w:themeColor="text1"/>
          <w:sz w:val="24"/>
          <w:szCs w:val="24"/>
        </w:rPr>
        <w:t>﻿</w:t>
      </w:r>
      <w:r w:rsidR="00196FE3" w:rsidRPr="00053B4F">
        <w:rPr>
          <w:rFonts w:ascii="Times New Roman" w:hAnsi="Times New Roman" w:cs="Times New Roman"/>
          <w:color w:val="000000" w:themeColor="text1"/>
          <w:sz w:val="24"/>
          <w:szCs w:val="24"/>
        </w:rPr>
        <w:fldChar w:fldCharType="begin" w:fldLock="1"/>
      </w:r>
      <w:r w:rsidR="00DF009E" w:rsidRPr="00053B4F">
        <w:rPr>
          <w:rFonts w:ascii="Times New Roman" w:hAnsi="Times New Roman" w:cs="Times New Roman"/>
          <w:color w:val="000000" w:themeColor="text1"/>
          <w:sz w:val="24"/>
          <w:szCs w:val="24"/>
        </w:rPr>
        <w:instrText>ADDIN CSL_CITATION {"citationItems":[{"id":"ITEM-1","itemData":{"DOI":"10.1186/s13731-020-00142-4","ISSN":"21925372","abstract":"The main purpose of this paper is to investigate factors that influence taxpayers to engage in tax evasion. The researcher used descriptive and explanatory research design and followed a quantitative research approach. To undertake this study, primary and secondary data has been utilized. From the target population of 4979, by using a stratified and simple random sampling technique, 370 respondents were selected. To verify the data quality, the exploratory factor analysis (EFA) was conducted for each variable measurements. After factor analysis has been done, the data were analyzed by using Pearson correlation and multiple regression analysis. The finding of the study revealed that the relationship between the study independent variables with the dependent variable was positive and statistically significant. The regression analysis also indicates that tax fairness, tax knowledge, and moral obligation significantly influence taxpayers to engage in tax evasion, and the remaining moral obligation and subjective norms were not statistically significant to influence taxpayers to engage in tax evasion.","author":[{"dropping-particle":"","family":"Kassa","given":"Erstu Tarko","non-dropping-particle":"","parse-names":false,"suffix":""}],"container-title":"Journal of Innovation and Entrepreneurship","id":"ITEM-1","issue":"1","issued":{"date-parts":[["2021"]]},"publisher":"Journal of Innovation and Entrepreneurship","title":"Factors influencing taxpayers to engage in tax evasion: evidence from Woldia City administration micro, small, and large enterprise taxpayers","type":"article-journal","volume":"10"},"uris":["http://www.mendeley.com/documents/?uuid=224c48c5-41e9-4538-9458-5b814682e0e8"]}],"mendeley":{"formattedCitation":"(Kassa, 2021)","plainTextFormattedCitation":"(Kassa, 2021)","previouslyFormattedCitation":"(Kassa, 2021)"},"properties":{"noteIndex":0},"schema":"https://github.com/citation-style-language/schema/raw/master/csl-citation.json"}</w:instrText>
      </w:r>
      <w:r w:rsidR="00196FE3" w:rsidRPr="00053B4F">
        <w:rPr>
          <w:rFonts w:ascii="Times New Roman" w:hAnsi="Times New Roman" w:cs="Times New Roman"/>
          <w:color w:val="000000" w:themeColor="text1"/>
          <w:sz w:val="24"/>
          <w:szCs w:val="24"/>
        </w:rPr>
        <w:fldChar w:fldCharType="separate"/>
      </w:r>
      <w:r w:rsidR="00474241" w:rsidRPr="00053B4F">
        <w:rPr>
          <w:rFonts w:ascii="Times New Roman" w:hAnsi="Times New Roman" w:cs="Times New Roman"/>
          <w:noProof/>
          <w:color w:val="000000" w:themeColor="text1"/>
          <w:sz w:val="24"/>
          <w:szCs w:val="24"/>
        </w:rPr>
        <w:t>(Kassa, 2021)</w:t>
      </w:r>
      <w:r w:rsidR="00196FE3" w:rsidRPr="00053B4F">
        <w:rPr>
          <w:rFonts w:ascii="Times New Roman" w:hAnsi="Times New Roman" w:cs="Times New Roman"/>
          <w:color w:val="000000" w:themeColor="text1"/>
          <w:sz w:val="24"/>
          <w:szCs w:val="24"/>
        </w:rPr>
        <w:fldChar w:fldCharType="end"/>
      </w:r>
      <w:r w:rsidR="00474241" w:rsidRPr="00053B4F">
        <w:rPr>
          <w:rFonts w:ascii="Times New Roman" w:hAnsi="Times New Roman" w:cs="Times New Roman"/>
          <w:color w:val="000000" w:themeColor="text1"/>
          <w:sz w:val="24"/>
          <w:szCs w:val="24"/>
        </w:rPr>
        <w:t xml:space="preserve"> to minimize the participation of taxpayers engaged in tax evasion, tax fairness plays a </w:t>
      </w:r>
      <w:r w:rsidR="00474241" w:rsidRPr="00643663">
        <w:rPr>
          <w:rFonts w:ascii="Times New Roman" w:hAnsi="Times New Roman" w:cs="Times New Roman"/>
          <w:sz w:val="24"/>
          <w:szCs w:val="24"/>
        </w:rPr>
        <w:t xml:space="preserve">significant </w:t>
      </w:r>
      <w:r w:rsidR="00643663" w:rsidRPr="00643663">
        <w:rPr>
          <w:rFonts w:ascii="Times New Roman" w:hAnsi="Times New Roman" w:cs="Times New Roman"/>
          <w:sz w:val="24"/>
          <w:szCs w:val="24"/>
        </w:rPr>
        <w:t>role. This</w:t>
      </w:r>
      <w:r w:rsidR="00474241" w:rsidRPr="00643663">
        <w:rPr>
          <w:rFonts w:ascii="Times New Roman" w:hAnsi="Times New Roman" w:cs="Times New Roman"/>
          <w:sz w:val="24"/>
          <w:szCs w:val="24"/>
        </w:rPr>
        <w:t xml:space="preserve"> result </w:t>
      </w:r>
      <w:r w:rsidR="00474241" w:rsidRPr="00053B4F">
        <w:rPr>
          <w:rFonts w:ascii="Times New Roman" w:hAnsi="Times New Roman" w:cs="Times New Roman"/>
          <w:color w:val="000000" w:themeColor="text1"/>
          <w:sz w:val="24"/>
          <w:szCs w:val="24"/>
        </w:rPr>
        <w:t xml:space="preserve">is similar to the finding of Majid et al., (2017) and contradicts with the finding of Rantelangi and Majid (2018) and Alkhatib et al. (2019). </w:t>
      </w:r>
      <w:r w:rsidR="006E683C">
        <w:rPr>
          <w:rFonts w:ascii="Times New Roman" w:hAnsi="Times New Roman" w:cs="Times New Roman"/>
          <w:color w:val="000000" w:themeColor="text1"/>
          <w:sz w:val="24"/>
          <w:szCs w:val="24"/>
        </w:rPr>
        <w:t xml:space="preserve"> </w:t>
      </w:r>
      <w:r w:rsidR="002A5721" w:rsidRPr="00053B4F">
        <w:rPr>
          <w:rFonts w:ascii="Times New Roman" w:hAnsi="Times New Roman" w:cs="Times New Roman"/>
          <w:color w:val="000000" w:themeColor="text1"/>
          <w:sz w:val="24"/>
          <w:szCs w:val="24"/>
        </w:rPr>
        <w:t>On the other hand,</w:t>
      </w:r>
      <w:r w:rsidR="008B07BF" w:rsidRPr="00053B4F">
        <w:rPr>
          <w:rFonts w:ascii="Times New Roman" w:hAnsi="Times New Roman" w:cs="Times New Roman"/>
          <w:color w:val="000000" w:themeColor="text1"/>
          <w:sz w:val="24"/>
          <w:szCs w:val="24"/>
        </w:rPr>
        <w:t xml:space="preserve"> 90.3 % of the respondent’s answered </w:t>
      </w:r>
      <w:r w:rsidR="002A5721" w:rsidRPr="00053B4F">
        <w:rPr>
          <w:rFonts w:ascii="Times New Roman" w:hAnsi="Times New Roman" w:cs="Times New Roman"/>
          <w:color w:val="000000" w:themeColor="text1"/>
          <w:sz w:val="24"/>
          <w:szCs w:val="24"/>
        </w:rPr>
        <w:t>c</w:t>
      </w:r>
      <w:r w:rsidR="008B07BF" w:rsidRPr="00053B4F">
        <w:rPr>
          <w:rFonts w:ascii="Times New Roman" w:hAnsi="Times New Roman" w:cs="Times New Roman"/>
          <w:color w:val="000000" w:themeColor="text1"/>
          <w:sz w:val="24"/>
          <w:szCs w:val="24"/>
        </w:rPr>
        <w:t>orruption is one of the problems in tax assessment and collection.</w:t>
      </w:r>
      <w:r w:rsidR="000F59D5" w:rsidRPr="00053B4F">
        <w:rPr>
          <w:rFonts w:ascii="Times New Roman" w:hAnsi="Times New Roman" w:cs="Times New Roman"/>
          <w:color w:val="000000" w:themeColor="text1"/>
          <w:sz w:val="24"/>
          <w:szCs w:val="24"/>
        </w:rPr>
        <w:t xml:space="preserve"> </w:t>
      </w:r>
      <w:r w:rsidR="00872AD2" w:rsidRPr="00053B4F">
        <w:rPr>
          <w:rFonts w:ascii="Times New Roman" w:hAnsi="Times New Roman" w:cs="Times New Roman"/>
          <w:color w:val="000000" w:themeColor="text1"/>
          <w:sz w:val="24"/>
          <w:szCs w:val="24"/>
        </w:rPr>
        <w:t xml:space="preserve">According to </w:t>
      </w:r>
      <w:r w:rsidR="00196FE3" w:rsidRPr="00053B4F">
        <w:rPr>
          <w:rFonts w:ascii="Times New Roman" w:hAnsi="Times New Roman" w:cs="Times New Roman"/>
          <w:color w:val="000000" w:themeColor="text1"/>
          <w:sz w:val="24"/>
          <w:szCs w:val="24"/>
        </w:rPr>
        <w:fldChar w:fldCharType="begin" w:fldLock="1"/>
      </w:r>
      <w:r w:rsidR="00A41967" w:rsidRPr="00053B4F">
        <w:rPr>
          <w:rFonts w:ascii="Times New Roman" w:hAnsi="Times New Roman" w:cs="Times New Roman"/>
          <w:color w:val="000000" w:themeColor="text1"/>
          <w:sz w:val="24"/>
          <w:szCs w:val="24"/>
        </w:rPr>
        <w:instrText>ADDIN CSL_CITATION {"citationItems":[{"id":"ITEM-1","itemData":{"DOI":"10.1016/0047-2727(92)90072-N","ISSN":"00472727","abstract":"We extend the game-theoretic model of Graetz, Reinganum and Wilde (1986) to allow for corruption in tax administration. In the presence of corruption audit rates are generally higher than in its absence. In fact, in the presence of corruption it is possible to sustain equilibria in which all returns are audited. Moreover, when some auditors accept bribes it is possible for increases in the fine rate or the tax rate to reduce expected government revenue. © 1992.","author":[{"dropping-particle":"","family":"Chander","given":"Parkash","non-dropping-particle":"","parse-names":false,"suffix":""},{"dropping-particle":"","family":"Wilde","given":"Louis","non-dropping-particle":"","parse-names":false,"suffix":""}],"container-title":"Journal of Public Economics","id":"ITEM-1","issue":"3","issued":{"date-parts":[["1992"]]},"page":"333-349","title":"Corruption in tax administration","type":"article-journal","volume":"49"},"uris":["http://www.mendeley.com/documents/?uuid=2bfc20c0-8934-4577-868e-14e5d4e58e80"]}],"mendeley":{"formattedCitation":"(Chander &amp; Wilde, 1992)","plainTextFormattedCitation":"(Chander &amp; Wilde, 1992)","previouslyFormattedCitation":"(Chander &amp; Wilde, 1992)"},"properties":{"noteIndex":0},"schema":"https://github.com/citation-style-language/schema/raw/master/csl-citation.json"}</w:instrText>
      </w:r>
      <w:r w:rsidR="00196FE3" w:rsidRPr="00053B4F">
        <w:rPr>
          <w:rFonts w:ascii="Times New Roman" w:hAnsi="Times New Roman" w:cs="Times New Roman"/>
          <w:color w:val="000000" w:themeColor="text1"/>
          <w:sz w:val="24"/>
          <w:szCs w:val="24"/>
        </w:rPr>
        <w:fldChar w:fldCharType="separate"/>
      </w:r>
      <w:r w:rsidR="00A41967" w:rsidRPr="00053B4F">
        <w:rPr>
          <w:rFonts w:ascii="Times New Roman" w:hAnsi="Times New Roman" w:cs="Times New Roman"/>
          <w:noProof/>
          <w:color w:val="000000" w:themeColor="text1"/>
          <w:sz w:val="24"/>
          <w:szCs w:val="24"/>
        </w:rPr>
        <w:t>(Chander &amp; Wilde, 1992)</w:t>
      </w:r>
      <w:r w:rsidR="00196FE3" w:rsidRPr="00053B4F">
        <w:rPr>
          <w:rFonts w:ascii="Times New Roman" w:hAnsi="Times New Roman" w:cs="Times New Roman"/>
          <w:color w:val="000000" w:themeColor="text1"/>
          <w:sz w:val="24"/>
          <w:szCs w:val="24"/>
        </w:rPr>
        <w:fldChar w:fldCharType="end"/>
      </w:r>
      <w:r w:rsidR="00872AD2" w:rsidRPr="00053B4F">
        <w:rPr>
          <w:rFonts w:ascii="Times New Roman" w:hAnsi="Times New Roman" w:cs="Times New Roman"/>
          <w:color w:val="000000" w:themeColor="text1"/>
          <w:sz w:val="24"/>
          <w:szCs w:val="24"/>
        </w:rPr>
        <w:t xml:space="preserve"> </w:t>
      </w:r>
      <w:r w:rsidR="00872AD2" w:rsidRPr="00053B4F">
        <w:rPr>
          <w:rFonts w:ascii="Tahoma" w:hAnsi="Tahoma" w:cs="Tahoma"/>
          <w:color w:val="000000" w:themeColor="text1"/>
          <w:sz w:val="24"/>
          <w:szCs w:val="24"/>
        </w:rPr>
        <w:t>﻿</w:t>
      </w:r>
      <w:r w:rsidR="00872AD2" w:rsidRPr="00053B4F">
        <w:rPr>
          <w:rFonts w:ascii="Times New Roman" w:hAnsi="Times New Roman" w:cs="Times New Roman"/>
          <w:color w:val="000000" w:themeColor="text1"/>
          <w:sz w:val="24"/>
          <w:szCs w:val="24"/>
        </w:rPr>
        <w:t xml:space="preserve">Corruption drastically reduces tax revenues, forcing governments to find other avenues for financing government expenditure, including borrowing. Future fiscal flexibility is reduced, because servicing of debt has to be given priority over other expenditures. This creates a vicious circle endangering fiscal sustainability. Corruption is particularly alarming because it breeds further corruption “corruption may corrupt,”. Collusion between corrupt taxpayers and corrupt tax officials puts honest taxpayers at a disadvantage, encouraging them to evade taxes. Corrupt colleagues and friends weaken the will of honest officers and reduce the probability of being detected or losing one’s reputation. As the number of corrupt tax collectors increases, the guilt feeling of indulging in wrongdoing decreases. </w:t>
      </w:r>
      <w:r w:rsidR="000F59D5" w:rsidRPr="00053B4F">
        <w:rPr>
          <w:rFonts w:ascii="Times New Roman" w:hAnsi="Times New Roman" w:cs="Times New Roman"/>
          <w:color w:val="000000" w:themeColor="text1"/>
          <w:sz w:val="24"/>
          <w:szCs w:val="24"/>
        </w:rPr>
        <w:t xml:space="preserve">On top of this the result </w:t>
      </w:r>
      <w:r w:rsidR="000F59D5" w:rsidRPr="00053B4F">
        <w:rPr>
          <w:rFonts w:ascii="Times New Roman" w:hAnsi="Times New Roman" w:cs="Times New Roman"/>
          <w:color w:val="000000" w:themeColor="text1"/>
          <w:sz w:val="24"/>
          <w:szCs w:val="24"/>
        </w:rPr>
        <w:lastRenderedPageBreak/>
        <w:t xml:space="preserve">indicated 87 % </w:t>
      </w:r>
      <w:r w:rsidR="002A5721" w:rsidRPr="00053B4F">
        <w:rPr>
          <w:rFonts w:ascii="Times New Roman" w:hAnsi="Times New Roman" w:cs="Times New Roman"/>
          <w:color w:val="000000" w:themeColor="text1"/>
          <w:sz w:val="24"/>
          <w:szCs w:val="24"/>
        </w:rPr>
        <w:t>contradict</w:t>
      </w:r>
      <w:r w:rsidR="000F59D5" w:rsidRPr="00053B4F">
        <w:rPr>
          <w:rFonts w:ascii="Times New Roman" w:hAnsi="Times New Roman" w:cs="Times New Roman"/>
          <w:color w:val="000000" w:themeColor="text1"/>
          <w:sz w:val="24"/>
          <w:szCs w:val="24"/>
        </w:rPr>
        <w:t xml:space="preserve"> the idea that </w:t>
      </w:r>
      <w:r w:rsidR="002A5721" w:rsidRPr="00053B4F">
        <w:rPr>
          <w:rFonts w:ascii="Times New Roman" w:hAnsi="Times New Roman" w:cs="Times New Roman"/>
          <w:color w:val="000000" w:themeColor="text1"/>
          <w:sz w:val="24"/>
          <w:szCs w:val="24"/>
        </w:rPr>
        <w:t>p</w:t>
      </w:r>
      <w:r w:rsidR="000F59D5" w:rsidRPr="00053B4F">
        <w:rPr>
          <w:rFonts w:ascii="Times New Roman" w:hAnsi="Times New Roman" w:cs="Times New Roman"/>
          <w:color w:val="000000" w:themeColor="text1"/>
          <w:sz w:val="24"/>
          <w:szCs w:val="24"/>
        </w:rPr>
        <w:t xml:space="preserve">eople are getting comparable social </w:t>
      </w:r>
      <w:r w:rsidR="006E73DB" w:rsidRPr="00053B4F">
        <w:rPr>
          <w:rFonts w:ascii="Times New Roman" w:hAnsi="Times New Roman" w:cs="Times New Roman"/>
          <w:color w:val="000000" w:themeColor="text1"/>
          <w:sz w:val="24"/>
          <w:szCs w:val="24"/>
        </w:rPr>
        <w:t>services from the government for the tax they pay.</w:t>
      </w:r>
      <w:r w:rsidR="006E73DB">
        <w:rPr>
          <w:rFonts w:ascii="Times New Roman" w:hAnsi="Times New Roman" w:cs="Times New Roman"/>
          <w:color w:val="000000" w:themeColor="text1"/>
          <w:sz w:val="24"/>
          <w:szCs w:val="24"/>
        </w:rPr>
        <w:t xml:space="preserve"> </w:t>
      </w:r>
    </w:p>
    <w:tbl>
      <w:tblPr>
        <w:tblpPr w:leftFromText="180" w:rightFromText="180" w:vertAnchor="text" w:horzAnchor="margin" w:tblpXSpec="center" w:tblpY="488"/>
        <w:tblW w:w="9828" w:type="dxa"/>
        <w:tblLayout w:type="fixed"/>
        <w:tblLook w:val="04A0" w:firstRow="1" w:lastRow="0" w:firstColumn="1" w:lastColumn="0" w:noHBand="0" w:noVBand="1"/>
      </w:tblPr>
      <w:tblGrid>
        <w:gridCol w:w="2502"/>
        <w:gridCol w:w="396"/>
        <w:gridCol w:w="810"/>
        <w:gridCol w:w="540"/>
        <w:gridCol w:w="540"/>
        <w:gridCol w:w="450"/>
        <w:gridCol w:w="900"/>
        <w:gridCol w:w="450"/>
        <w:gridCol w:w="720"/>
        <w:gridCol w:w="450"/>
        <w:gridCol w:w="630"/>
        <w:gridCol w:w="630"/>
        <w:gridCol w:w="810"/>
      </w:tblGrid>
      <w:tr w:rsidR="00E068A0" w:rsidRPr="005121D3" w:rsidTr="00772E7B">
        <w:trPr>
          <w:trHeight w:val="170"/>
        </w:trPr>
        <w:tc>
          <w:tcPr>
            <w:tcW w:w="25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A5C12" w:rsidRPr="005121D3" w:rsidRDefault="002A5C12" w:rsidP="00612776">
            <w:pPr>
              <w:spacing w:after="0" w:line="240" w:lineRule="auto"/>
              <w:rPr>
                <w:rFonts w:ascii="Times New Roman" w:eastAsia="Times New Roman" w:hAnsi="Times New Roman" w:cs="Times New Roman"/>
                <w:color w:val="000000"/>
                <w:lang w:bidi="ar-SA"/>
              </w:rPr>
            </w:pPr>
            <w:bookmarkStart w:id="140" w:name="_Toc123479021"/>
            <w:r w:rsidRPr="005121D3">
              <w:rPr>
                <w:rFonts w:ascii="Times New Roman" w:eastAsia="Times New Roman" w:hAnsi="Times New Roman" w:cs="Times New Roman"/>
                <w:color w:val="000000"/>
                <w:lang w:bidi="ar-SA"/>
              </w:rPr>
              <w:t>Quastion</w:t>
            </w:r>
          </w:p>
        </w:tc>
        <w:tc>
          <w:tcPr>
            <w:tcW w:w="1206" w:type="dxa"/>
            <w:gridSpan w:val="2"/>
            <w:tcBorders>
              <w:top w:val="single" w:sz="4" w:space="0" w:color="auto"/>
              <w:left w:val="nil"/>
              <w:bottom w:val="single" w:sz="4" w:space="0" w:color="auto"/>
              <w:right w:val="single" w:sz="4" w:space="0" w:color="auto"/>
            </w:tcBorders>
            <w:shd w:val="clear" w:color="auto" w:fill="auto"/>
            <w:vAlign w:val="bottom"/>
            <w:hideMark/>
          </w:tcPr>
          <w:p w:rsidR="002A5C12" w:rsidRPr="005121D3" w:rsidRDefault="002A5C12" w:rsidP="002A5C12">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 St. disagree</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A5C12" w:rsidRPr="005121D3" w:rsidRDefault="002A5C12" w:rsidP="002A5C12">
            <w:pPr>
              <w:spacing w:after="0" w:line="240" w:lineRule="auto"/>
              <w:jc w:val="center"/>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 xml:space="preserve"> Disagree </w:t>
            </w:r>
          </w:p>
        </w:tc>
        <w:tc>
          <w:tcPr>
            <w:tcW w:w="1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12" w:rsidRPr="005121D3" w:rsidRDefault="002A5C12" w:rsidP="002A5C12">
            <w:pPr>
              <w:spacing w:after="0" w:line="240" w:lineRule="auto"/>
              <w:jc w:val="center"/>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 xml:space="preserve"> Neutral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12" w:rsidRPr="005121D3" w:rsidRDefault="002A5C12" w:rsidP="002A5C12">
            <w:pPr>
              <w:spacing w:after="0" w:line="240" w:lineRule="auto"/>
              <w:jc w:val="center"/>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 xml:space="preserve">  Agree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A5C12" w:rsidRPr="005121D3" w:rsidRDefault="002A5C12" w:rsidP="002A5C12">
            <w:pPr>
              <w:spacing w:after="0" w:line="240" w:lineRule="auto"/>
              <w:jc w:val="center"/>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 xml:space="preserve"> St. agree</w:t>
            </w:r>
          </w:p>
        </w:tc>
        <w:tc>
          <w:tcPr>
            <w:tcW w:w="1440" w:type="dxa"/>
            <w:gridSpan w:val="2"/>
            <w:tcBorders>
              <w:top w:val="single" w:sz="4" w:space="0" w:color="auto"/>
              <w:left w:val="single" w:sz="4" w:space="0" w:color="auto"/>
              <w:bottom w:val="nil"/>
              <w:right w:val="single" w:sz="4" w:space="0" w:color="auto"/>
            </w:tcBorders>
            <w:shd w:val="clear" w:color="auto" w:fill="auto"/>
            <w:vAlign w:val="bottom"/>
            <w:hideMark/>
          </w:tcPr>
          <w:p w:rsidR="002A5C12" w:rsidRPr="005121D3" w:rsidRDefault="002A5C12" w:rsidP="002A5C12">
            <w:pPr>
              <w:spacing w:after="0" w:line="240" w:lineRule="auto"/>
              <w:jc w:val="center"/>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Total</w:t>
            </w:r>
          </w:p>
        </w:tc>
      </w:tr>
      <w:tr w:rsidR="002A5C12" w:rsidRPr="005121D3" w:rsidTr="00772E7B">
        <w:trPr>
          <w:trHeight w:val="495"/>
        </w:trPr>
        <w:tc>
          <w:tcPr>
            <w:tcW w:w="2502" w:type="dxa"/>
            <w:vMerge/>
            <w:tcBorders>
              <w:top w:val="single" w:sz="4" w:space="0" w:color="auto"/>
              <w:left w:val="single" w:sz="4" w:space="0" w:color="auto"/>
              <w:bottom w:val="single" w:sz="4" w:space="0" w:color="000000"/>
              <w:right w:val="single" w:sz="4" w:space="0" w:color="auto"/>
            </w:tcBorders>
            <w:vAlign w:val="center"/>
            <w:hideMark/>
          </w:tcPr>
          <w:p w:rsidR="002A5C12" w:rsidRPr="005121D3" w:rsidRDefault="002A5C12" w:rsidP="002A5C12">
            <w:pPr>
              <w:spacing w:after="0" w:line="240" w:lineRule="auto"/>
              <w:jc w:val="left"/>
              <w:rPr>
                <w:rFonts w:ascii="Times New Roman" w:eastAsia="Times New Roman" w:hAnsi="Times New Roman" w:cs="Times New Roman"/>
                <w:color w:val="000000"/>
                <w:lang w:bidi="ar-SA"/>
              </w:rPr>
            </w:pPr>
          </w:p>
        </w:tc>
        <w:tc>
          <w:tcPr>
            <w:tcW w:w="396" w:type="dxa"/>
            <w:tcBorders>
              <w:top w:val="single" w:sz="8" w:space="0" w:color="auto"/>
              <w:left w:val="nil"/>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81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c>
          <w:tcPr>
            <w:tcW w:w="54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54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c>
          <w:tcPr>
            <w:tcW w:w="4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jc w:val="left"/>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90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c>
          <w:tcPr>
            <w:tcW w:w="4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7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c>
          <w:tcPr>
            <w:tcW w:w="4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63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c>
          <w:tcPr>
            <w:tcW w:w="63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Frequ</w:t>
            </w:r>
          </w:p>
        </w:tc>
        <w:tc>
          <w:tcPr>
            <w:tcW w:w="81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A5C12" w:rsidRPr="005121D3" w:rsidRDefault="002A5C12" w:rsidP="002A5C12">
            <w:pPr>
              <w:spacing w:after="0" w:line="240" w:lineRule="auto"/>
              <w:rPr>
                <w:rFonts w:ascii="Times New Roman" w:eastAsia="Times New Roman" w:hAnsi="Times New Roman" w:cs="Times New Roman"/>
                <w:bCs/>
                <w:color w:val="000000"/>
                <w:sz w:val="18"/>
                <w:szCs w:val="18"/>
                <w:lang w:bidi="ar-SA"/>
              </w:rPr>
            </w:pPr>
            <w:r w:rsidRPr="005121D3">
              <w:rPr>
                <w:rFonts w:ascii="Times New Roman" w:eastAsia="Times New Roman" w:hAnsi="Times New Roman" w:cs="Times New Roman"/>
                <w:bCs/>
                <w:color w:val="000000"/>
                <w:sz w:val="18"/>
                <w:szCs w:val="18"/>
                <w:lang w:bidi="ar-SA"/>
              </w:rPr>
              <w:t>Percent</w:t>
            </w:r>
          </w:p>
        </w:tc>
      </w:tr>
      <w:tr w:rsidR="002A5C12" w:rsidRPr="005121D3" w:rsidTr="00772E7B">
        <w:trPr>
          <w:trHeight w:val="628"/>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14"/>
                <w:szCs w:val="14"/>
                <w:lang w:bidi="ar-SA"/>
              </w:rPr>
              <w:t xml:space="preserve">  </w:t>
            </w:r>
            <w:r w:rsidRPr="005121D3">
              <w:rPr>
                <w:rFonts w:ascii="Times New Roman" w:eastAsia="Times New Roman" w:hAnsi="Times New Roman" w:cs="Times New Roman"/>
                <w:color w:val="000000"/>
                <w:sz w:val="24"/>
                <w:szCs w:val="24"/>
                <w:lang w:bidi="ar-SA"/>
              </w:rPr>
              <w:t>Tax rate applied monthly income is fair</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82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53.20%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19.50%</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11.70%</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4.50%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315"/>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14"/>
                <w:szCs w:val="14"/>
                <w:lang w:bidi="ar-SA"/>
              </w:rPr>
              <w:t xml:space="preserve">  </w:t>
            </w:r>
            <w:r w:rsidRPr="005121D3">
              <w:rPr>
                <w:rFonts w:ascii="Times New Roman" w:eastAsia="Times New Roman" w:hAnsi="Times New Roman" w:cs="Times New Roman"/>
                <w:color w:val="000000"/>
                <w:sz w:val="24"/>
                <w:szCs w:val="24"/>
                <w:lang w:bidi="ar-SA"/>
              </w:rPr>
              <w:t xml:space="preserve">Tax payers should evade tax if tax rate is too high? </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27</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17.60%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107</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69.50%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10</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63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14"/>
                <w:szCs w:val="14"/>
                <w:lang w:bidi="ar-SA"/>
              </w:rPr>
              <w:t xml:space="preserve"> </w:t>
            </w:r>
            <w:r w:rsidRPr="005121D3">
              <w:rPr>
                <w:rFonts w:ascii="Times New Roman" w:eastAsia="Times New Roman" w:hAnsi="Times New Roman" w:cs="Times New Roman"/>
                <w:color w:val="000000"/>
                <w:sz w:val="24"/>
                <w:szCs w:val="24"/>
                <w:lang w:bidi="ar-SA"/>
              </w:rPr>
              <w:t>Awareness is created to convince private employees pay the tax according to rules and regulation.</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86</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55.80%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36</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23.40%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12.30%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8</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5.20%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3.20%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63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24"/>
                <w:szCs w:val="24"/>
                <w:lang w:bidi="ar-SA"/>
              </w:rPr>
              <w:t>The amount of administrative penalty for delay of payment is proportional</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79</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51.30%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49</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31.80%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17</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11%</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3.90%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977"/>
        </w:trPr>
        <w:tc>
          <w:tcPr>
            <w:tcW w:w="2502" w:type="dxa"/>
            <w:tcBorders>
              <w:top w:val="nil"/>
              <w:left w:val="single" w:sz="4" w:space="0" w:color="auto"/>
              <w:bottom w:val="single" w:sz="4" w:space="0" w:color="auto"/>
              <w:right w:val="single" w:sz="4" w:space="0" w:color="auto"/>
            </w:tcBorders>
            <w:shd w:val="clear" w:color="auto" w:fill="auto"/>
            <w:vAlign w:val="bottom"/>
            <w:hideMark/>
          </w:tcPr>
          <w:p w:rsidR="002A5C12" w:rsidRPr="005121D3" w:rsidRDefault="002A5C12" w:rsidP="002A5C12">
            <w:pPr>
              <w:spacing w:after="0" w:line="240" w:lineRule="auto"/>
              <w:jc w:val="left"/>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24"/>
                <w:szCs w:val="24"/>
                <w:lang w:bidi="ar-SA"/>
              </w:rPr>
              <w:t>Individuals with similar amounts of income pay a similar amount of tax</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11</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7.10%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12</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7.80%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20</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13%</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64</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41.60%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47</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30.50%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63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24"/>
                <w:szCs w:val="24"/>
                <w:lang w:bidi="ar-SA"/>
              </w:rPr>
              <w:t xml:space="preserve">The tax assessors‟ committee is unbiased in determining your income tax liability? </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58</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37.70%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76</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49.40%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12</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7.80%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5</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3.20%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63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24"/>
                <w:szCs w:val="24"/>
                <w:lang w:bidi="ar-SA"/>
              </w:rPr>
              <w:t>Corruption is one problem in tax assessment and collection.</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1.30%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10</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68</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44.20%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71</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46.10%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r w:rsidR="002A5C12" w:rsidRPr="005121D3" w:rsidTr="00772E7B">
        <w:trPr>
          <w:trHeight w:val="630"/>
        </w:trPr>
        <w:tc>
          <w:tcPr>
            <w:tcW w:w="2502" w:type="dxa"/>
            <w:tcBorders>
              <w:top w:val="nil"/>
              <w:left w:val="single" w:sz="4" w:space="0" w:color="auto"/>
              <w:bottom w:val="single" w:sz="4" w:space="0" w:color="auto"/>
              <w:right w:val="single" w:sz="4" w:space="0" w:color="auto"/>
            </w:tcBorders>
            <w:shd w:val="clear" w:color="auto" w:fill="auto"/>
            <w:vAlign w:val="bottom"/>
            <w:hideMark/>
          </w:tcPr>
          <w:p w:rsidR="002A5C12" w:rsidRPr="005121D3" w:rsidRDefault="002A5C12" w:rsidP="002A5C12">
            <w:pPr>
              <w:spacing w:after="0" w:line="240" w:lineRule="auto"/>
              <w:jc w:val="left"/>
              <w:rPr>
                <w:rFonts w:ascii="Times New Roman" w:eastAsia="Times New Roman" w:hAnsi="Times New Roman" w:cs="Times New Roman"/>
                <w:color w:val="000000"/>
                <w:sz w:val="24"/>
                <w:szCs w:val="24"/>
                <w:lang w:bidi="ar-SA"/>
              </w:rPr>
            </w:pPr>
            <w:r w:rsidRPr="005121D3">
              <w:rPr>
                <w:rFonts w:ascii="Times New Roman" w:eastAsia="Times New Roman" w:hAnsi="Times New Roman" w:cs="Times New Roman"/>
                <w:color w:val="000000"/>
                <w:sz w:val="24"/>
                <w:szCs w:val="24"/>
                <w:lang w:bidi="ar-SA"/>
              </w:rPr>
              <w:t xml:space="preserve">People are getting comparable social services from the government for the tax they pay? </w:t>
            </w:r>
          </w:p>
        </w:tc>
        <w:tc>
          <w:tcPr>
            <w:tcW w:w="396"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27</w:t>
            </w:r>
          </w:p>
        </w:tc>
        <w:tc>
          <w:tcPr>
            <w:tcW w:w="81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17.50%</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107</w:t>
            </w:r>
          </w:p>
        </w:tc>
        <w:tc>
          <w:tcPr>
            <w:tcW w:w="54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69.50%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10</w:t>
            </w:r>
          </w:p>
        </w:tc>
        <w:tc>
          <w:tcPr>
            <w:tcW w:w="90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7</w:t>
            </w:r>
          </w:p>
        </w:tc>
        <w:tc>
          <w:tcPr>
            <w:tcW w:w="72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4.50%</w:t>
            </w:r>
          </w:p>
        </w:tc>
        <w:tc>
          <w:tcPr>
            <w:tcW w:w="45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rsidR="002A5C12" w:rsidRPr="005121D3" w:rsidRDefault="002A5C12" w:rsidP="002A5C12">
            <w:pPr>
              <w:spacing w:after="0" w:line="240" w:lineRule="auto"/>
              <w:rPr>
                <w:rFonts w:ascii="Times New Roman" w:eastAsia="Times New Roman" w:hAnsi="Times New Roman" w:cs="Times New Roman"/>
                <w:color w:val="000000"/>
                <w:sz w:val="18"/>
                <w:szCs w:val="18"/>
                <w:lang w:bidi="ar-SA"/>
              </w:rPr>
            </w:pPr>
            <w:r w:rsidRPr="005121D3">
              <w:rPr>
                <w:rFonts w:ascii="Times New Roman" w:eastAsia="Times New Roman" w:hAnsi="Times New Roman" w:cs="Times New Roman"/>
                <w:color w:val="000000"/>
                <w:sz w:val="18"/>
                <w:szCs w:val="18"/>
                <w:lang w:bidi="ar-SA"/>
              </w:rPr>
              <w:t>1.90%</w:t>
            </w:r>
          </w:p>
        </w:tc>
        <w:tc>
          <w:tcPr>
            <w:tcW w:w="63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2A5C12" w:rsidRPr="005121D3" w:rsidRDefault="002A5C12" w:rsidP="00772E7B">
            <w:pPr>
              <w:spacing w:after="0" w:line="240" w:lineRule="auto"/>
              <w:rPr>
                <w:rFonts w:ascii="Times New Roman" w:eastAsia="Times New Roman" w:hAnsi="Times New Roman" w:cs="Times New Roman"/>
                <w:color w:val="000000"/>
                <w:lang w:bidi="ar-SA"/>
              </w:rPr>
            </w:pPr>
            <w:r w:rsidRPr="005121D3">
              <w:rPr>
                <w:rFonts w:ascii="Times New Roman" w:eastAsia="Times New Roman" w:hAnsi="Times New Roman" w:cs="Times New Roman"/>
                <w:color w:val="000000"/>
                <w:lang w:bidi="ar-SA"/>
              </w:rPr>
              <w:t>100%</w:t>
            </w:r>
          </w:p>
        </w:tc>
      </w:tr>
    </w:tbl>
    <w:bookmarkEnd w:id="140"/>
    <w:p w:rsidR="006E73DB" w:rsidRPr="004055B9" w:rsidRDefault="006E73DB" w:rsidP="00B03A40">
      <w:pPr>
        <w:pStyle w:val="Caption"/>
        <w:outlineLvl w:val="0"/>
        <w:rPr>
          <w:rFonts w:ascii="Times New Roman" w:hAnsi="Times New Roman" w:cs="Times New Roman"/>
          <w:sz w:val="24"/>
          <w:szCs w:val="24"/>
        </w:rPr>
      </w:pPr>
      <w:r w:rsidRPr="004055B9">
        <w:rPr>
          <w:rFonts w:ascii="Times New Roman" w:hAnsi="Times New Roman" w:cs="Times New Roman"/>
          <w:sz w:val="24"/>
          <w:szCs w:val="24"/>
        </w:rPr>
        <w:t xml:space="preserve">Table </w:t>
      </w:r>
      <w:r w:rsidR="00AD0FA4" w:rsidRPr="004055B9">
        <w:rPr>
          <w:rFonts w:ascii="Times New Roman" w:hAnsi="Times New Roman" w:cs="Times New Roman"/>
          <w:sz w:val="24"/>
          <w:szCs w:val="24"/>
        </w:rPr>
        <w:t>7</w:t>
      </w:r>
      <w:r w:rsidRPr="004055B9">
        <w:rPr>
          <w:rFonts w:ascii="Times New Roman" w:hAnsi="Times New Roman" w:cs="Times New Roman"/>
          <w:sz w:val="24"/>
          <w:szCs w:val="24"/>
        </w:rPr>
        <w:t>. Factors discouraging employment income tax payment</w:t>
      </w:r>
    </w:p>
    <w:p w:rsidR="006A6E0E" w:rsidRPr="006A6E0E" w:rsidRDefault="006E683C" w:rsidP="00E068A0">
      <w:pPr>
        <w:tabs>
          <w:tab w:val="left" w:pos="545"/>
        </w:tabs>
        <w:rPr>
          <w:rFonts w:ascii="Times New Roman" w:hAnsi="Times New Roman" w:cs="Times New Roman"/>
          <w:color w:val="000000" w:themeColor="text1"/>
        </w:rPr>
      </w:pPr>
      <w:r>
        <w:rPr>
          <w:rFonts w:ascii="Times New Roman" w:hAnsi="Times New Roman" w:cs="Times New Roman"/>
          <w:sz w:val="24"/>
          <w:szCs w:val="24"/>
        </w:rPr>
        <w:tab/>
      </w:r>
      <w:r w:rsidR="006A6E0E" w:rsidRPr="006A6E0E">
        <w:rPr>
          <w:rFonts w:ascii="Times New Roman" w:hAnsi="Times New Roman" w:cs="Times New Roman"/>
          <w:color w:val="000000" w:themeColor="text1"/>
        </w:rPr>
        <w:t xml:space="preserve">Source: survey result </w:t>
      </w:r>
    </w:p>
    <w:p w:rsidR="00AD3DFB" w:rsidRDefault="00AD3DFB" w:rsidP="00EA5916">
      <w:pPr>
        <w:spacing w:before="120" w:after="120" w:line="360" w:lineRule="auto"/>
        <w:rPr>
          <w:rFonts w:ascii="Times New Roman" w:hAnsi="Times New Roman" w:cs="Times New Roman"/>
          <w:color w:val="000000" w:themeColor="text1"/>
          <w:sz w:val="24"/>
          <w:szCs w:val="24"/>
        </w:rPr>
      </w:pPr>
      <w:r w:rsidRPr="00053B4F">
        <w:rPr>
          <w:rFonts w:ascii="Times New Roman" w:hAnsi="Times New Roman" w:cs="Times New Roman"/>
          <w:color w:val="000000" w:themeColor="text1"/>
          <w:sz w:val="24"/>
          <w:szCs w:val="24"/>
        </w:rPr>
        <w:t>Likewise, respondents requested to respond whether they believe individuals with similar amounts of income pay a similar amount of tax most of them 72.1 % agreed individuals with similar employment income pay the same amount of tax for the government.</w:t>
      </w:r>
    </w:p>
    <w:p w:rsidR="00612776" w:rsidRPr="00120547" w:rsidRDefault="00F70C34" w:rsidP="00AC211A">
      <w:pPr>
        <w:spacing w:before="120" w:after="120" w:line="360" w:lineRule="auto"/>
        <w:rPr>
          <w:rFonts w:ascii="Times New Roman" w:hAnsi="Times New Roman" w:cs="Times New Roman"/>
          <w:sz w:val="24"/>
          <w:szCs w:val="24"/>
        </w:rPr>
      </w:pPr>
      <w:r w:rsidRPr="008A5D10">
        <w:rPr>
          <w:rFonts w:ascii="Times New Roman" w:hAnsi="Times New Roman" w:cs="Times New Roman"/>
          <w:color w:val="000000" w:themeColor="text1"/>
          <w:sz w:val="24"/>
          <w:szCs w:val="24"/>
        </w:rPr>
        <w:lastRenderedPageBreak/>
        <w:t>T</w:t>
      </w:r>
      <w:r w:rsidR="00AD0FA4">
        <w:rPr>
          <w:rFonts w:ascii="Times New Roman" w:hAnsi="Times New Roman" w:cs="Times New Roman"/>
          <w:color w:val="000000" w:themeColor="text1"/>
          <w:sz w:val="24"/>
          <w:szCs w:val="24"/>
        </w:rPr>
        <w:t>able 8</w:t>
      </w:r>
      <w:r w:rsidRPr="008A5D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below </w:t>
      </w:r>
      <w:r w:rsidRPr="008A5D10">
        <w:rPr>
          <w:rFonts w:ascii="Times New Roman" w:hAnsi="Times New Roman" w:cs="Times New Roman"/>
          <w:color w:val="000000" w:themeColor="text1"/>
          <w:sz w:val="24"/>
          <w:szCs w:val="24"/>
        </w:rPr>
        <w:t>indicated</w:t>
      </w:r>
      <w:r>
        <w:rPr>
          <w:rFonts w:ascii="Times New Roman" w:hAnsi="Times New Roman" w:cs="Times New Roman"/>
          <w:color w:val="000000" w:themeColor="text1"/>
          <w:sz w:val="24"/>
          <w:szCs w:val="24"/>
        </w:rPr>
        <w:t xml:space="preserve"> </w:t>
      </w:r>
      <w:r w:rsidRPr="00053B4F">
        <w:rPr>
          <w:rFonts w:ascii="Times New Roman" w:hAnsi="Times New Roman" w:cs="Times New Roman"/>
          <w:color w:val="000000" w:themeColor="text1"/>
          <w:sz w:val="24"/>
          <w:szCs w:val="24"/>
        </w:rPr>
        <w:t xml:space="preserve">Most of the sample respondents 57.1 %   consider as the culture of paying tax in a society is high, the level of tax collection practice will be also high. Correspondingly, the majority 77.3 % of them believe as tax payers know many people in the group important to them are evading taxes, their commitment to evade tax will be higher and the non-compliance of other taxpayers has a negative impact on compliant tax payers‟ behavior in tax collection practice. Contrarily, </w:t>
      </w:r>
      <w:r w:rsidR="00196FE3" w:rsidRPr="00053B4F">
        <w:rPr>
          <w:rFonts w:ascii="Times New Roman" w:hAnsi="Times New Roman" w:cs="Times New Roman"/>
          <w:color w:val="000000" w:themeColor="text1"/>
          <w:sz w:val="24"/>
          <w:szCs w:val="24"/>
        </w:rPr>
        <w:fldChar w:fldCharType="begin" w:fldLock="1"/>
      </w:r>
      <w:r w:rsidRPr="00053B4F">
        <w:rPr>
          <w:rFonts w:ascii="Times New Roman" w:hAnsi="Times New Roman" w:cs="Times New Roman"/>
          <w:color w:val="000000" w:themeColor="text1"/>
          <w:sz w:val="24"/>
          <w:szCs w:val="24"/>
        </w:rPr>
        <w:instrText>ADDIN CSL_CITATION {"citationItems":[{"id":"ITEM-1","itemData":{"DOI":"10.1108/JFRA-12-2015-0107","ISSN":"20425856","abstract":"Purpose: Tax evasion has been a major problem for governments around the world, with innovative and ever-changing schemes making the practice increasingly difficult to regulate. In light of this, this study aims to use the extended version of the theory of planned behaviour (TPB) (Beck and Ajzen, 1991) to predict individuals’ intentions to engage in tax evasion. Design/methodology/approach: The research adopts a two-stage approach for data collection and analysis. First, the authors obtained survey data from 150 taxpayers in Barbados to conduct multivariate analyses to test the validity of the study’s hypotheses. The authors also used several open-ended questions on the survey instrument to conduct thematic analyses to further explore the influence of the antecedents of intentions to engage in tax evasion. Second, the authors conducted a focus group with two tax officials and three tax advisors. Findings: The authors find that attitudes toward the behaviour, perceived behavioural control and moral obligation are significant predictors of intentions to engage in tax evasion. Factors cited as encouraging tax evasion are perceived fairness, tax authorities’ institutional infrastructure and responses, potential financial benefit, perceptions of inequality, low level of trust in tax authorities, perceived poor use of tax revenues and poor treatment of taxpayers. Conversely, factors cited as discouraging tax evasion include fear of prosecution, high morals and potential adequate governmental regulation. Research limitations/implications: The study measures intentions to engage in tax evasion rather than actual behaviour. The study does not measure social desirability bias. Originality/value: This paper tests the applicability of variables used in the extended version of the TPB to predict intentions to engage in tax evasion in a Caribbean-based emerging economy. It also applies a mixed-methods approach of collecting data from taxpayers, tax advisors and tax officials.","author":[{"dropping-particle":"","family":"Alleyne","given":"Philmore","non-dropping-particle":"","parse-names":false,"suffix":""},{"dropping-particle":"","family":"Harris","given":"Terry","non-dropping-particle":"","parse-names":false,"suffix":""}],"container-title":"Journal of Financial Reporting and Accounting","id":"ITEM-1","issue":"1","issued":{"date-parts":[["2017"]]},"page":"2-21","title":"Antecedents of taxpayers’ intentions to engage in tax evasion: evidence from Barbados","type":"article-journal","volume":"15"},"uris":["http://www.mendeley.com/documents/?uuid=0ea61d1f-05d4-474b-aa8f-48756ae9ab6d"]}],"mendeley":{"formattedCitation":"(Alleyne &amp; Harris, 2017)","plainTextFormattedCitation":"(Alleyne &amp; Harris, 2017)","previouslyFormattedCitation":"(Alleyne &amp; Harris, 2017)"},"properties":{"noteIndex":0},"schema":"https://github.com/citation-style-language/schema/raw/master/csl-citation.json"}</w:instrText>
      </w:r>
      <w:r w:rsidR="00196FE3" w:rsidRPr="00053B4F">
        <w:rPr>
          <w:rFonts w:ascii="Times New Roman" w:hAnsi="Times New Roman" w:cs="Times New Roman"/>
          <w:color w:val="000000" w:themeColor="text1"/>
          <w:sz w:val="24"/>
          <w:szCs w:val="24"/>
        </w:rPr>
        <w:fldChar w:fldCharType="separate"/>
      </w:r>
      <w:r w:rsidRPr="00053B4F">
        <w:rPr>
          <w:rFonts w:ascii="Times New Roman" w:hAnsi="Times New Roman" w:cs="Times New Roman"/>
          <w:noProof/>
          <w:color w:val="000000" w:themeColor="text1"/>
          <w:sz w:val="24"/>
          <w:szCs w:val="24"/>
        </w:rPr>
        <w:t>(Alleyne &amp; Harris, 2017)</w:t>
      </w:r>
      <w:r w:rsidR="00196FE3" w:rsidRPr="00053B4F">
        <w:rPr>
          <w:rFonts w:ascii="Times New Roman" w:hAnsi="Times New Roman" w:cs="Times New Roman"/>
          <w:color w:val="000000" w:themeColor="text1"/>
          <w:sz w:val="24"/>
          <w:szCs w:val="24"/>
        </w:rPr>
        <w:fldChar w:fldCharType="end"/>
      </w:r>
      <w:r w:rsidRPr="00053B4F">
        <w:rPr>
          <w:rFonts w:ascii="Times New Roman" w:hAnsi="Times New Roman" w:cs="Times New Roman"/>
          <w:color w:val="000000" w:themeColor="text1"/>
          <w:sz w:val="24"/>
          <w:szCs w:val="24"/>
        </w:rPr>
        <w:t xml:space="preserve"> reported  that subjective norms have not been significantly influenced definitely by the taxpayers engaged in tax evasion, which means taxpayers were not influenced by others to participate in tax evasion activities.</w:t>
      </w:r>
      <w:r w:rsidR="00A10E8E">
        <w:rPr>
          <w:rFonts w:ascii="Times New Roman" w:hAnsi="Times New Roman" w:cs="Times New Roman"/>
          <w:color w:val="000000" w:themeColor="text1"/>
          <w:sz w:val="24"/>
          <w:szCs w:val="24"/>
        </w:rPr>
        <w:t xml:space="preserve"> </w:t>
      </w:r>
      <w:r w:rsidR="00A05989">
        <w:rPr>
          <w:rFonts w:ascii="Times New Roman" w:hAnsi="Times New Roman" w:cs="Times New Roman"/>
          <w:color w:val="000000" w:themeColor="text1"/>
          <w:sz w:val="24"/>
          <w:szCs w:val="24"/>
        </w:rPr>
        <w:t xml:space="preserve">In </w:t>
      </w:r>
      <w:r w:rsidR="0061468D">
        <w:rPr>
          <w:rFonts w:ascii="Times New Roman" w:hAnsi="Times New Roman" w:cs="Times New Roman"/>
          <w:color w:val="000000" w:themeColor="text1"/>
          <w:sz w:val="24"/>
          <w:szCs w:val="24"/>
        </w:rPr>
        <w:t>addition,</w:t>
      </w:r>
      <w:r w:rsidR="00A05989" w:rsidRPr="00A05989">
        <w:rPr>
          <w:rFonts w:ascii="Times New Roman" w:hAnsi="Times New Roman" w:cs="Times New Roman"/>
          <w:color w:val="000000"/>
          <w:sz w:val="24"/>
          <w:szCs w:val="24"/>
        </w:rPr>
        <w:t xml:space="preserve"> </w:t>
      </w:r>
      <w:r w:rsidR="00A05989">
        <w:rPr>
          <w:rFonts w:ascii="Times New Roman" w:hAnsi="Times New Roman" w:cs="Times New Roman"/>
          <w:color w:val="000000"/>
          <w:sz w:val="24"/>
          <w:szCs w:val="24"/>
        </w:rPr>
        <w:t xml:space="preserve">employees </w:t>
      </w:r>
      <w:r w:rsidR="00A05989" w:rsidRPr="007D3261">
        <w:rPr>
          <w:rFonts w:ascii="Times New Roman" w:hAnsi="Times New Roman" w:cs="Times New Roman"/>
          <w:color w:val="000000"/>
          <w:sz w:val="24"/>
          <w:szCs w:val="24"/>
        </w:rPr>
        <w:t xml:space="preserve">asked whether they believe tax payers give false information about their monthly income. </w:t>
      </w:r>
      <w:r w:rsidR="00A05989" w:rsidRPr="008E4683">
        <w:rPr>
          <w:rFonts w:ascii="Times New Roman" w:hAnsi="Times New Roman" w:cs="Times New Roman"/>
          <w:sz w:val="24"/>
          <w:szCs w:val="24"/>
        </w:rPr>
        <w:t>Accordingly, the majority 29.9 % agree, 26.6 % strongly agree that tax payers give false information about their monthly income while the remaining 20.8% ,13 % disagree and strongly disagree respectively and the other 9.7 % were take a neutral position about the issue.</w:t>
      </w:r>
    </w:p>
    <w:p w:rsidR="008A54B0" w:rsidRDefault="0091544D" w:rsidP="00B03A40">
      <w:pPr>
        <w:pStyle w:val="Caption"/>
        <w:ind w:left="1282"/>
        <w:outlineLvl w:val="0"/>
        <w:rPr>
          <w:rFonts w:ascii="Times New Roman" w:hAnsi="Times New Roman" w:cs="Times New Roman"/>
          <w:sz w:val="20"/>
          <w:szCs w:val="20"/>
        </w:rPr>
      </w:pPr>
      <w:bookmarkStart w:id="141" w:name="_Toc123479022"/>
      <w:r w:rsidRPr="0091544D">
        <w:rPr>
          <w:rFonts w:ascii="Times New Roman" w:hAnsi="Times New Roman" w:cs="Times New Roman"/>
          <w:sz w:val="20"/>
          <w:szCs w:val="20"/>
        </w:rPr>
        <w:t xml:space="preserve">Table </w:t>
      </w:r>
      <w:r w:rsidR="00AD0FA4">
        <w:rPr>
          <w:rFonts w:ascii="Times New Roman" w:hAnsi="Times New Roman" w:cs="Times New Roman"/>
          <w:sz w:val="20"/>
          <w:szCs w:val="20"/>
        </w:rPr>
        <w:t>8</w:t>
      </w:r>
      <w:r w:rsidRPr="0091544D">
        <w:rPr>
          <w:rFonts w:ascii="Times New Roman" w:hAnsi="Times New Roman" w:cs="Times New Roman"/>
          <w:sz w:val="20"/>
          <w:szCs w:val="20"/>
        </w:rPr>
        <w:t>.Factors influencing tax payment practices</w:t>
      </w:r>
      <w:bookmarkEnd w:id="141"/>
    </w:p>
    <w:tbl>
      <w:tblPr>
        <w:tblW w:w="9720" w:type="dxa"/>
        <w:tblInd w:w="18" w:type="dxa"/>
        <w:tblLayout w:type="fixed"/>
        <w:tblLook w:val="04A0" w:firstRow="1" w:lastRow="0" w:firstColumn="1" w:lastColumn="0" w:noHBand="0" w:noVBand="1"/>
      </w:tblPr>
      <w:tblGrid>
        <w:gridCol w:w="2430"/>
        <w:gridCol w:w="540"/>
        <w:gridCol w:w="810"/>
        <w:gridCol w:w="450"/>
        <w:gridCol w:w="720"/>
        <w:gridCol w:w="450"/>
        <w:gridCol w:w="630"/>
        <w:gridCol w:w="450"/>
        <w:gridCol w:w="720"/>
        <w:gridCol w:w="540"/>
        <w:gridCol w:w="630"/>
        <w:gridCol w:w="540"/>
        <w:gridCol w:w="810"/>
      </w:tblGrid>
      <w:tr w:rsidR="005121D3" w:rsidRPr="005121D3" w:rsidTr="00E24778">
        <w:trPr>
          <w:trHeight w:val="300"/>
        </w:trPr>
        <w:tc>
          <w:tcPr>
            <w:tcW w:w="243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261C1" w:rsidRPr="006261C1" w:rsidRDefault="006261C1" w:rsidP="006261C1">
            <w:pPr>
              <w:spacing w:after="0" w:line="240" w:lineRule="auto"/>
              <w:jc w:val="center"/>
              <w:rPr>
                <w:rFonts w:ascii="Times New Roman" w:eastAsia="Times New Roman" w:hAnsi="Times New Roman" w:cs="Times New Roman"/>
                <w:color w:val="000000"/>
                <w:lang w:bidi="ar-SA"/>
              </w:rPr>
            </w:pPr>
            <w:r w:rsidRPr="006261C1">
              <w:rPr>
                <w:rFonts w:ascii="Times New Roman" w:eastAsia="Times New Roman" w:hAnsi="Times New Roman" w:cs="Times New Roman"/>
                <w:color w:val="000000"/>
                <w:lang w:bidi="ar-SA"/>
              </w:rPr>
              <w:t>Quastion</w:t>
            </w:r>
          </w:p>
        </w:tc>
        <w:tc>
          <w:tcPr>
            <w:tcW w:w="1350" w:type="dxa"/>
            <w:gridSpan w:val="2"/>
            <w:tcBorders>
              <w:top w:val="single" w:sz="4" w:space="0" w:color="auto"/>
              <w:left w:val="nil"/>
              <w:bottom w:val="single" w:sz="4" w:space="0" w:color="auto"/>
              <w:right w:val="single" w:sz="4" w:space="0" w:color="auto"/>
            </w:tcBorders>
            <w:shd w:val="clear" w:color="auto" w:fill="auto"/>
            <w:vAlign w:val="bottom"/>
            <w:hideMark/>
          </w:tcPr>
          <w:p w:rsidR="006261C1" w:rsidRPr="00AC211A" w:rsidRDefault="006261C1" w:rsidP="006261C1">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   St. disagree</w:t>
            </w:r>
          </w:p>
        </w:tc>
        <w:tc>
          <w:tcPr>
            <w:tcW w:w="1170" w:type="dxa"/>
            <w:gridSpan w:val="2"/>
            <w:tcBorders>
              <w:top w:val="single" w:sz="4" w:space="0" w:color="auto"/>
              <w:left w:val="nil"/>
              <w:bottom w:val="single" w:sz="4" w:space="0" w:color="auto"/>
              <w:right w:val="single" w:sz="4" w:space="0" w:color="auto"/>
            </w:tcBorders>
            <w:shd w:val="clear" w:color="auto" w:fill="auto"/>
            <w:vAlign w:val="bottom"/>
            <w:hideMark/>
          </w:tcPr>
          <w:p w:rsidR="006261C1" w:rsidRPr="00AC211A" w:rsidRDefault="006261C1" w:rsidP="006261C1">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 xml:space="preserve"> Disagree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1C1" w:rsidRPr="00AC211A" w:rsidRDefault="006261C1" w:rsidP="006261C1">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 xml:space="preserve"> Neutral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1C1" w:rsidRPr="00AC211A" w:rsidRDefault="006261C1" w:rsidP="006261C1">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 xml:space="preserve">  Agree </w:t>
            </w:r>
          </w:p>
        </w:tc>
        <w:tc>
          <w:tcPr>
            <w:tcW w:w="1170" w:type="dxa"/>
            <w:gridSpan w:val="2"/>
            <w:tcBorders>
              <w:top w:val="single" w:sz="4" w:space="0" w:color="auto"/>
              <w:left w:val="nil"/>
              <w:bottom w:val="single" w:sz="4" w:space="0" w:color="auto"/>
              <w:right w:val="single" w:sz="4" w:space="0" w:color="auto"/>
            </w:tcBorders>
            <w:shd w:val="clear" w:color="auto" w:fill="auto"/>
            <w:vAlign w:val="bottom"/>
            <w:hideMark/>
          </w:tcPr>
          <w:p w:rsidR="006261C1" w:rsidRPr="00AC211A" w:rsidRDefault="006261C1" w:rsidP="00A10E8E">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 xml:space="preserve"> St</w:t>
            </w:r>
            <w:r w:rsidR="00A10E8E" w:rsidRPr="00AC211A">
              <w:rPr>
                <w:rFonts w:ascii="Times New Roman" w:eastAsia="Times New Roman" w:hAnsi="Times New Roman" w:cs="Times New Roman"/>
                <w:color w:val="000000"/>
                <w:sz w:val="20"/>
                <w:lang w:bidi="ar-SA"/>
              </w:rPr>
              <w:t>.</w:t>
            </w:r>
            <w:r w:rsidRPr="00AC211A">
              <w:rPr>
                <w:rFonts w:ascii="Times New Roman" w:eastAsia="Times New Roman" w:hAnsi="Times New Roman" w:cs="Times New Roman"/>
                <w:color w:val="000000"/>
                <w:sz w:val="20"/>
                <w:lang w:bidi="ar-SA"/>
              </w:rPr>
              <w:t xml:space="preserve"> agree</w:t>
            </w:r>
          </w:p>
        </w:tc>
        <w:tc>
          <w:tcPr>
            <w:tcW w:w="1350" w:type="dxa"/>
            <w:gridSpan w:val="2"/>
            <w:tcBorders>
              <w:top w:val="single" w:sz="4" w:space="0" w:color="auto"/>
              <w:left w:val="nil"/>
              <w:bottom w:val="single" w:sz="4" w:space="0" w:color="auto"/>
              <w:right w:val="single" w:sz="4" w:space="0" w:color="auto"/>
            </w:tcBorders>
            <w:shd w:val="clear" w:color="auto" w:fill="auto"/>
            <w:vAlign w:val="bottom"/>
            <w:hideMark/>
          </w:tcPr>
          <w:p w:rsidR="006261C1" w:rsidRPr="00AC211A" w:rsidRDefault="006261C1" w:rsidP="006261C1">
            <w:pPr>
              <w:spacing w:after="0" w:line="240" w:lineRule="auto"/>
              <w:jc w:val="center"/>
              <w:rPr>
                <w:rFonts w:ascii="Times New Roman" w:eastAsia="Times New Roman" w:hAnsi="Times New Roman" w:cs="Times New Roman"/>
                <w:color w:val="000000"/>
                <w:sz w:val="20"/>
                <w:lang w:bidi="ar-SA"/>
              </w:rPr>
            </w:pPr>
            <w:r w:rsidRPr="00AC211A">
              <w:rPr>
                <w:rFonts w:ascii="Times New Roman" w:eastAsia="Times New Roman" w:hAnsi="Times New Roman" w:cs="Times New Roman"/>
                <w:color w:val="000000"/>
                <w:sz w:val="20"/>
                <w:lang w:bidi="ar-SA"/>
              </w:rPr>
              <w:t>Total</w:t>
            </w:r>
          </w:p>
        </w:tc>
      </w:tr>
      <w:tr w:rsidR="00350654" w:rsidRPr="005121D3" w:rsidTr="00047A4D">
        <w:trPr>
          <w:trHeight w:hRule="exact" w:val="595"/>
        </w:trPr>
        <w:tc>
          <w:tcPr>
            <w:tcW w:w="2430" w:type="dxa"/>
            <w:vMerge/>
            <w:tcBorders>
              <w:top w:val="single" w:sz="4" w:space="0" w:color="auto"/>
              <w:left w:val="single" w:sz="4" w:space="0" w:color="auto"/>
              <w:bottom w:val="single" w:sz="4" w:space="0" w:color="000000"/>
              <w:right w:val="single" w:sz="4" w:space="0" w:color="auto"/>
            </w:tcBorders>
            <w:vAlign w:val="center"/>
            <w:hideMark/>
          </w:tcPr>
          <w:p w:rsidR="006261C1" w:rsidRPr="006261C1" w:rsidRDefault="006261C1" w:rsidP="006261C1">
            <w:pPr>
              <w:spacing w:after="0" w:line="240" w:lineRule="auto"/>
              <w:jc w:val="left"/>
              <w:rPr>
                <w:rFonts w:ascii="Times New Roman" w:eastAsia="Times New Roman" w:hAnsi="Times New Roman" w:cs="Times New Roman"/>
                <w:color w:val="000000"/>
                <w:lang w:bidi="ar-SA"/>
              </w:rPr>
            </w:pPr>
          </w:p>
        </w:tc>
        <w:tc>
          <w:tcPr>
            <w:tcW w:w="54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81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72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72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Frequ</w:t>
            </w:r>
          </w:p>
        </w:tc>
        <w:tc>
          <w:tcPr>
            <w:tcW w:w="81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b/>
                <w:bCs/>
                <w:color w:val="000000"/>
                <w:sz w:val="18"/>
                <w:szCs w:val="18"/>
                <w:lang w:bidi="ar-SA"/>
              </w:rPr>
            </w:pPr>
            <w:r w:rsidRPr="006261C1">
              <w:rPr>
                <w:rFonts w:ascii="Times New Roman" w:eastAsia="Times New Roman" w:hAnsi="Times New Roman" w:cs="Times New Roman"/>
                <w:b/>
                <w:bCs/>
                <w:color w:val="000000"/>
                <w:sz w:val="18"/>
                <w:szCs w:val="18"/>
                <w:lang w:bidi="ar-SA"/>
              </w:rPr>
              <w:t>Percent</w:t>
            </w:r>
          </w:p>
        </w:tc>
      </w:tr>
      <w:tr w:rsidR="00350654" w:rsidRPr="005121D3" w:rsidTr="00047A4D">
        <w:trPr>
          <w:trHeight w:hRule="exact" w:val="1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4"/>
                <w:szCs w:val="24"/>
                <w:lang w:bidi="ar-SA"/>
              </w:rPr>
            </w:pPr>
            <w:r w:rsidRPr="006261C1">
              <w:rPr>
                <w:rFonts w:ascii="Times New Roman" w:eastAsia="Times New Roman" w:hAnsi="Times New Roman" w:cs="Times New Roman"/>
                <w:color w:val="000000"/>
                <w:sz w:val="14"/>
                <w:szCs w:val="14"/>
                <w:lang w:bidi="ar-SA"/>
              </w:rPr>
              <w:t xml:space="preserve"> </w:t>
            </w:r>
            <w:r w:rsidRPr="006261C1">
              <w:rPr>
                <w:rFonts w:ascii="Times New Roman" w:eastAsia="Times New Roman" w:hAnsi="Times New Roman" w:cs="Times New Roman"/>
                <w:color w:val="000000"/>
                <w:sz w:val="24"/>
                <w:szCs w:val="24"/>
                <w:lang w:bidi="ar-SA"/>
              </w:rPr>
              <w:t xml:space="preserve">As the culture of paying tax in a society is high, the level of tax collection practice is also high? </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24</w:t>
            </w:r>
          </w:p>
        </w:tc>
        <w:tc>
          <w:tcPr>
            <w:tcW w:w="81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15.60%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21</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13.60%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21</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13.60%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65</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42.20%</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23</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14.90%</w:t>
            </w:r>
          </w:p>
        </w:tc>
        <w:tc>
          <w:tcPr>
            <w:tcW w:w="540" w:type="dxa"/>
            <w:tcBorders>
              <w:top w:val="nil"/>
              <w:left w:val="nil"/>
              <w:bottom w:val="single" w:sz="4" w:space="0" w:color="auto"/>
              <w:right w:val="single" w:sz="4" w:space="0" w:color="auto"/>
            </w:tcBorders>
            <w:shd w:val="clear" w:color="auto" w:fill="auto"/>
            <w:noWrap/>
            <w:vAlign w:val="bottom"/>
            <w:hideMark/>
          </w:tcPr>
          <w:p w:rsidR="006261C1" w:rsidRPr="00E24778" w:rsidRDefault="006261C1" w:rsidP="00350654">
            <w:pPr>
              <w:spacing w:after="0" w:line="240" w:lineRule="auto"/>
              <w:jc w:val="left"/>
              <w:rPr>
                <w:rFonts w:ascii="Times New Roman" w:eastAsia="Times New Roman" w:hAnsi="Times New Roman" w:cs="Times New Roman"/>
                <w:color w:val="000000"/>
                <w:sz w:val="20"/>
                <w:lang w:bidi="ar-SA"/>
              </w:rPr>
            </w:pPr>
            <w:r w:rsidRPr="00E24778">
              <w:rPr>
                <w:rFonts w:ascii="Times New Roman" w:eastAsia="Times New Roman" w:hAnsi="Times New Roman" w:cs="Times New Roman"/>
                <w:color w:val="000000"/>
                <w:sz w:val="2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6261C1" w:rsidRPr="006261C1" w:rsidRDefault="00E24778" w:rsidP="00AC211A">
            <w:pPr>
              <w:spacing w:after="0" w:line="240" w:lineRule="auto"/>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1</w:t>
            </w:r>
            <w:r w:rsidR="006261C1" w:rsidRPr="006261C1">
              <w:rPr>
                <w:rFonts w:ascii="Times New Roman" w:eastAsia="Times New Roman" w:hAnsi="Times New Roman" w:cs="Times New Roman"/>
                <w:color w:val="000000"/>
                <w:lang w:bidi="ar-SA"/>
              </w:rPr>
              <w:t>00%</w:t>
            </w:r>
          </w:p>
        </w:tc>
      </w:tr>
      <w:tr w:rsidR="00350654" w:rsidRPr="005121D3" w:rsidTr="00E24778">
        <w:trPr>
          <w:trHeight w:val="63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4"/>
                <w:szCs w:val="24"/>
                <w:lang w:bidi="ar-SA"/>
              </w:rPr>
            </w:pPr>
            <w:r w:rsidRPr="006261C1">
              <w:rPr>
                <w:rFonts w:ascii="Times New Roman" w:eastAsia="Times New Roman" w:hAnsi="Times New Roman" w:cs="Times New Roman"/>
                <w:color w:val="000000"/>
                <w:sz w:val="24"/>
                <w:szCs w:val="24"/>
                <w:lang w:bidi="ar-SA"/>
              </w:rPr>
              <w:t>Tax payers have trust on tax assessment and collection procedures.</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66</w:t>
            </w:r>
          </w:p>
        </w:tc>
        <w:tc>
          <w:tcPr>
            <w:tcW w:w="81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42.90%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79</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51.30%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1.90%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1.30%</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2.60%</w:t>
            </w:r>
          </w:p>
        </w:tc>
        <w:tc>
          <w:tcPr>
            <w:tcW w:w="540" w:type="dxa"/>
            <w:tcBorders>
              <w:top w:val="nil"/>
              <w:left w:val="nil"/>
              <w:bottom w:val="single" w:sz="4" w:space="0" w:color="auto"/>
              <w:right w:val="single" w:sz="4" w:space="0" w:color="auto"/>
            </w:tcBorders>
            <w:shd w:val="clear" w:color="auto" w:fill="auto"/>
            <w:noWrap/>
            <w:vAlign w:val="bottom"/>
            <w:hideMark/>
          </w:tcPr>
          <w:p w:rsidR="006261C1" w:rsidRPr="00E24778" w:rsidRDefault="006261C1" w:rsidP="00E24778">
            <w:pPr>
              <w:spacing w:after="0" w:line="240" w:lineRule="auto"/>
              <w:rPr>
                <w:rFonts w:ascii="Times New Roman" w:eastAsia="Times New Roman" w:hAnsi="Times New Roman" w:cs="Times New Roman"/>
                <w:color w:val="000000"/>
                <w:sz w:val="20"/>
                <w:lang w:bidi="ar-SA"/>
              </w:rPr>
            </w:pPr>
            <w:r w:rsidRPr="00E24778">
              <w:rPr>
                <w:rFonts w:ascii="Times New Roman" w:eastAsia="Times New Roman" w:hAnsi="Times New Roman" w:cs="Times New Roman"/>
                <w:color w:val="000000"/>
                <w:sz w:val="2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6261C1" w:rsidRPr="006261C1" w:rsidRDefault="006261C1" w:rsidP="00E24778">
            <w:pPr>
              <w:spacing w:after="0" w:line="240" w:lineRule="auto"/>
              <w:rPr>
                <w:rFonts w:ascii="Times New Roman" w:eastAsia="Times New Roman" w:hAnsi="Times New Roman" w:cs="Times New Roman"/>
                <w:color w:val="000000"/>
                <w:lang w:bidi="ar-SA"/>
              </w:rPr>
            </w:pPr>
            <w:r w:rsidRPr="006261C1">
              <w:rPr>
                <w:rFonts w:ascii="Times New Roman" w:eastAsia="Times New Roman" w:hAnsi="Times New Roman" w:cs="Times New Roman"/>
                <w:color w:val="000000"/>
                <w:lang w:bidi="ar-SA"/>
              </w:rPr>
              <w:t>100%</w:t>
            </w:r>
          </w:p>
        </w:tc>
      </w:tr>
      <w:tr w:rsidR="00350654" w:rsidRPr="005121D3" w:rsidTr="00047A4D">
        <w:trPr>
          <w:trHeight w:hRule="exact" w:val="19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4"/>
                <w:szCs w:val="24"/>
                <w:lang w:bidi="ar-SA"/>
              </w:rPr>
            </w:pPr>
            <w:r w:rsidRPr="006261C1">
              <w:rPr>
                <w:rFonts w:ascii="Times New Roman" w:eastAsia="Times New Roman" w:hAnsi="Times New Roman" w:cs="Times New Roman"/>
                <w:color w:val="000000"/>
                <w:sz w:val="24"/>
                <w:szCs w:val="24"/>
                <w:lang w:bidi="ar-SA"/>
              </w:rPr>
              <w:t>As tax payers knows many people in group important to them are evading taxes, their commitment to evading tax will be higher?</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10</w:t>
            </w:r>
          </w:p>
        </w:tc>
        <w:tc>
          <w:tcPr>
            <w:tcW w:w="81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10</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15</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9.70%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62</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40.30%</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57</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37%</w:t>
            </w:r>
          </w:p>
        </w:tc>
        <w:tc>
          <w:tcPr>
            <w:tcW w:w="540" w:type="dxa"/>
            <w:tcBorders>
              <w:top w:val="nil"/>
              <w:left w:val="nil"/>
              <w:bottom w:val="single" w:sz="4" w:space="0" w:color="auto"/>
              <w:right w:val="single" w:sz="4" w:space="0" w:color="auto"/>
            </w:tcBorders>
            <w:shd w:val="clear" w:color="auto" w:fill="auto"/>
            <w:noWrap/>
            <w:vAlign w:val="bottom"/>
            <w:hideMark/>
          </w:tcPr>
          <w:p w:rsidR="006261C1" w:rsidRPr="00E24778" w:rsidRDefault="006261C1" w:rsidP="00E24778">
            <w:pPr>
              <w:spacing w:after="0" w:line="240" w:lineRule="auto"/>
              <w:rPr>
                <w:rFonts w:ascii="Times New Roman" w:eastAsia="Times New Roman" w:hAnsi="Times New Roman" w:cs="Times New Roman"/>
                <w:color w:val="000000"/>
                <w:sz w:val="20"/>
                <w:lang w:bidi="ar-SA"/>
              </w:rPr>
            </w:pPr>
            <w:r w:rsidRPr="00E24778">
              <w:rPr>
                <w:rFonts w:ascii="Times New Roman" w:eastAsia="Times New Roman" w:hAnsi="Times New Roman" w:cs="Times New Roman"/>
                <w:color w:val="000000"/>
                <w:sz w:val="2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6261C1" w:rsidRPr="006261C1" w:rsidRDefault="006261C1" w:rsidP="00E24778">
            <w:pPr>
              <w:spacing w:after="0" w:line="240" w:lineRule="auto"/>
              <w:rPr>
                <w:rFonts w:ascii="Times New Roman" w:eastAsia="Times New Roman" w:hAnsi="Times New Roman" w:cs="Times New Roman"/>
                <w:color w:val="000000"/>
                <w:lang w:bidi="ar-SA"/>
              </w:rPr>
            </w:pPr>
            <w:r w:rsidRPr="006261C1">
              <w:rPr>
                <w:rFonts w:ascii="Times New Roman" w:eastAsia="Times New Roman" w:hAnsi="Times New Roman" w:cs="Times New Roman"/>
                <w:color w:val="000000"/>
                <w:lang w:bidi="ar-SA"/>
              </w:rPr>
              <w:t>100%</w:t>
            </w:r>
          </w:p>
        </w:tc>
      </w:tr>
      <w:tr w:rsidR="00350654" w:rsidRPr="005121D3" w:rsidTr="00E24778">
        <w:trPr>
          <w:trHeight w:val="94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4"/>
                <w:szCs w:val="24"/>
                <w:lang w:bidi="ar-SA"/>
              </w:rPr>
            </w:pPr>
            <w:r w:rsidRPr="006261C1">
              <w:rPr>
                <w:rFonts w:ascii="Times New Roman" w:eastAsia="Times New Roman" w:hAnsi="Times New Roman" w:cs="Times New Roman"/>
                <w:color w:val="000000"/>
                <w:sz w:val="24"/>
                <w:szCs w:val="24"/>
                <w:lang w:bidi="ar-SA"/>
              </w:rPr>
              <w:t xml:space="preserve">The non-compliance of other taxpayers has a negative impact on compliant tax payers‟ behavior in tax collection practice? </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w:t>
            </w:r>
          </w:p>
        </w:tc>
        <w:tc>
          <w:tcPr>
            <w:tcW w:w="81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2.60%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15</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9.70%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16</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10.40%</w:t>
            </w:r>
          </w:p>
        </w:tc>
        <w:tc>
          <w:tcPr>
            <w:tcW w:w="45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64</w:t>
            </w:r>
          </w:p>
        </w:tc>
        <w:tc>
          <w:tcPr>
            <w:tcW w:w="72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41.60%</w:t>
            </w:r>
          </w:p>
        </w:tc>
        <w:tc>
          <w:tcPr>
            <w:tcW w:w="54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55</w:t>
            </w:r>
          </w:p>
        </w:tc>
        <w:tc>
          <w:tcPr>
            <w:tcW w:w="630" w:type="dxa"/>
            <w:tcBorders>
              <w:top w:val="nil"/>
              <w:left w:val="nil"/>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18"/>
                <w:szCs w:val="18"/>
                <w:lang w:bidi="ar-SA"/>
              </w:rPr>
            </w:pPr>
            <w:r w:rsidRPr="006261C1">
              <w:rPr>
                <w:rFonts w:ascii="Times New Roman" w:eastAsia="Times New Roman" w:hAnsi="Times New Roman" w:cs="Times New Roman"/>
                <w:color w:val="000000"/>
                <w:sz w:val="18"/>
                <w:szCs w:val="18"/>
                <w:lang w:bidi="ar-SA"/>
              </w:rPr>
              <w:t>35.70%</w:t>
            </w:r>
          </w:p>
        </w:tc>
        <w:tc>
          <w:tcPr>
            <w:tcW w:w="540" w:type="dxa"/>
            <w:tcBorders>
              <w:top w:val="nil"/>
              <w:left w:val="nil"/>
              <w:bottom w:val="single" w:sz="4" w:space="0" w:color="auto"/>
              <w:right w:val="single" w:sz="4" w:space="0" w:color="auto"/>
            </w:tcBorders>
            <w:shd w:val="clear" w:color="auto" w:fill="auto"/>
            <w:noWrap/>
            <w:vAlign w:val="bottom"/>
            <w:hideMark/>
          </w:tcPr>
          <w:p w:rsidR="006261C1" w:rsidRPr="00E24778" w:rsidRDefault="006261C1" w:rsidP="00E24778">
            <w:pPr>
              <w:spacing w:after="0" w:line="240" w:lineRule="auto"/>
              <w:rPr>
                <w:rFonts w:ascii="Times New Roman" w:eastAsia="Times New Roman" w:hAnsi="Times New Roman" w:cs="Times New Roman"/>
                <w:color w:val="000000"/>
                <w:sz w:val="20"/>
                <w:lang w:bidi="ar-SA"/>
              </w:rPr>
            </w:pPr>
            <w:r w:rsidRPr="00E24778">
              <w:rPr>
                <w:rFonts w:ascii="Times New Roman" w:eastAsia="Times New Roman" w:hAnsi="Times New Roman" w:cs="Times New Roman"/>
                <w:color w:val="000000"/>
                <w:sz w:val="2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6261C1" w:rsidRPr="006261C1" w:rsidRDefault="006261C1" w:rsidP="00E24778">
            <w:pPr>
              <w:spacing w:after="0" w:line="240" w:lineRule="auto"/>
              <w:rPr>
                <w:rFonts w:ascii="Times New Roman" w:eastAsia="Times New Roman" w:hAnsi="Times New Roman" w:cs="Times New Roman"/>
                <w:color w:val="000000"/>
                <w:lang w:bidi="ar-SA"/>
              </w:rPr>
            </w:pPr>
            <w:r w:rsidRPr="006261C1">
              <w:rPr>
                <w:rFonts w:ascii="Times New Roman" w:eastAsia="Times New Roman" w:hAnsi="Times New Roman" w:cs="Times New Roman"/>
                <w:color w:val="000000"/>
                <w:lang w:bidi="ar-SA"/>
              </w:rPr>
              <w:t>100%</w:t>
            </w:r>
          </w:p>
        </w:tc>
      </w:tr>
      <w:tr w:rsidR="00350654" w:rsidRPr="005121D3" w:rsidTr="00E24778">
        <w:trPr>
          <w:trHeight w:val="63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4"/>
                <w:szCs w:val="24"/>
                <w:lang w:bidi="ar-SA"/>
              </w:rPr>
            </w:pPr>
            <w:r w:rsidRPr="006261C1">
              <w:rPr>
                <w:rFonts w:ascii="Times New Roman" w:eastAsia="Times New Roman" w:hAnsi="Times New Roman" w:cs="Times New Roman"/>
                <w:color w:val="000000"/>
                <w:sz w:val="24"/>
                <w:szCs w:val="24"/>
                <w:lang w:bidi="ar-SA"/>
              </w:rPr>
              <w:t>Tax payers give false information about their monthly income.</w:t>
            </w:r>
          </w:p>
        </w:tc>
        <w:tc>
          <w:tcPr>
            <w:tcW w:w="54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20</w:t>
            </w:r>
          </w:p>
        </w:tc>
        <w:tc>
          <w:tcPr>
            <w:tcW w:w="81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13%</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32</w:t>
            </w:r>
          </w:p>
        </w:tc>
        <w:tc>
          <w:tcPr>
            <w:tcW w:w="72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20.80%</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15</w:t>
            </w:r>
          </w:p>
        </w:tc>
        <w:tc>
          <w:tcPr>
            <w:tcW w:w="63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9.70%</w:t>
            </w:r>
          </w:p>
        </w:tc>
        <w:tc>
          <w:tcPr>
            <w:tcW w:w="45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46</w:t>
            </w:r>
          </w:p>
        </w:tc>
        <w:tc>
          <w:tcPr>
            <w:tcW w:w="72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29.90%</w:t>
            </w:r>
          </w:p>
        </w:tc>
        <w:tc>
          <w:tcPr>
            <w:tcW w:w="54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41</w:t>
            </w:r>
          </w:p>
        </w:tc>
        <w:tc>
          <w:tcPr>
            <w:tcW w:w="630" w:type="dxa"/>
            <w:tcBorders>
              <w:top w:val="nil"/>
              <w:left w:val="nil"/>
              <w:bottom w:val="single" w:sz="4" w:space="0" w:color="auto"/>
              <w:right w:val="single" w:sz="4" w:space="0" w:color="auto"/>
            </w:tcBorders>
            <w:shd w:val="clear" w:color="auto" w:fill="auto"/>
            <w:vAlign w:val="center"/>
            <w:hideMark/>
          </w:tcPr>
          <w:p w:rsidR="006261C1" w:rsidRPr="006261C1" w:rsidRDefault="006261C1" w:rsidP="006261C1">
            <w:pPr>
              <w:spacing w:after="0" w:line="240" w:lineRule="auto"/>
              <w:rPr>
                <w:rFonts w:ascii="Times New Roman" w:eastAsia="Times New Roman" w:hAnsi="Times New Roman" w:cs="Times New Roman"/>
                <w:color w:val="000000"/>
                <w:sz w:val="20"/>
                <w:szCs w:val="20"/>
                <w:lang w:bidi="ar-SA"/>
              </w:rPr>
            </w:pPr>
            <w:r w:rsidRPr="006261C1">
              <w:rPr>
                <w:rFonts w:ascii="Times New Roman" w:eastAsia="Times New Roman" w:hAnsi="Times New Roman" w:cs="Times New Roman"/>
                <w:color w:val="000000"/>
                <w:sz w:val="20"/>
                <w:szCs w:val="20"/>
                <w:lang w:bidi="ar-SA"/>
              </w:rPr>
              <w:t>26.60%</w:t>
            </w:r>
          </w:p>
        </w:tc>
        <w:tc>
          <w:tcPr>
            <w:tcW w:w="540" w:type="dxa"/>
            <w:tcBorders>
              <w:top w:val="nil"/>
              <w:left w:val="nil"/>
              <w:bottom w:val="single" w:sz="4" w:space="0" w:color="auto"/>
              <w:right w:val="single" w:sz="4" w:space="0" w:color="auto"/>
            </w:tcBorders>
            <w:shd w:val="clear" w:color="auto" w:fill="auto"/>
            <w:noWrap/>
            <w:vAlign w:val="bottom"/>
            <w:hideMark/>
          </w:tcPr>
          <w:p w:rsidR="006261C1" w:rsidRPr="00E24778" w:rsidRDefault="006261C1" w:rsidP="00E24778">
            <w:pPr>
              <w:spacing w:after="0" w:line="240" w:lineRule="auto"/>
              <w:rPr>
                <w:rFonts w:ascii="Times New Roman" w:eastAsia="Times New Roman" w:hAnsi="Times New Roman" w:cs="Times New Roman"/>
                <w:color w:val="000000"/>
                <w:sz w:val="20"/>
                <w:lang w:bidi="ar-SA"/>
              </w:rPr>
            </w:pPr>
            <w:r w:rsidRPr="00E24778">
              <w:rPr>
                <w:rFonts w:ascii="Times New Roman" w:eastAsia="Times New Roman" w:hAnsi="Times New Roman" w:cs="Times New Roman"/>
                <w:color w:val="000000"/>
                <w:sz w:val="20"/>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6261C1" w:rsidRPr="006261C1" w:rsidRDefault="006261C1" w:rsidP="00E24778">
            <w:pPr>
              <w:spacing w:after="0" w:line="240" w:lineRule="auto"/>
              <w:rPr>
                <w:rFonts w:ascii="Times New Roman" w:eastAsia="Times New Roman" w:hAnsi="Times New Roman" w:cs="Times New Roman"/>
                <w:color w:val="000000"/>
                <w:lang w:bidi="ar-SA"/>
              </w:rPr>
            </w:pPr>
            <w:r w:rsidRPr="006261C1">
              <w:rPr>
                <w:rFonts w:ascii="Times New Roman" w:eastAsia="Times New Roman" w:hAnsi="Times New Roman" w:cs="Times New Roman"/>
                <w:color w:val="000000"/>
                <w:lang w:bidi="ar-SA"/>
              </w:rPr>
              <w:t>100%</w:t>
            </w:r>
          </w:p>
        </w:tc>
      </w:tr>
    </w:tbl>
    <w:p w:rsidR="00AC211A" w:rsidRPr="00AC211A" w:rsidRDefault="00AC211A" w:rsidP="00350654">
      <w:pPr>
        <w:pStyle w:val="Heading2"/>
        <w:spacing w:after="120" w:line="360" w:lineRule="auto"/>
        <w:rPr>
          <w:rFonts w:ascii="Times New Roman" w:hAnsi="Times New Roman" w:cs="Times New Roman"/>
          <w:b w:val="0"/>
          <w:bCs w:val="0"/>
          <w:i/>
          <w:iCs/>
          <w:color w:val="000000" w:themeColor="text1"/>
          <w:sz w:val="2"/>
          <w:szCs w:val="24"/>
        </w:rPr>
      </w:pPr>
      <w:bookmarkStart w:id="142" w:name="_Toc458828858"/>
      <w:bookmarkStart w:id="143" w:name="_Toc128779407"/>
    </w:p>
    <w:p w:rsidR="003115AE" w:rsidRPr="00F362D1" w:rsidRDefault="00850BD8" w:rsidP="00612776">
      <w:pPr>
        <w:pStyle w:val="Heading2"/>
        <w:numPr>
          <w:ilvl w:val="2"/>
          <w:numId w:val="15"/>
        </w:numPr>
        <w:spacing w:after="120" w:line="360" w:lineRule="auto"/>
        <w:ind w:left="1282"/>
        <w:rPr>
          <w:rFonts w:ascii="Times New Roman" w:hAnsi="Times New Roman" w:cs="Times New Roman"/>
          <w:b w:val="0"/>
          <w:bCs w:val="0"/>
          <w:i/>
          <w:iCs/>
          <w:color w:val="000000" w:themeColor="text1"/>
          <w:sz w:val="24"/>
          <w:szCs w:val="24"/>
        </w:rPr>
      </w:pPr>
      <w:r>
        <w:rPr>
          <w:rFonts w:ascii="Times New Roman" w:hAnsi="Times New Roman" w:cs="Times New Roman"/>
          <w:color w:val="000000" w:themeColor="text1"/>
          <w:sz w:val="24"/>
          <w:szCs w:val="24"/>
        </w:rPr>
        <w:t>P</w:t>
      </w:r>
      <w:r w:rsidR="003E6092" w:rsidRPr="003E6092">
        <w:rPr>
          <w:rFonts w:ascii="Times New Roman" w:hAnsi="Times New Roman" w:cs="Times New Roman"/>
          <w:color w:val="000000" w:themeColor="text1"/>
          <w:sz w:val="24"/>
          <w:szCs w:val="24"/>
        </w:rPr>
        <w:t>erception and understanding about rules and regulation of employment</w:t>
      </w:r>
      <w:r w:rsidR="003E6092">
        <w:rPr>
          <w:rFonts w:ascii="Times New Roman" w:hAnsi="Times New Roman" w:cs="Times New Roman"/>
          <w:color w:val="000000" w:themeColor="text1"/>
          <w:sz w:val="24"/>
          <w:szCs w:val="24"/>
        </w:rPr>
        <w:t xml:space="preserve"> tax</w:t>
      </w:r>
      <w:bookmarkEnd w:id="142"/>
      <w:bookmarkEnd w:id="143"/>
      <w:r w:rsidR="003E6092">
        <w:rPr>
          <w:rFonts w:ascii="Times New Roman" w:hAnsi="Times New Roman" w:cs="Times New Roman"/>
          <w:color w:val="000000" w:themeColor="text1"/>
          <w:sz w:val="24"/>
          <w:szCs w:val="24"/>
        </w:rPr>
        <w:t xml:space="preserve"> </w:t>
      </w:r>
    </w:p>
    <w:p w:rsidR="00612776" w:rsidRDefault="00697E92" w:rsidP="00AC211A">
      <w:pPr>
        <w:spacing w:before="120" w:after="12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D0FA4">
        <w:rPr>
          <w:rFonts w:ascii="Times New Roman" w:hAnsi="Times New Roman" w:cs="Times New Roman"/>
          <w:color w:val="000000" w:themeColor="text1"/>
          <w:sz w:val="24"/>
          <w:szCs w:val="24"/>
        </w:rPr>
        <w:t>able 9</w:t>
      </w:r>
      <w:r w:rsidR="000151FE" w:rsidRPr="000151FE">
        <w:rPr>
          <w:rFonts w:ascii="Times New Roman" w:hAnsi="Times New Roman" w:cs="Times New Roman"/>
          <w:color w:val="000000" w:themeColor="text1"/>
          <w:sz w:val="24"/>
          <w:szCs w:val="24"/>
        </w:rPr>
        <w:t xml:space="preserve">. </w:t>
      </w:r>
      <w:r w:rsidR="000151FE">
        <w:rPr>
          <w:rFonts w:ascii="Times New Roman" w:hAnsi="Times New Roman" w:cs="Times New Roman"/>
          <w:color w:val="000000" w:themeColor="text1"/>
          <w:sz w:val="24"/>
          <w:szCs w:val="24"/>
        </w:rPr>
        <w:t>below</w:t>
      </w:r>
      <w:r w:rsidR="000151FE" w:rsidRPr="000151FE">
        <w:rPr>
          <w:rFonts w:ascii="Times New Roman" w:hAnsi="Times New Roman" w:cs="Times New Roman"/>
          <w:color w:val="000000" w:themeColor="text1"/>
          <w:sz w:val="24"/>
          <w:szCs w:val="24"/>
        </w:rPr>
        <w:t xml:space="preserve"> showed most of the respondents 55.8 % disagree tax payers comply with tax rules and regulation, and only 37.7% agree tax payers comply with tax rules and regulation. (Tehulu, 2016) reported tax knowledge is necessary to increase public awareness especially in areas concerning taxation laws, the role of tax in national development, and especially to explain how and where the money collected is spent by the government. More importantly, it is necessary that current and future taxpayers are exposed to the roles that they could play in developing the country.</w:t>
      </w:r>
    </w:p>
    <w:p w:rsidR="007F4E8D" w:rsidRPr="006C346B" w:rsidRDefault="00377E18" w:rsidP="00B03A40">
      <w:pPr>
        <w:pStyle w:val="Caption"/>
        <w:ind w:left="720"/>
        <w:outlineLvl w:val="0"/>
        <w:rPr>
          <w:rFonts w:ascii="Times New Roman" w:hAnsi="Times New Roman" w:cs="Times New Roman"/>
          <w:sz w:val="24"/>
          <w:szCs w:val="24"/>
        </w:rPr>
      </w:pPr>
      <w:bookmarkStart w:id="144" w:name="_Toc123479023"/>
      <w:bookmarkStart w:id="145" w:name="_Hlk123461726"/>
      <w:r w:rsidRPr="006C346B">
        <w:rPr>
          <w:rFonts w:ascii="Times New Roman" w:hAnsi="Times New Roman" w:cs="Times New Roman"/>
          <w:sz w:val="24"/>
          <w:szCs w:val="24"/>
        </w:rPr>
        <w:t xml:space="preserve">Table </w:t>
      </w:r>
      <w:r w:rsidR="00AD0FA4" w:rsidRPr="006C346B">
        <w:rPr>
          <w:rFonts w:ascii="Times New Roman" w:hAnsi="Times New Roman" w:cs="Times New Roman"/>
          <w:sz w:val="24"/>
          <w:szCs w:val="24"/>
        </w:rPr>
        <w:t>9</w:t>
      </w:r>
      <w:r w:rsidRPr="006C346B">
        <w:rPr>
          <w:rFonts w:ascii="Times New Roman" w:hAnsi="Times New Roman" w:cs="Times New Roman"/>
          <w:sz w:val="24"/>
          <w:szCs w:val="24"/>
        </w:rPr>
        <w:t>.</w:t>
      </w:r>
      <w:r w:rsidR="00EE2A82" w:rsidRPr="006C346B">
        <w:rPr>
          <w:rFonts w:ascii="Times New Roman" w:hAnsi="Times New Roman" w:cs="Times New Roman"/>
          <w:sz w:val="24"/>
          <w:szCs w:val="24"/>
        </w:rPr>
        <w:t xml:space="preserve">Knowledge </w:t>
      </w:r>
      <w:r w:rsidRPr="006C346B">
        <w:rPr>
          <w:rFonts w:ascii="Times New Roman" w:hAnsi="Times New Roman" w:cs="Times New Roman"/>
          <w:sz w:val="24"/>
          <w:szCs w:val="24"/>
        </w:rPr>
        <w:t xml:space="preserve"> about rules and regulations</w:t>
      </w:r>
      <w:bookmarkEnd w:id="144"/>
    </w:p>
    <w:tbl>
      <w:tblPr>
        <w:tblW w:w="9270" w:type="dxa"/>
        <w:tblInd w:w="108" w:type="dxa"/>
        <w:tblLayout w:type="fixed"/>
        <w:tblLook w:val="04A0" w:firstRow="1" w:lastRow="0" w:firstColumn="1" w:lastColumn="0" w:noHBand="0" w:noVBand="1"/>
      </w:tblPr>
      <w:tblGrid>
        <w:gridCol w:w="1890"/>
        <w:gridCol w:w="450"/>
        <w:gridCol w:w="90"/>
        <w:gridCol w:w="540"/>
        <w:gridCol w:w="540"/>
        <w:gridCol w:w="630"/>
        <w:gridCol w:w="540"/>
        <w:gridCol w:w="810"/>
        <w:gridCol w:w="450"/>
        <w:gridCol w:w="720"/>
        <w:gridCol w:w="540"/>
        <w:gridCol w:w="810"/>
        <w:gridCol w:w="540"/>
        <w:gridCol w:w="720"/>
      </w:tblGrid>
      <w:tr w:rsidR="00F32173" w:rsidRPr="00FA53B7" w:rsidTr="00E24778">
        <w:trPr>
          <w:trHeight w:val="225"/>
        </w:trPr>
        <w:tc>
          <w:tcPr>
            <w:tcW w:w="189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Quastion</w:t>
            </w:r>
          </w:p>
        </w:tc>
        <w:tc>
          <w:tcPr>
            <w:tcW w:w="1080" w:type="dxa"/>
            <w:gridSpan w:val="3"/>
            <w:tcBorders>
              <w:top w:val="single" w:sz="4" w:space="0" w:color="auto"/>
              <w:left w:val="nil"/>
              <w:bottom w:val="single" w:sz="4" w:space="0" w:color="auto"/>
              <w:right w:val="single" w:sz="4" w:space="0" w:color="000000"/>
            </w:tcBorders>
            <w:shd w:val="clear" w:color="auto" w:fill="auto"/>
            <w:vAlign w:val="bottom"/>
            <w:hideMark/>
          </w:tcPr>
          <w:p w:rsidR="008F6F3B" w:rsidRPr="008F6F3B" w:rsidRDefault="008F6F3B" w:rsidP="00C516D9">
            <w:pPr>
              <w:spacing w:after="0" w:line="240" w:lineRule="auto"/>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 xml:space="preserve"> Strongly disagree</w:t>
            </w:r>
          </w:p>
        </w:tc>
        <w:tc>
          <w:tcPr>
            <w:tcW w:w="1170" w:type="dxa"/>
            <w:gridSpan w:val="2"/>
            <w:tcBorders>
              <w:top w:val="single" w:sz="4" w:space="0" w:color="auto"/>
              <w:left w:val="nil"/>
              <w:bottom w:val="single" w:sz="4" w:space="0" w:color="auto"/>
              <w:right w:val="single" w:sz="4" w:space="0" w:color="000000"/>
            </w:tcBorders>
            <w:shd w:val="clear" w:color="auto" w:fill="auto"/>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 xml:space="preserve"> Disagree </w:t>
            </w:r>
          </w:p>
        </w:tc>
        <w:tc>
          <w:tcPr>
            <w:tcW w:w="1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 xml:space="preserve"> Neutral </w:t>
            </w:r>
          </w:p>
        </w:tc>
        <w:tc>
          <w:tcPr>
            <w:tcW w:w="11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 xml:space="preserve">  Agree </w:t>
            </w:r>
          </w:p>
        </w:tc>
        <w:tc>
          <w:tcPr>
            <w:tcW w:w="1350" w:type="dxa"/>
            <w:gridSpan w:val="2"/>
            <w:tcBorders>
              <w:top w:val="single" w:sz="4" w:space="0" w:color="auto"/>
              <w:left w:val="nil"/>
              <w:bottom w:val="single" w:sz="4" w:space="0" w:color="auto"/>
              <w:right w:val="single" w:sz="4" w:space="0" w:color="000000"/>
            </w:tcBorders>
            <w:shd w:val="clear" w:color="auto" w:fill="auto"/>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 xml:space="preserve"> Strongly agree</w:t>
            </w:r>
          </w:p>
        </w:tc>
        <w:tc>
          <w:tcPr>
            <w:tcW w:w="1260" w:type="dxa"/>
            <w:gridSpan w:val="2"/>
            <w:tcBorders>
              <w:top w:val="single" w:sz="4" w:space="0" w:color="auto"/>
              <w:left w:val="nil"/>
              <w:bottom w:val="single" w:sz="4" w:space="0" w:color="auto"/>
              <w:right w:val="single" w:sz="4" w:space="0" w:color="000000"/>
            </w:tcBorders>
            <w:shd w:val="clear" w:color="auto" w:fill="auto"/>
            <w:vAlign w:val="bottom"/>
            <w:hideMark/>
          </w:tcPr>
          <w:p w:rsidR="008F6F3B" w:rsidRPr="008F6F3B" w:rsidRDefault="008F6F3B" w:rsidP="008F6F3B">
            <w:pPr>
              <w:spacing w:after="0" w:line="240" w:lineRule="auto"/>
              <w:jc w:val="center"/>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Total</w:t>
            </w:r>
          </w:p>
        </w:tc>
      </w:tr>
      <w:tr w:rsidR="00E24778" w:rsidRPr="00FA53B7" w:rsidTr="00E24778">
        <w:trPr>
          <w:trHeight w:val="210"/>
        </w:trPr>
        <w:tc>
          <w:tcPr>
            <w:tcW w:w="1890" w:type="dxa"/>
            <w:vMerge/>
            <w:tcBorders>
              <w:top w:val="single" w:sz="4" w:space="0" w:color="auto"/>
              <w:left w:val="single" w:sz="4" w:space="0" w:color="auto"/>
              <w:bottom w:val="single" w:sz="4" w:space="0" w:color="000000"/>
              <w:right w:val="single" w:sz="4" w:space="0" w:color="auto"/>
            </w:tcBorders>
            <w:vAlign w:val="center"/>
            <w:hideMark/>
          </w:tcPr>
          <w:p w:rsidR="008F6F3B" w:rsidRPr="008F6F3B" w:rsidRDefault="008F6F3B" w:rsidP="008F6F3B">
            <w:pPr>
              <w:spacing w:after="0" w:line="240" w:lineRule="auto"/>
              <w:jc w:val="left"/>
              <w:rPr>
                <w:rFonts w:ascii="Times New Roman" w:eastAsia="Times New Roman" w:hAnsi="Times New Roman" w:cs="Times New Roman"/>
                <w:color w:val="000000"/>
                <w:lang w:bidi="ar-SA"/>
              </w:rPr>
            </w:pPr>
          </w:p>
        </w:tc>
        <w:tc>
          <w:tcPr>
            <w:tcW w:w="45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630" w:type="dxa"/>
            <w:gridSpan w:val="2"/>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81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Percent</w:t>
            </w:r>
          </w:p>
        </w:tc>
        <w:tc>
          <w:tcPr>
            <w:tcW w:w="45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72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81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w:t>
            </w:r>
          </w:p>
        </w:tc>
        <w:tc>
          <w:tcPr>
            <w:tcW w:w="54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Frequ</w:t>
            </w:r>
          </w:p>
        </w:tc>
        <w:tc>
          <w:tcPr>
            <w:tcW w:w="720" w:type="dxa"/>
            <w:tcBorders>
              <w:top w:val="nil"/>
              <w:left w:val="nil"/>
              <w:bottom w:val="single" w:sz="4" w:space="0" w:color="auto"/>
              <w:right w:val="single" w:sz="4" w:space="0" w:color="auto"/>
            </w:tcBorders>
            <w:shd w:val="clear" w:color="auto" w:fill="auto"/>
            <w:vAlign w:val="center"/>
            <w:hideMark/>
          </w:tcPr>
          <w:p w:rsidR="008F6F3B" w:rsidRPr="008F6F3B" w:rsidRDefault="008F6F3B" w:rsidP="008F6F3B">
            <w:pPr>
              <w:spacing w:after="0" w:line="240" w:lineRule="auto"/>
              <w:rPr>
                <w:rFonts w:ascii="Times New Roman" w:eastAsia="Times New Roman" w:hAnsi="Times New Roman" w:cs="Times New Roman"/>
                <w:b/>
                <w:bCs/>
                <w:color w:val="000000"/>
                <w:sz w:val="18"/>
                <w:szCs w:val="18"/>
                <w:lang w:bidi="ar-SA"/>
              </w:rPr>
            </w:pPr>
            <w:r w:rsidRPr="008F6F3B">
              <w:rPr>
                <w:rFonts w:ascii="Times New Roman" w:eastAsia="Times New Roman" w:hAnsi="Times New Roman" w:cs="Times New Roman"/>
                <w:b/>
                <w:bCs/>
                <w:color w:val="000000"/>
                <w:sz w:val="18"/>
                <w:szCs w:val="18"/>
                <w:lang w:bidi="ar-SA"/>
              </w:rPr>
              <w:t>Percent</w:t>
            </w:r>
          </w:p>
        </w:tc>
      </w:tr>
      <w:tr w:rsidR="00E24778" w:rsidRPr="00FA53B7" w:rsidTr="00E24778">
        <w:trPr>
          <w:trHeight w:val="60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8F6F3B" w:rsidRPr="008F6F3B" w:rsidRDefault="008F6F3B" w:rsidP="00C516D9">
            <w:pPr>
              <w:spacing w:after="0" w:line="240" w:lineRule="auto"/>
              <w:jc w:val="left"/>
              <w:rPr>
                <w:rFonts w:ascii="Times New Roman" w:eastAsia="Times New Roman" w:hAnsi="Times New Roman" w:cs="Times New Roman"/>
                <w:color w:val="000000"/>
                <w:lang w:bidi="ar-SA"/>
              </w:rPr>
            </w:pPr>
            <w:r w:rsidRPr="008F6F3B">
              <w:rPr>
                <w:rFonts w:ascii="Times New Roman" w:eastAsia="Times New Roman" w:hAnsi="Times New Roman" w:cs="Times New Roman"/>
                <w:color w:val="000000"/>
                <w:lang w:bidi="ar-SA"/>
              </w:rPr>
              <w:t>your organizations employees have sufficient knowledge/awareness to pay income tax.</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29</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AE1EE5" w:rsidRDefault="00AE1EE5" w:rsidP="008F6F3B">
            <w:pPr>
              <w:spacing w:after="0" w:line="240" w:lineRule="auto"/>
              <w:jc w:val="right"/>
              <w:rPr>
                <w:rFonts w:ascii="Times New Roman" w:eastAsia="Times New Roman" w:hAnsi="Times New Roman" w:cs="Times New Roman"/>
                <w:color w:val="000000"/>
                <w:sz w:val="20"/>
                <w:szCs w:val="16"/>
                <w:lang w:bidi="ar-SA"/>
              </w:rPr>
            </w:pPr>
          </w:p>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18.80%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57</w:t>
            </w:r>
          </w:p>
        </w:tc>
        <w:tc>
          <w:tcPr>
            <w:tcW w:w="63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37%</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10</w:t>
            </w:r>
          </w:p>
        </w:tc>
        <w:tc>
          <w:tcPr>
            <w:tcW w:w="810" w:type="dxa"/>
            <w:tcBorders>
              <w:top w:val="nil"/>
              <w:left w:val="nil"/>
              <w:bottom w:val="single" w:sz="4" w:space="0" w:color="auto"/>
              <w:right w:val="single" w:sz="4" w:space="0" w:color="auto"/>
            </w:tcBorders>
            <w:shd w:val="clear" w:color="auto" w:fill="auto"/>
            <w:noWrap/>
            <w:vAlign w:val="center"/>
            <w:hideMark/>
          </w:tcPr>
          <w:p w:rsidR="00AE1EE5" w:rsidRDefault="00AE1EE5" w:rsidP="008F6F3B">
            <w:pPr>
              <w:spacing w:after="0" w:line="240" w:lineRule="auto"/>
              <w:jc w:val="right"/>
              <w:rPr>
                <w:rFonts w:ascii="Times New Roman" w:eastAsia="Times New Roman" w:hAnsi="Times New Roman" w:cs="Times New Roman"/>
                <w:color w:val="000000"/>
                <w:sz w:val="20"/>
                <w:szCs w:val="16"/>
                <w:lang w:bidi="ar-SA"/>
              </w:rPr>
            </w:pPr>
          </w:p>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45</w:t>
            </w:r>
          </w:p>
        </w:tc>
        <w:tc>
          <w:tcPr>
            <w:tcW w:w="720" w:type="dxa"/>
            <w:tcBorders>
              <w:top w:val="nil"/>
              <w:left w:val="nil"/>
              <w:bottom w:val="single" w:sz="4" w:space="0" w:color="auto"/>
              <w:right w:val="single" w:sz="4" w:space="0" w:color="auto"/>
            </w:tcBorders>
            <w:shd w:val="clear" w:color="auto" w:fill="auto"/>
            <w:noWrap/>
            <w:vAlign w:val="center"/>
            <w:hideMark/>
          </w:tcPr>
          <w:p w:rsidR="00AE1EE5" w:rsidRDefault="00AE1EE5" w:rsidP="008F6F3B">
            <w:pPr>
              <w:spacing w:after="0" w:line="240" w:lineRule="auto"/>
              <w:jc w:val="right"/>
              <w:rPr>
                <w:rFonts w:ascii="Times New Roman" w:eastAsia="Times New Roman" w:hAnsi="Times New Roman" w:cs="Times New Roman"/>
                <w:color w:val="000000"/>
                <w:sz w:val="20"/>
                <w:szCs w:val="16"/>
                <w:lang w:bidi="ar-SA"/>
              </w:rPr>
            </w:pPr>
          </w:p>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29.22%</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13</w:t>
            </w:r>
          </w:p>
        </w:tc>
        <w:tc>
          <w:tcPr>
            <w:tcW w:w="810" w:type="dxa"/>
            <w:tcBorders>
              <w:top w:val="nil"/>
              <w:left w:val="nil"/>
              <w:bottom w:val="single" w:sz="4" w:space="0" w:color="auto"/>
              <w:right w:val="single" w:sz="4" w:space="0" w:color="auto"/>
            </w:tcBorders>
            <w:shd w:val="clear" w:color="auto" w:fill="auto"/>
            <w:noWrap/>
            <w:vAlign w:val="center"/>
            <w:hideMark/>
          </w:tcPr>
          <w:p w:rsidR="00AE1EE5" w:rsidRDefault="00AE1EE5" w:rsidP="008F6F3B">
            <w:pPr>
              <w:spacing w:after="0" w:line="240" w:lineRule="auto"/>
              <w:jc w:val="right"/>
              <w:rPr>
                <w:rFonts w:ascii="Times New Roman" w:eastAsia="Times New Roman" w:hAnsi="Times New Roman" w:cs="Times New Roman"/>
                <w:color w:val="000000"/>
                <w:sz w:val="20"/>
                <w:szCs w:val="16"/>
                <w:lang w:bidi="ar-SA"/>
              </w:rPr>
            </w:pPr>
          </w:p>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8.44%</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100%</w:t>
            </w:r>
          </w:p>
        </w:tc>
      </w:tr>
      <w:tr w:rsidR="00E24778" w:rsidRPr="00FA53B7" w:rsidTr="00E24778">
        <w:trPr>
          <w:trHeight w:val="630"/>
        </w:trPr>
        <w:tc>
          <w:tcPr>
            <w:tcW w:w="1890" w:type="dxa"/>
            <w:tcBorders>
              <w:top w:val="nil"/>
              <w:left w:val="single" w:sz="4" w:space="0" w:color="auto"/>
              <w:bottom w:val="single" w:sz="4" w:space="0" w:color="auto"/>
              <w:right w:val="single" w:sz="4" w:space="0" w:color="auto"/>
            </w:tcBorders>
            <w:shd w:val="clear" w:color="auto" w:fill="auto"/>
            <w:vAlign w:val="bottom"/>
            <w:hideMark/>
          </w:tcPr>
          <w:p w:rsidR="008F6F3B" w:rsidRPr="008F6F3B" w:rsidRDefault="008F6F3B" w:rsidP="00C516D9">
            <w:pPr>
              <w:spacing w:after="0" w:line="240" w:lineRule="auto"/>
              <w:jc w:val="left"/>
              <w:rPr>
                <w:rFonts w:ascii="Times New Roman" w:eastAsia="Times New Roman" w:hAnsi="Times New Roman" w:cs="Times New Roman"/>
                <w:color w:val="000000"/>
                <w:sz w:val="24"/>
                <w:szCs w:val="24"/>
                <w:lang w:bidi="ar-SA"/>
              </w:rPr>
            </w:pPr>
            <w:r w:rsidRPr="008F6F3B">
              <w:rPr>
                <w:rFonts w:ascii="Times New Roman" w:eastAsia="Times New Roman" w:hAnsi="Times New Roman" w:cs="Times New Roman"/>
                <w:color w:val="000000"/>
                <w:sz w:val="24"/>
                <w:szCs w:val="24"/>
                <w:lang w:bidi="ar-SA"/>
              </w:rPr>
              <w:t>Employees of woreda 12 micro tax payers branch office have sufficient knowledge about tax assessment and collection</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E24778">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26</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16.80%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60</w:t>
            </w:r>
          </w:p>
        </w:tc>
        <w:tc>
          <w:tcPr>
            <w:tcW w:w="63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39%</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12</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7.80%</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42</w:t>
            </w:r>
          </w:p>
        </w:tc>
        <w:tc>
          <w:tcPr>
            <w:tcW w:w="72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27.27%</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14</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9.10%</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100%</w:t>
            </w:r>
          </w:p>
        </w:tc>
      </w:tr>
      <w:tr w:rsidR="00E24778" w:rsidRPr="00FA53B7" w:rsidTr="00047A4D">
        <w:trPr>
          <w:trHeight w:hRule="exact" w:val="1648"/>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8F6F3B" w:rsidRPr="008F6F3B" w:rsidRDefault="008F6F3B" w:rsidP="00C516D9">
            <w:pPr>
              <w:spacing w:after="0" w:line="240" w:lineRule="auto"/>
              <w:jc w:val="left"/>
              <w:rPr>
                <w:rFonts w:ascii="Times New Roman" w:eastAsia="Times New Roman" w:hAnsi="Times New Roman" w:cs="Times New Roman"/>
                <w:color w:val="000000"/>
                <w:sz w:val="24"/>
                <w:szCs w:val="24"/>
                <w:lang w:bidi="ar-SA"/>
              </w:rPr>
            </w:pPr>
            <w:r w:rsidRPr="008F6F3B">
              <w:rPr>
                <w:rFonts w:ascii="Times New Roman" w:eastAsia="Times New Roman" w:hAnsi="Times New Roman" w:cs="Times New Roman"/>
                <w:color w:val="000000"/>
                <w:sz w:val="24"/>
                <w:szCs w:val="24"/>
                <w:lang w:bidi="ar-SA"/>
              </w:rPr>
              <w:t>Income tax rules and regulation are suitable to collect income tax from taxpayers.</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E24778">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45</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29.20%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58</w:t>
            </w:r>
          </w:p>
        </w:tc>
        <w:tc>
          <w:tcPr>
            <w:tcW w:w="63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37.70%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17</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11%</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22</w:t>
            </w:r>
          </w:p>
        </w:tc>
        <w:tc>
          <w:tcPr>
            <w:tcW w:w="72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14.3.%</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12</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7.80%</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100%</w:t>
            </w:r>
          </w:p>
        </w:tc>
      </w:tr>
      <w:tr w:rsidR="00E24778" w:rsidRPr="00FA53B7" w:rsidTr="00E24778">
        <w:trPr>
          <w:trHeight w:val="48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8F6F3B" w:rsidRPr="008F6F3B" w:rsidRDefault="008F6F3B" w:rsidP="00C516D9">
            <w:pPr>
              <w:spacing w:after="0" w:line="240" w:lineRule="auto"/>
              <w:jc w:val="left"/>
              <w:rPr>
                <w:rFonts w:ascii="Times New Roman" w:eastAsia="Times New Roman" w:hAnsi="Times New Roman" w:cs="Times New Roman"/>
                <w:color w:val="000000"/>
                <w:sz w:val="24"/>
                <w:szCs w:val="24"/>
                <w:lang w:bidi="ar-SA"/>
              </w:rPr>
            </w:pPr>
            <w:r w:rsidRPr="008F6F3B">
              <w:rPr>
                <w:rFonts w:ascii="Times New Roman" w:eastAsia="Times New Roman" w:hAnsi="Times New Roman" w:cs="Times New Roman"/>
                <w:color w:val="000000"/>
                <w:sz w:val="24"/>
                <w:szCs w:val="24"/>
                <w:lang w:bidi="ar-SA"/>
              </w:rPr>
              <w:t>Tax payers comply with tax rules and regulation.</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E24778">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29</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18.80%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57</w:t>
            </w:r>
          </w:p>
        </w:tc>
        <w:tc>
          <w:tcPr>
            <w:tcW w:w="63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37%</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350654"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10</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8F6F3B" w:rsidRPr="00AE1EE5" w:rsidRDefault="00350654" w:rsidP="00350654">
            <w:pPr>
              <w:spacing w:after="0" w:line="240" w:lineRule="auto"/>
              <w:jc w:val="center"/>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44</w:t>
            </w:r>
          </w:p>
        </w:tc>
        <w:tc>
          <w:tcPr>
            <w:tcW w:w="72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8F6F3B">
            <w:pPr>
              <w:spacing w:after="0" w:line="240" w:lineRule="auto"/>
              <w:jc w:val="right"/>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28.60%</w:t>
            </w:r>
          </w:p>
        </w:tc>
        <w:tc>
          <w:tcPr>
            <w:tcW w:w="54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14</w:t>
            </w:r>
          </w:p>
        </w:tc>
        <w:tc>
          <w:tcPr>
            <w:tcW w:w="810" w:type="dxa"/>
            <w:tcBorders>
              <w:top w:val="nil"/>
              <w:left w:val="nil"/>
              <w:bottom w:val="single" w:sz="4" w:space="0" w:color="auto"/>
              <w:right w:val="single" w:sz="4" w:space="0" w:color="auto"/>
            </w:tcBorders>
            <w:shd w:val="clear" w:color="auto" w:fill="auto"/>
            <w:noWrap/>
            <w:vAlign w:val="center"/>
            <w:hideMark/>
          </w:tcPr>
          <w:p w:rsidR="008F6F3B" w:rsidRPr="00AE1EE5" w:rsidRDefault="008F6F3B" w:rsidP="00AE1EE5">
            <w:pPr>
              <w:spacing w:after="0" w:line="240" w:lineRule="auto"/>
              <w:rPr>
                <w:rFonts w:ascii="Times New Roman" w:eastAsia="Times New Roman" w:hAnsi="Times New Roman" w:cs="Times New Roman"/>
                <w:color w:val="000000"/>
                <w:sz w:val="20"/>
                <w:szCs w:val="16"/>
                <w:lang w:bidi="ar-SA"/>
              </w:rPr>
            </w:pPr>
            <w:r w:rsidRPr="00AE1EE5">
              <w:rPr>
                <w:rFonts w:ascii="Times New Roman" w:eastAsia="Times New Roman" w:hAnsi="Times New Roman" w:cs="Times New Roman"/>
                <w:color w:val="000000"/>
                <w:sz w:val="20"/>
                <w:szCs w:val="16"/>
                <w:lang w:bidi="ar-SA"/>
              </w:rPr>
              <w:t>9.10%</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100%</w:t>
            </w:r>
          </w:p>
        </w:tc>
      </w:tr>
      <w:tr w:rsidR="00F32173" w:rsidRPr="00FA53B7" w:rsidTr="00E24778">
        <w:trPr>
          <w:trHeight w:val="255"/>
        </w:trPr>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rsidR="008F6F3B" w:rsidRPr="008F6F3B" w:rsidRDefault="008F6F3B" w:rsidP="00C516D9">
            <w:pPr>
              <w:spacing w:after="0" w:line="240" w:lineRule="auto"/>
              <w:jc w:val="left"/>
              <w:rPr>
                <w:rFonts w:ascii="Times New Roman" w:eastAsia="Times New Roman" w:hAnsi="Times New Roman" w:cs="Times New Roman"/>
                <w:color w:val="000000"/>
                <w:sz w:val="24"/>
                <w:szCs w:val="24"/>
                <w:lang w:bidi="ar-SA"/>
              </w:rPr>
            </w:pPr>
            <w:r w:rsidRPr="008F6F3B">
              <w:rPr>
                <w:rFonts w:ascii="Times New Roman" w:eastAsia="Times New Roman" w:hAnsi="Times New Roman" w:cs="Times New Roman"/>
                <w:color w:val="000000"/>
                <w:sz w:val="24"/>
                <w:szCs w:val="24"/>
                <w:lang w:bidi="ar-SA"/>
              </w:rPr>
              <w:t>What is your level of knowledge on tax laws, rules and regulation?</w:t>
            </w:r>
          </w:p>
        </w:tc>
        <w:tc>
          <w:tcPr>
            <w:tcW w:w="10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F6F3B" w:rsidRPr="00AE1EE5" w:rsidRDefault="008F6F3B" w:rsidP="008F6F3B">
            <w:pPr>
              <w:spacing w:after="0" w:line="240" w:lineRule="auto"/>
              <w:jc w:val="center"/>
              <w:rPr>
                <w:rFonts w:ascii="Times New Roman" w:eastAsia="Times New Roman" w:hAnsi="Times New Roman" w:cs="Times New Roman"/>
                <w:color w:val="000000"/>
                <w:sz w:val="20"/>
                <w:szCs w:val="18"/>
                <w:lang w:bidi="ar-SA"/>
              </w:rPr>
            </w:pPr>
            <w:r w:rsidRPr="00AE1EE5">
              <w:rPr>
                <w:rFonts w:ascii="Times New Roman" w:eastAsia="Times New Roman" w:hAnsi="Times New Roman" w:cs="Times New Roman"/>
                <w:color w:val="000000"/>
                <w:sz w:val="20"/>
                <w:szCs w:val="18"/>
                <w:lang w:bidi="ar-SA"/>
              </w:rPr>
              <w:t>Very low</w:t>
            </w:r>
          </w:p>
        </w:tc>
        <w:tc>
          <w:tcPr>
            <w:tcW w:w="11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6F3B" w:rsidRPr="00AE1EE5" w:rsidRDefault="008F6F3B" w:rsidP="008F6F3B">
            <w:pPr>
              <w:spacing w:after="0" w:line="240" w:lineRule="auto"/>
              <w:jc w:val="center"/>
              <w:rPr>
                <w:rFonts w:ascii="Times New Roman" w:eastAsia="Times New Roman" w:hAnsi="Times New Roman" w:cs="Times New Roman"/>
                <w:color w:val="000000"/>
                <w:sz w:val="20"/>
                <w:szCs w:val="18"/>
                <w:lang w:bidi="ar-SA"/>
              </w:rPr>
            </w:pPr>
            <w:r w:rsidRPr="00AE1EE5">
              <w:rPr>
                <w:rFonts w:ascii="Times New Roman" w:eastAsia="Times New Roman" w:hAnsi="Times New Roman" w:cs="Times New Roman"/>
                <w:color w:val="000000"/>
                <w:sz w:val="20"/>
                <w:szCs w:val="18"/>
                <w:lang w:bidi="ar-SA"/>
              </w:rPr>
              <w:t>Low</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6F3B" w:rsidRPr="00AE1EE5" w:rsidRDefault="008F6F3B" w:rsidP="008F6F3B">
            <w:pPr>
              <w:spacing w:after="0" w:line="240" w:lineRule="auto"/>
              <w:jc w:val="center"/>
              <w:rPr>
                <w:rFonts w:ascii="Times New Roman" w:eastAsia="Times New Roman" w:hAnsi="Times New Roman" w:cs="Times New Roman"/>
                <w:color w:val="000000"/>
                <w:sz w:val="20"/>
                <w:szCs w:val="18"/>
                <w:lang w:bidi="ar-SA"/>
              </w:rPr>
            </w:pPr>
            <w:r w:rsidRPr="00AE1EE5">
              <w:rPr>
                <w:rFonts w:ascii="Times New Roman" w:eastAsia="Times New Roman" w:hAnsi="Times New Roman" w:cs="Times New Roman"/>
                <w:color w:val="000000"/>
                <w:sz w:val="20"/>
                <w:szCs w:val="18"/>
                <w:lang w:bidi="ar-SA"/>
              </w:rPr>
              <w:t>Medium</w:t>
            </w:r>
          </w:p>
        </w:tc>
        <w:tc>
          <w:tcPr>
            <w:tcW w:w="11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6F3B" w:rsidRPr="00AE1EE5" w:rsidRDefault="008F6F3B" w:rsidP="008F6F3B">
            <w:pPr>
              <w:spacing w:after="0" w:line="240" w:lineRule="auto"/>
              <w:jc w:val="center"/>
              <w:rPr>
                <w:rFonts w:ascii="Times New Roman" w:eastAsia="Times New Roman" w:hAnsi="Times New Roman" w:cs="Times New Roman"/>
                <w:color w:val="000000"/>
                <w:sz w:val="20"/>
                <w:szCs w:val="18"/>
                <w:lang w:bidi="ar-SA"/>
              </w:rPr>
            </w:pPr>
            <w:r w:rsidRPr="00AE1EE5">
              <w:rPr>
                <w:rFonts w:ascii="Times New Roman" w:eastAsia="Times New Roman" w:hAnsi="Times New Roman" w:cs="Times New Roman"/>
                <w:color w:val="000000"/>
                <w:sz w:val="20"/>
                <w:szCs w:val="18"/>
                <w:lang w:bidi="ar-SA"/>
              </w:rPr>
              <w:t xml:space="preserve">High </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6F3B" w:rsidRPr="00AE1EE5" w:rsidRDefault="008F6F3B" w:rsidP="008F6F3B">
            <w:pPr>
              <w:spacing w:after="0" w:line="240" w:lineRule="auto"/>
              <w:jc w:val="center"/>
              <w:rPr>
                <w:rFonts w:ascii="Times New Roman" w:eastAsia="Times New Roman" w:hAnsi="Times New Roman" w:cs="Times New Roman"/>
                <w:color w:val="000000"/>
                <w:sz w:val="20"/>
                <w:szCs w:val="18"/>
                <w:lang w:bidi="ar-SA"/>
              </w:rPr>
            </w:pPr>
            <w:r w:rsidRPr="00AE1EE5">
              <w:rPr>
                <w:rFonts w:ascii="Times New Roman" w:eastAsia="Times New Roman" w:hAnsi="Times New Roman" w:cs="Times New Roman"/>
                <w:color w:val="000000"/>
                <w:sz w:val="20"/>
                <w:szCs w:val="18"/>
                <w:lang w:bidi="ar-SA"/>
              </w:rPr>
              <w:t>Very high</w:t>
            </w:r>
          </w:p>
        </w:tc>
        <w:tc>
          <w:tcPr>
            <w:tcW w:w="540" w:type="dxa"/>
            <w:tcBorders>
              <w:top w:val="nil"/>
              <w:left w:val="nil"/>
              <w:bottom w:val="nil"/>
              <w:right w:val="nil"/>
            </w:tcBorders>
            <w:shd w:val="clear" w:color="auto" w:fill="auto"/>
            <w:noWrap/>
            <w:vAlign w:val="bottom"/>
            <w:hideMark/>
          </w:tcPr>
          <w:p w:rsidR="008F6F3B" w:rsidRPr="00AE1EE5" w:rsidRDefault="008F6F3B" w:rsidP="008F6F3B">
            <w:pPr>
              <w:spacing w:after="0" w:line="240" w:lineRule="auto"/>
              <w:jc w:val="left"/>
              <w:rPr>
                <w:rFonts w:ascii="Times New Roman" w:eastAsia="Times New Roman" w:hAnsi="Times New Roman" w:cs="Times New Roman"/>
                <w:color w:val="000000"/>
                <w:sz w:val="20"/>
                <w:lang w:bidi="ar-SA"/>
              </w:rPr>
            </w:pPr>
          </w:p>
        </w:tc>
        <w:tc>
          <w:tcPr>
            <w:tcW w:w="720" w:type="dxa"/>
            <w:tcBorders>
              <w:top w:val="nil"/>
              <w:left w:val="single" w:sz="4" w:space="0" w:color="auto"/>
              <w:bottom w:val="nil"/>
              <w:right w:val="single" w:sz="4" w:space="0" w:color="auto"/>
            </w:tcBorders>
            <w:shd w:val="clear" w:color="auto" w:fill="auto"/>
            <w:noWrap/>
            <w:vAlign w:val="bottom"/>
            <w:hideMark/>
          </w:tcPr>
          <w:p w:rsidR="008F6F3B" w:rsidRPr="00AE1EE5" w:rsidRDefault="008F6F3B" w:rsidP="008F6F3B">
            <w:pPr>
              <w:spacing w:after="0" w:line="240" w:lineRule="auto"/>
              <w:jc w:val="lef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 </w:t>
            </w:r>
          </w:p>
        </w:tc>
      </w:tr>
      <w:tr w:rsidR="00E24778" w:rsidRPr="00FA53B7" w:rsidTr="00E24778">
        <w:trPr>
          <w:trHeight w:val="315"/>
        </w:trPr>
        <w:tc>
          <w:tcPr>
            <w:tcW w:w="1890" w:type="dxa"/>
            <w:vMerge/>
            <w:tcBorders>
              <w:top w:val="nil"/>
              <w:left w:val="single" w:sz="4" w:space="0" w:color="auto"/>
              <w:bottom w:val="single" w:sz="4" w:space="0" w:color="000000"/>
              <w:right w:val="single" w:sz="4" w:space="0" w:color="auto"/>
            </w:tcBorders>
            <w:vAlign w:val="center"/>
            <w:hideMark/>
          </w:tcPr>
          <w:p w:rsidR="008F6F3B" w:rsidRPr="008F6F3B" w:rsidRDefault="008F6F3B" w:rsidP="008F6F3B">
            <w:pPr>
              <w:spacing w:after="0" w:line="240" w:lineRule="auto"/>
              <w:jc w:val="left"/>
              <w:rPr>
                <w:rFonts w:ascii="Times New Roman" w:eastAsia="Times New Roman" w:hAnsi="Times New Roman" w:cs="Times New Roman"/>
                <w:color w:val="000000"/>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bottom"/>
            <w:hideMark/>
          </w:tcPr>
          <w:p w:rsidR="008F6F3B" w:rsidRPr="00AE1EE5" w:rsidRDefault="008F6F3B" w:rsidP="00AE1EE5">
            <w:pPr>
              <w:spacing w:after="0" w:line="240" w:lineRule="auto"/>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54</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35.1%</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65</w:t>
            </w:r>
          </w:p>
        </w:tc>
        <w:tc>
          <w:tcPr>
            <w:tcW w:w="63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AE1EE5">
            <w:pPr>
              <w:spacing w:after="0" w:line="240" w:lineRule="auto"/>
              <w:jc w:val="center"/>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42.20%</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9</w:t>
            </w:r>
          </w:p>
        </w:tc>
        <w:tc>
          <w:tcPr>
            <w:tcW w:w="81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AE1EE5">
            <w:pPr>
              <w:spacing w:after="0" w:line="240" w:lineRule="auto"/>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5.80%</w:t>
            </w:r>
          </w:p>
        </w:tc>
        <w:tc>
          <w:tcPr>
            <w:tcW w:w="45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17</w:t>
            </w:r>
          </w:p>
        </w:tc>
        <w:tc>
          <w:tcPr>
            <w:tcW w:w="72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11%</w:t>
            </w:r>
          </w:p>
        </w:tc>
        <w:tc>
          <w:tcPr>
            <w:tcW w:w="54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9</w:t>
            </w:r>
          </w:p>
        </w:tc>
        <w:tc>
          <w:tcPr>
            <w:tcW w:w="810" w:type="dxa"/>
            <w:tcBorders>
              <w:top w:val="nil"/>
              <w:left w:val="nil"/>
              <w:bottom w:val="single" w:sz="4" w:space="0" w:color="auto"/>
              <w:right w:val="single" w:sz="4" w:space="0" w:color="auto"/>
            </w:tcBorders>
            <w:shd w:val="clear" w:color="auto" w:fill="auto"/>
            <w:noWrap/>
            <w:vAlign w:val="bottom"/>
            <w:hideMark/>
          </w:tcPr>
          <w:p w:rsidR="008F6F3B" w:rsidRPr="00AE1EE5" w:rsidRDefault="008F6F3B" w:rsidP="00AE1EE5">
            <w:pPr>
              <w:spacing w:after="0" w:line="240" w:lineRule="auto"/>
              <w:jc w:val="center"/>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5.80%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F6F3B" w:rsidRPr="00AE1EE5" w:rsidRDefault="008F6F3B" w:rsidP="00AE1EE5">
            <w:pPr>
              <w:spacing w:after="0" w:line="240" w:lineRule="auto"/>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154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F6F3B" w:rsidRPr="00AE1EE5" w:rsidRDefault="008F6F3B" w:rsidP="008F6F3B">
            <w:pPr>
              <w:spacing w:after="0" w:line="240" w:lineRule="auto"/>
              <w:jc w:val="right"/>
              <w:rPr>
                <w:rFonts w:ascii="Times New Roman" w:eastAsia="Times New Roman" w:hAnsi="Times New Roman" w:cs="Times New Roman"/>
                <w:color w:val="000000"/>
                <w:sz w:val="20"/>
                <w:lang w:bidi="ar-SA"/>
              </w:rPr>
            </w:pPr>
            <w:r w:rsidRPr="00AE1EE5">
              <w:rPr>
                <w:rFonts w:ascii="Times New Roman" w:eastAsia="Times New Roman" w:hAnsi="Times New Roman" w:cs="Times New Roman"/>
                <w:color w:val="000000"/>
                <w:sz w:val="20"/>
                <w:lang w:bidi="ar-SA"/>
              </w:rPr>
              <w:t>100%</w:t>
            </w:r>
          </w:p>
        </w:tc>
      </w:tr>
    </w:tbl>
    <w:bookmarkEnd w:id="145"/>
    <w:p w:rsidR="003A63AF" w:rsidRPr="009D6F78" w:rsidRDefault="004E7AFB" w:rsidP="009D6F78">
      <w:pPr>
        <w:spacing w:after="0"/>
        <w:ind w:left="562"/>
        <w:jc w:val="left"/>
        <w:rPr>
          <w:rFonts w:ascii="Times New Roman" w:hAnsi="Times New Roman" w:cs="Times New Roman"/>
        </w:rPr>
      </w:pPr>
      <w:r w:rsidRPr="00E71706">
        <w:rPr>
          <w:rFonts w:ascii="Times New Roman" w:hAnsi="Times New Roman" w:cs="Times New Roman"/>
        </w:rPr>
        <w:t xml:space="preserve">Sources: survey result </w:t>
      </w:r>
    </w:p>
    <w:p w:rsidR="0053186A" w:rsidRPr="0053186A" w:rsidRDefault="00963E22" w:rsidP="0053186A">
      <w:pPr>
        <w:spacing w:before="120" w:after="120" w:line="360" w:lineRule="auto"/>
        <w:rPr>
          <w:rFonts w:ascii="Times New Roman" w:hAnsi="Times New Roman" w:cs="Times New Roman"/>
          <w:color w:val="000000" w:themeColor="text1"/>
          <w:sz w:val="24"/>
          <w:szCs w:val="24"/>
        </w:rPr>
      </w:pPr>
      <w:r w:rsidRPr="00987013">
        <w:rPr>
          <w:rFonts w:ascii="Times New Roman" w:hAnsi="Times New Roman" w:cs="Times New Roman"/>
          <w:color w:val="000000" w:themeColor="text1"/>
          <w:sz w:val="24"/>
          <w:szCs w:val="24"/>
        </w:rPr>
        <w:lastRenderedPageBreak/>
        <w:t>Moreover,55.8 % disagree both private organization employees and Employees of woreda 12 micro tax payers branch office have sufficient knowledge/awareness to pay income tax and about assessment and collection.</w:t>
      </w:r>
      <w:r>
        <w:rPr>
          <w:rFonts w:ascii="Times New Roman" w:hAnsi="Times New Roman" w:cs="Times New Roman"/>
          <w:color w:val="000000" w:themeColor="text1"/>
          <w:sz w:val="24"/>
          <w:szCs w:val="24"/>
        </w:rPr>
        <w:t xml:space="preserve"> </w:t>
      </w:r>
      <w:r w:rsidRPr="00987013">
        <w:rPr>
          <w:rFonts w:ascii="Times New Roman" w:hAnsi="Times New Roman" w:cs="Times New Roman"/>
          <w:color w:val="000000" w:themeColor="text1"/>
          <w:sz w:val="24"/>
          <w:szCs w:val="24"/>
        </w:rPr>
        <w:t>Similarly, the majority 77.3 % have low level of knowledge about tax laws, rules and regulation and 66.9% replied income tax rules and regulation are not suitable to collect income tax from taxpayers</w:t>
      </w:r>
      <w:r w:rsidR="00AD0FA4">
        <w:rPr>
          <w:rFonts w:ascii="Times New Roman" w:hAnsi="Times New Roman" w:cs="Times New Roman"/>
          <w:color w:val="000000" w:themeColor="text1"/>
          <w:sz w:val="24"/>
          <w:szCs w:val="24"/>
        </w:rPr>
        <w:t xml:space="preserve"> Table 9</w:t>
      </w:r>
      <w:r w:rsidR="00350654">
        <w:rPr>
          <w:rFonts w:ascii="Times New Roman" w:hAnsi="Times New Roman" w:cs="Times New Roman"/>
          <w:color w:val="000000" w:themeColor="text1"/>
          <w:sz w:val="24"/>
          <w:szCs w:val="24"/>
        </w:rPr>
        <w:t>.</w:t>
      </w:r>
    </w:p>
    <w:p w:rsidR="00A3291A" w:rsidRDefault="00131359" w:rsidP="00B03A40">
      <w:pPr>
        <w:pStyle w:val="Caption"/>
        <w:spacing w:after="0" w:line="240" w:lineRule="auto"/>
        <w:ind w:left="1282"/>
        <w:outlineLvl w:val="0"/>
        <w:rPr>
          <w:rFonts w:ascii="Times New Roman" w:hAnsi="Times New Roman" w:cs="Times New Roman"/>
          <w:sz w:val="22"/>
          <w:szCs w:val="22"/>
        </w:rPr>
      </w:pPr>
      <w:bookmarkStart w:id="146" w:name="_Toc123479024"/>
      <w:r w:rsidRPr="00175933">
        <w:rPr>
          <w:rFonts w:ascii="Times New Roman" w:hAnsi="Times New Roman" w:cs="Times New Roman"/>
          <w:sz w:val="22"/>
          <w:szCs w:val="22"/>
        </w:rPr>
        <w:t xml:space="preserve">Table </w:t>
      </w:r>
      <w:r w:rsidR="00F55439">
        <w:rPr>
          <w:rFonts w:ascii="Times New Roman" w:hAnsi="Times New Roman" w:cs="Times New Roman"/>
          <w:sz w:val="22"/>
          <w:szCs w:val="22"/>
        </w:rPr>
        <w:t>10</w:t>
      </w:r>
      <w:r w:rsidR="00A65D82">
        <w:rPr>
          <w:rFonts w:ascii="Times New Roman" w:hAnsi="Times New Roman" w:cs="Times New Roman"/>
          <w:sz w:val="22"/>
          <w:szCs w:val="22"/>
        </w:rPr>
        <w:t>.</w:t>
      </w:r>
      <w:r w:rsidRPr="00175933">
        <w:rPr>
          <w:rFonts w:ascii="Times New Roman" w:hAnsi="Times New Roman" w:cs="Times New Roman"/>
          <w:sz w:val="22"/>
          <w:szCs w:val="22"/>
        </w:rPr>
        <w:t xml:space="preserve"> </w:t>
      </w:r>
      <w:r w:rsidR="00A65D82">
        <w:rPr>
          <w:rFonts w:ascii="Times New Roman" w:hAnsi="Times New Roman" w:cs="Times New Roman"/>
          <w:sz w:val="22"/>
          <w:szCs w:val="22"/>
        </w:rPr>
        <w:t>W</w:t>
      </w:r>
      <w:r w:rsidRPr="00175933">
        <w:rPr>
          <w:rFonts w:ascii="Times New Roman" w:hAnsi="Times New Roman" w:cs="Times New Roman"/>
          <w:sz w:val="22"/>
          <w:szCs w:val="22"/>
        </w:rPr>
        <w:t xml:space="preserve">illingness to pay and </w:t>
      </w:r>
      <w:r w:rsidR="00A65D82" w:rsidRPr="00175933">
        <w:rPr>
          <w:rFonts w:ascii="Times New Roman" w:hAnsi="Times New Roman" w:cs="Times New Roman"/>
          <w:sz w:val="22"/>
          <w:szCs w:val="22"/>
        </w:rPr>
        <w:t>perceptions</w:t>
      </w:r>
      <w:r w:rsidRPr="00175933">
        <w:rPr>
          <w:rFonts w:ascii="Times New Roman" w:hAnsi="Times New Roman" w:cs="Times New Roman"/>
          <w:sz w:val="22"/>
          <w:szCs w:val="22"/>
        </w:rPr>
        <w:t xml:space="preserve"> towards rules and regulation</w:t>
      </w:r>
      <w:bookmarkEnd w:id="146"/>
    </w:p>
    <w:tbl>
      <w:tblPr>
        <w:tblW w:w="9720" w:type="dxa"/>
        <w:tblInd w:w="18" w:type="dxa"/>
        <w:tblLayout w:type="fixed"/>
        <w:tblLook w:val="04A0" w:firstRow="1" w:lastRow="0" w:firstColumn="1" w:lastColumn="0" w:noHBand="0" w:noVBand="1"/>
      </w:tblPr>
      <w:tblGrid>
        <w:gridCol w:w="2160"/>
        <w:gridCol w:w="450"/>
        <w:gridCol w:w="720"/>
        <w:gridCol w:w="450"/>
        <w:gridCol w:w="90"/>
        <w:gridCol w:w="720"/>
        <w:gridCol w:w="630"/>
        <w:gridCol w:w="810"/>
        <w:gridCol w:w="450"/>
        <w:gridCol w:w="416"/>
        <w:gridCol w:w="394"/>
        <w:gridCol w:w="450"/>
        <w:gridCol w:w="84"/>
        <w:gridCol w:w="236"/>
        <w:gridCol w:w="310"/>
        <w:gridCol w:w="150"/>
        <w:gridCol w:w="236"/>
        <w:gridCol w:w="244"/>
        <w:gridCol w:w="720"/>
      </w:tblGrid>
      <w:tr w:rsidR="00E64B53" w:rsidRPr="00FA53B7" w:rsidTr="00C516D9">
        <w:trPr>
          <w:gridAfter w:val="2"/>
          <w:wAfter w:w="964" w:type="dxa"/>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quastion</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4B53" w:rsidRPr="00F32173" w:rsidRDefault="00E64B53" w:rsidP="00F32173">
            <w:pPr>
              <w:spacing w:after="0" w:line="240" w:lineRule="auto"/>
              <w:jc w:val="center"/>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Yes</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64B53" w:rsidRPr="00F32173" w:rsidRDefault="00E64B53" w:rsidP="00F32173">
            <w:pPr>
              <w:spacing w:after="0" w:line="240" w:lineRule="auto"/>
              <w:jc w:val="center"/>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No</w:t>
            </w:r>
          </w:p>
        </w:tc>
        <w:tc>
          <w:tcPr>
            <w:tcW w:w="1440" w:type="dxa"/>
            <w:gridSpan w:val="2"/>
            <w:tcBorders>
              <w:top w:val="single" w:sz="4" w:space="0" w:color="auto"/>
              <w:left w:val="nil"/>
              <w:bottom w:val="single" w:sz="4" w:space="0" w:color="auto"/>
              <w:right w:val="single" w:sz="4" w:space="0" w:color="auto"/>
            </w:tcBorders>
            <w:shd w:val="clear" w:color="auto" w:fill="auto"/>
            <w:vAlign w:val="bottom"/>
            <w:hideMark/>
          </w:tcPr>
          <w:p w:rsidR="00E64B53" w:rsidRPr="00F32173" w:rsidRDefault="00E64B53" w:rsidP="00F32173">
            <w:pPr>
              <w:spacing w:after="0" w:line="240" w:lineRule="auto"/>
              <w:jc w:val="center"/>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Total</w:t>
            </w:r>
          </w:p>
        </w:tc>
        <w:tc>
          <w:tcPr>
            <w:tcW w:w="866" w:type="dxa"/>
            <w:gridSpan w:val="2"/>
            <w:tcBorders>
              <w:top w:val="nil"/>
              <w:left w:val="nil"/>
              <w:bottom w:val="nil"/>
              <w:right w:val="nil"/>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p>
        </w:tc>
        <w:tc>
          <w:tcPr>
            <w:tcW w:w="928" w:type="dxa"/>
            <w:gridSpan w:val="3"/>
            <w:tcBorders>
              <w:top w:val="nil"/>
              <w:left w:val="nil"/>
              <w:bottom w:val="nil"/>
              <w:right w:val="nil"/>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p>
        </w:tc>
        <w:tc>
          <w:tcPr>
            <w:tcW w:w="460" w:type="dxa"/>
            <w:gridSpan w:val="2"/>
            <w:tcBorders>
              <w:top w:val="nil"/>
              <w:left w:val="nil"/>
              <w:bottom w:val="nil"/>
              <w:right w:val="nil"/>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E64B53" w:rsidRPr="00F32173" w:rsidRDefault="00E64B53" w:rsidP="00F32173">
            <w:pPr>
              <w:spacing w:after="0" w:line="240" w:lineRule="auto"/>
              <w:jc w:val="left"/>
              <w:rPr>
                <w:rFonts w:ascii="Times New Roman" w:eastAsia="Times New Roman" w:hAnsi="Times New Roman" w:cs="Times New Roman"/>
                <w:color w:val="000000"/>
                <w:sz w:val="24"/>
                <w:szCs w:val="24"/>
                <w:lang w:bidi="ar-SA"/>
              </w:rPr>
            </w:pPr>
          </w:p>
        </w:tc>
      </w:tr>
      <w:tr w:rsidR="00E64B53" w:rsidRPr="00FA53B7" w:rsidTr="00C516D9">
        <w:trPr>
          <w:gridAfter w:val="2"/>
          <w:wAfter w:w="964" w:type="dxa"/>
          <w:trHeight w:val="315"/>
        </w:trPr>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 xml:space="preserve"> Do you have the willingness to pay your income tax according to the rules and regulation?</w:t>
            </w:r>
          </w:p>
        </w:tc>
        <w:tc>
          <w:tcPr>
            <w:tcW w:w="450" w:type="dxa"/>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Freq</w:t>
            </w:r>
          </w:p>
        </w:tc>
        <w:tc>
          <w:tcPr>
            <w:tcW w:w="720" w:type="dxa"/>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Percent</w:t>
            </w:r>
          </w:p>
        </w:tc>
        <w:tc>
          <w:tcPr>
            <w:tcW w:w="540" w:type="dxa"/>
            <w:gridSpan w:val="2"/>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Freq</w:t>
            </w:r>
          </w:p>
        </w:tc>
        <w:tc>
          <w:tcPr>
            <w:tcW w:w="720" w:type="dxa"/>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Percent</w:t>
            </w:r>
          </w:p>
        </w:tc>
        <w:tc>
          <w:tcPr>
            <w:tcW w:w="630" w:type="dxa"/>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Freq</w:t>
            </w:r>
          </w:p>
        </w:tc>
        <w:tc>
          <w:tcPr>
            <w:tcW w:w="810" w:type="dxa"/>
            <w:tcBorders>
              <w:top w:val="nil"/>
              <w:left w:val="nil"/>
              <w:bottom w:val="single" w:sz="4" w:space="0" w:color="auto"/>
              <w:right w:val="single" w:sz="4" w:space="0" w:color="auto"/>
            </w:tcBorders>
            <w:shd w:val="clear" w:color="auto" w:fill="auto"/>
            <w:vAlign w:val="center"/>
            <w:hideMark/>
          </w:tcPr>
          <w:p w:rsidR="00E64B53" w:rsidRPr="00F32173" w:rsidRDefault="00E64B53" w:rsidP="00A12E66">
            <w:pPr>
              <w:spacing w:after="0" w:line="240" w:lineRule="auto"/>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Percent</w:t>
            </w:r>
          </w:p>
        </w:tc>
        <w:tc>
          <w:tcPr>
            <w:tcW w:w="866" w:type="dxa"/>
            <w:gridSpan w:val="2"/>
            <w:tcBorders>
              <w:top w:val="nil"/>
              <w:left w:val="nil"/>
              <w:bottom w:val="nil"/>
              <w:right w:val="nil"/>
            </w:tcBorders>
            <w:shd w:val="clear" w:color="auto" w:fill="auto"/>
            <w:noWrap/>
            <w:vAlign w:val="bottom"/>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c>
          <w:tcPr>
            <w:tcW w:w="928" w:type="dxa"/>
            <w:gridSpan w:val="3"/>
            <w:tcBorders>
              <w:top w:val="nil"/>
              <w:left w:val="nil"/>
              <w:bottom w:val="nil"/>
              <w:right w:val="nil"/>
            </w:tcBorders>
            <w:shd w:val="clear" w:color="auto" w:fill="auto"/>
            <w:noWrap/>
            <w:vAlign w:val="bottom"/>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c>
          <w:tcPr>
            <w:tcW w:w="460" w:type="dxa"/>
            <w:gridSpan w:val="2"/>
            <w:tcBorders>
              <w:top w:val="nil"/>
              <w:left w:val="nil"/>
              <w:bottom w:val="nil"/>
              <w:right w:val="nil"/>
            </w:tcBorders>
            <w:shd w:val="clear" w:color="auto" w:fill="auto"/>
            <w:noWrap/>
            <w:vAlign w:val="bottom"/>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r>
      <w:tr w:rsidR="00E64B53" w:rsidRPr="00FD40CB" w:rsidTr="00C516D9">
        <w:trPr>
          <w:gridAfter w:val="2"/>
          <w:wAfter w:w="964" w:type="dxa"/>
          <w:trHeight w:val="315"/>
        </w:trPr>
        <w:tc>
          <w:tcPr>
            <w:tcW w:w="2160" w:type="dxa"/>
            <w:vMerge/>
            <w:tcBorders>
              <w:top w:val="nil"/>
              <w:left w:val="single" w:sz="4" w:space="0" w:color="auto"/>
              <w:bottom w:val="single" w:sz="4" w:space="0" w:color="auto"/>
              <w:right w:val="single" w:sz="4" w:space="0" w:color="auto"/>
            </w:tcBorders>
            <w:vAlign w:val="center"/>
            <w:hideMark/>
          </w:tcPr>
          <w:p w:rsidR="00E64B53" w:rsidRPr="00F32173" w:rsidRDefault="00E64B53" w:rsidP="00A12E66">
            <w:pPr>
              <w:spacing w:after="0" w:line="240" w:lineRule="auto"/>
              <w:jc w:val="left"/>
              <w:rPr>
                <w:rFonts w:ascii="Times New Roman" w:eastAsia="Times New Roman" w:hAnsi="Times New Roman" w:cs="Times New Roman"/>
                <w:color w:val="000000"/>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E64B53" w:rsidRPr="00FD40CB" w:rsidRDefault="00E64B5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65</w:t>
            </w:r>
          </w:p>
        </w:tc>
        <w:tc>
          <w:tcPr>
            <w:tcW w:w="720" w:type="dxa"/>
            <w:tcBorders>
              <w:top w:val="nil"/>
              <w:left w:val="nil"/>
              <w:bottom w:val="single" w:sz="4" w:space="0" w:color="auto"/>
              <w:right w:val="single" w:sz="4" w:space="0" w:color="auto"/>
            </w:tcBorders>
            <w:shd w:val="clear" w:color="auto" w:fill="auto"/>
            <w:noWrap/>
            <w:vAlign w:val="center"/>
            <w:hideMark/>
          </w:tcPr>
          <w:p w:rsidR="00E64B53" w:rsidRPr="00FD40CB" w:rsidRDefault="00E64B5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42.2%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E64B53" w:rsidRPr="00FD40CB" w:rsidRDefault="00E64B5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89</w:t>
            </w:r>
          </w:p>
        </w:tc>
        <w:tc>
          <w:tcPr>
            <w:tcW w:w="720" w:type="dxa"/>
            <w:tcBorders>
              <w:top w:val="nil"/>
              <w:left w:val="nil"/>
              <w:bottom w:val="single" w:sz="4" w:space="0" w:color="auto"/>
              <w:right w:val="single" w:sz="4" w:space="0" w:color="auto"/>
            </w:tcBorders>
            <w:shd w:val="clear" w:color="auto" w:fill="auto"/>
            <w:noWrap/>
            <w:vAlign w:val="center"/>
            <w:hideMark/>
          </w:tcPr>
          <w:p w:rsidR="00E64B53" w:rsidRPr="00FD40CB" w:rsidRDefault="00E64B5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57.8%</w:t>
            </w:r>
          </w:p>
        </w:tc>
        <w:tc>
          <w:tcPr>
            <w:tcW w:w="630" w:type="dxa"/>
            <w:tcBorders>
              <w:top w:val="nil"/>
              <w:left w:val="nil"/>
              <w:bottom w:val="single" w:sz="4" w:space="0" w:color="auto"/>
              <w:right w:val="single" w:sz="4" w:space="0" w:color="auto"/>
            </w:tcBorders>
            <w:shd w:val="clear" w:color="auto" w:fill="auto"/>
            <w:noWrap/>
            <w:vAlign w:val="bottom"/>
            <w:hideMark/>
          </w:tcPr>
          <w:p w:rsidR="00E64B53" w:rsidRPr="00FD40CB" w:rsidRDefault="00E64B5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810" w:type="dxa"/>
            <w:tcBorders>
              <w:top w:val="nil"/>
              <w:left w:val="nil"/>
              <w:bottom w:val="single" w:sz="4" w:space="0" w:color="auto"/>
              <w:right w:val="single" w:sz="4" w:space="0" w:color="auto"/>
            </w:tcBorders>
            <w:shd w:val="clear" w:color="auto" w:fill="auto"/>
            <w:noWrap/>
            <w:vAlign w:val="bottom"/>
            <w:hideMark/>
          </w:tcPr>
          <w:p w:rsidR="00E64B53" w:rsidRPr="00FD40CB" w:rsidRDefault="00E64B5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c>
          <w:tcPr>
            <w:tcW w:w="866" w:type="dxa"/>
            <w:gridSpan w:val="2"/>
            <w:tcBorders>
              <w:top w:val="nil"/>
              <w:left w:val="nil"/>
              <w:bottom w:val="nil"/>
              <w:right w:val="nil"/>
            </w:tcBorders>
            <w:shd w:val="clear" w:color="auto" w:fill="auto"/>
            <w:noWrap/>
            <w:vAlign w:val="bottom"/>
            <w:hideMark/>
          </w:tcPr>
          <w:p w:rsidR="00E64B53" w:rsidRPr="00FD40CB" w:rsidRDefault="00E64B53" w:rsidP="00A12E66">
            <w:pPr>
              <w:spacing w:after="0" w:line="240" w:lineRule="auto"/>
              <w:jc w:val="left"/>
              <w:rPr>
                <w:rFonts w:ascii="Times New Roman" w:eastAsia="Times New Roman" w:hAnsi="Times New Roman" w:cs="Times New Roman"/>
                <w:color w:val="000000"/>
                <w:szCs w:val="24"/>
                <w:lang w:bidi="ar-SA"/>
              </w:rPr>
            </w:pPr>
          </w:p>
        </w:tc>
        <w:tc>
          <w:tcPr>
            <w:tcW w:w="928" w:type="dxa"/>
            <w:gridSpan w:val="3"/>
            <w:tcBorders>
              <w:top w:val="nil"/>
              <w:left w:val="nil"/>
              <w:bottom w:val="nil"/>
              <w:right w:val="nil"/>
            </w:tcBorders>
            <w:shd w:val="clear" w:color="auto" w:fill="auto"/>
            <w:noWrap/>
            <w:vAlign w:val="bottom"/>
            <w:hideMark/>
          </w:tcPr>
          <w:p w:rsidR="00E64B53" w:rsidRPr="00FD40CB" w:rsidRDefault="00E64B53" w:rsidP="00A12E66">
            <w:pPr>
              <w:spacing w:after="0" w:line="240" w:lineRule="auto"/>
              <w:jc w:val="left"/>
              <w:rPr>
                <w:rFonts w:ascii="Times New Roman" w:eastAsia="Times New Roman" w:hAnsi="Times New Roman" w:cs="Times New Roman"/>
                <w:color w:val="000000"/>
                <w:szCs w:val="24"/>
                <w:lang w:bidi="ar-SA"/>
              </w:rPr>
            </w:pPr>
          </w:p>
        </w:tc>
        <w:tc>
          <w:tcPr>
            <w:tcW w:w="236" w:type="dxa"/>
            <w:tcBorders>
              <w:top w:val="nil"/>
              <w:left w:val="nil"/>
              <w:bottom w:val="nil"/>
              <w:right w:val="nil"/>
            </w:tcBorders>
            <w:shd w:val="clear" w:color="auto" w:fill="auto"/>
            <w:noWrap/>
            <w:vAlign w:val="bottom"/>
            <w:hideMark/>
          </w:tcPr>
          <w:p w:rsidR="00E64B53" w:rsidRPr="00FD40CB" w:rsidRDefault="00E64B53" w:rsidP="00A12E66">
            <w:pPr>
              <w:spacing w:after="0" w:line="240" w:lineRule="auto"/>
              <w:jc w:val="left"/>
              <w:rPr>
                <w:rFonts w:ascii="Times New Roman" w:eastAsia="Times New Roman" w:hAnsi="Times New Roman" w:cs="Times New Roman"/>
                <w:color w:val="000000"/>
                <w:szCs w:val="24"/>
                <w:lang w:bidi="ar-SA"/>
              </w:rPr>
            </w:pPr>
          </w:p>
        </w:tc>
        <w:tc>
          <w:tcPr>
            <w:tcW w:w="460" w:type="dxa"/>
            <w:gridSpan w:val="2"/>
            <w:tcBorders>
              <w:top w:val="nil"/>
              <w:left w:val="nil"/>
              <w:bottom w:val="nil"/>
              <w:right w:val="nil"/>
            </w:tcBorders>
            <w:shd w:val="clear" w:color="auto" w:fill="auto"/>
            <w:noWrap/>
            <w:vAlign w:val="bottom"/>
            <w:hideMark/>
          </w:tcPr>
          <w:p w:rsidR="00E64B53" w:rsidRPr="00FD40CB" w:rsidRDefault="00E64B53" w:rsidP="00A12E66">
            <w:pPr>
              <w:spacing w:after="0" w:line="240" w:lineRule="auto"/>
              <w:jc w:val="left"/>
              <w:rPr>
                <w:rFonts w:ascii="Times New Roman" w:eastAsia="Times New Roman" w:hAnsi="Times New Roman" w:cs="Times New Roman"/>
                <w:color w:val="000000"/>
                <w:szCs w:val="24"/>
                <w:lang w:bidi="ar-SA"/>
              </w:rPr>
            </w:pPr>
          </w:p>
        </w:tc>
        <w:tc>
          <w:tcPr>
            <w:tcW w:w="236" w:type="dxa"/>
            <w:tcBorders>
              <w:top w:val="nil"/>
              <w:left w:val="nil"/>
              <w:bottom w:val="nil"/>
              <w:right w:val="nil"/>
            </w:tcBorders>
            <w:shd w:val="clear" w:color="auto" w:fill="auto"/>
            <w:noWrap/>
            <w:vAlign w:val="bottom"/>
            <w:hideMark/>
          </w:tcPr>
          <w:p w:rsidR="00E64B53" w:rsidRPr="00FD40CB" w:rsidRDefault="00E64B53" w:rsidP="00A12E66">
            <w:pPr>
              <w:spacing w:after="0" w:line="240" w:lineRule="auto"/>
              <w:jc w:val="left"/>
              <w:rPr>
                <w:rFonts w:ascii="Times New Roman" w:eastAsia="Times New Roman" w:hAnsi="Times New Roman" w:cs="Times New Roman"/>
                <w:color w:val="000000"/>
                <w:szCs w:val="24"/>
                <w:lang w:bidi="ar-SA"/>
              </w:rPr>
            </w:pPr>
          </w:p>
        </w:tc>
      </w:tr>
      <w:tr w:rsidR="001D3041" w:rsidRPr="00FA53B7" w:rsidTr="00C516D9">
        <w:trPr>
          <w:trHeight w:val="300"/>
        </w:trPr>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If there is no penalty or legal enforcement there is a possibility that tax payers may not pay Tax.</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1D3041"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 xml:space="preserve">St. </w:t>
            </w:r>
            <w:r w:rsidR="00F32173" w:rsidRPr="00FD40CB">
              <w:rPr>
                <w:rFonts w:ascii="Times New Roman" w:eastAsia="Times New Roman" w:hAnsi="Times New Roman" w:cs="Times New Roman"/>
                <w:color w:val="000000"/>
                <w:szCs w:val="24"/>
                <w:lang w:bidi="ar-SA"/>
              </w:rPr>
              <w:t>disagree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Disagree</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Neutral</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Agree</w:t>
            </w: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1D3041"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St.</w:t>
            </w:r>
            <w:r w:rsidR="00F32173" w:rsidRPr="00FD40CB">
              <w:rPr>
                <w:rFonts w:ascii="Times New Roman" w:eastAsia="Times New Roman" w:hAnsi="Times New Roman" w:cs="Times New Roman"/>
                <w:color w:val="000000"/>
                <w:szCs w:val="24"/>
                <w:lang w:bidi="ar-SA"/>
              </w:rPr>
              <w:t xml:space="preserve"> agree</w:t>
            </w:r>
          </w:p>
        </w:tc>
        <w:tc>
          <w:tcPr>
            <w:tcW w:w="1350" w:type="dxa"/>
            <w:gridSpan w:val="4"/>
            <w:tcBorders>
              <w:top w:val="single" w:sz="4" w:space="0" w:color="auto"/>
              <w:left w:val="nil"/>
              <w:bottom w:val="single" w:sz="4" w:space="0" w:color="auto"/>
              <w:right w:val="single" w:sz="4" w:space="0" w:color="auto"/>
            </w:tcBorders>
            <w:shd w:val="clear" w:color="auto" w:fill="auto"/>
            <w:vAlign w:val="bottom"/>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Total</w:t>
            </w:r>
          </w:p>
        </w:tc>
      </w:tr>
      <w:tr w:rsidR="00696AAF" w:rsidRPr="00FA53B7" w:rsidTr="00C516D9">
        <w:trPr>
          <w:trHeight w:val="315"/>
        </w:trPr>
        <w:tc>
          <w:tcPr>
            <w:tcW w:w="2160" w:type="dxa"/>
            <w:vMerge/>
            <w:tcBorders>
              <w:top w:val="nil"/>
              <w:left w:val="single" w:sz="4" w:space="0" w:color="auto"/>
              <w:bottom w:val="single" w:sz="4" w:space="0" w:color="000000"/>
              <w:right w:val="single" w:sz="4" w:space="0" w:color="auto"/>
            </w:tcBorders>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w:t>
            </w:r>
          </w:p>
        </w:tc>
        <w:tc>
          <w:tcPr>
            <w:tcW w:w="72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6.50%</w:t>
            </w:r>
          </w:p>
        </w:tc>
        <w:tc>
          <w:tcPr>
            <w:tcW w:w="63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w:t>
            </w:r>
          </w:p>
        </w:tc>
        <w:tc>
          <w:tcPr>
            <w:tcW w:w="81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9.70%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62</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40.3%</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57</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37%</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r>
      <w:tr w:rsidR="00696AAF" w:rsidRPr="00FA53B7" w:rsidTr="00C516D9">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The tax laws and rules should be respected?</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w:t>
            </w:r>
          </w:p>
        </w:tc>
        <w:tc>
          <w:tcPr>
            <w:tcW w:w="72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6.50%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6.50%</w:t>
            </w:r>
          </w:p>
        </w:tc>
        <w:tc>
          <w:tcPr>
            <w:tcW w:w="63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w:t>
            </w:r>
          </w:p>
        </w:tc>
        <w:tc>
          <w:tcPr>
            <w:tcW w:w="81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9.70%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62</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40.3%</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57</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37%</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r>
      <w:tr w:rsidR="00696AAF" w:rsidRPr="00FA53B7" w:rsidTr="00C516D9">
        <w:trPr>
          <w:trHeight w:val="675"/>
        </w:trPr>
        <w:tc>
          <w:tcPr>
            <w:tcW w:w="2160" w:type="dxa"/>
            <w:tcBorders>
              <w:top w:val="nil"/>
              <w:left w:val="single" w:sz="4" w:space="0" w:color="auto"/>
              <w:bottom w:val="single" w:sz="4" w:space="0" w:color="auto"/>
              <w:right w:val="single" w:sz="4" w:space="0" w:color="auto"/>
            </w:tcBorders>
            <w:shd w:val="clear" w:color="auto" w:fill="auto"/>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There is gap in tax assessment and collection rule and regulation</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20</w:t>
            </w:r>
          </w:p>
        </w:tc>
        <w:tc>
          <w:tcPr>
            <w:tcW w:w="72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13%</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32</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20.80%</w:t>
            </w:r>
          </w:p>
        </w:tc>
        <w:tc>
          <w:tcPr>
            <w:tcW w:w="63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w:t>
            </w:r>
          </w:p>
        </w:tc>
        <w:tc>
          <w:tcPr>
            <w:tcW w:w="81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9.70%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46</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29.9%</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41</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26.6%</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r>
      <w:tr w:rsidR="00696AAF" w:rsidRPr="00FA53B7" w:rsidTr="00C516D9">
        <w:trPr>
          <w:trHeight w:val="63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The existing Ambiguous rule and regulation is problem for tax assessment and estimation</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13</w:t>
            </w:r>
          </w:p>
        </w:tc>
        <w:tc>
          <w:tcPr>
            <w:tcW w:w="72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8.40%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23</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14.90%</w:t>
            </w:r>
          </w:p>
        </w:tc>
        <w:tc>
          <w:tcPr>
            <w:tcW w:w="63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20</w:t>
            </w:r>
          </w:p>
        </w:tc>
        <w:tc>
          <w:tcPr>
            <w:tcW w:w="81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13%</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52</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33.8%</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46</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29.9%</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lef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r>
      <w:tr w:rsidR="001D3041" w:rsidRPr="00FA53B7" w:rsidTr="00C516D9">
        <w:trPr>
          <w:trHeight w:val="300"/>
        </w:trPr>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r w:rsidRPr="00F32173">
              <w:rPr>
                <w:rFonts w:ascii="Times New Roman" w:eastAsia="Times New Roman" w:hAnsi="Times New Roman" w:cs="Times New Roman"/>
                <w:color w:val="000000"/>
                <w:sz w:val="24"/>
                <w:szCs w:val="24"/>
                <w:lang w:bidi="ar-SA"/>
              </w:rPr>
              <w:t>What do you think about the public attitude towards taxation, including yourself?</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Very poor</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poor</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Neutral</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Good</w:t>
            </w: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Very good</w:t>
            </w:r>
          </w:p>
        </w:tc>
        <w:tc>
          <w:tcPr>
            <w:tcW w:w="1350" w:type="dxa"/>
            <w:gridSpan w:val="4"/>
            <w:tcBorders>
              <w:top w:val="single" w:sz="4" w:space="0" w:color="auto"/>
              <w:left w:val="nil"/>
              <w:bottom w:val="single" w:sz="4" w:space="0" w:color="auto"/>
              <w:right w:val="single" w:sz="4" w:space="0" w:color="auto"/>
            </w:tcBorders>
            <w:shd w:val="clear" w:color="auto" w:fill="auto"/>
            <w:vAlign w:val="bottom"/>
            <w:hideMark/>
          </w:tcPr>
          <w:p w:rsidR="00F32173" w:rsidRPr="00FD40CB" w:rsidRDefault="00F32173" w:rsidP="00A12E66">
            <w:pPr>
              <w:spacing w:after="0" w:line="240" w:lineRule="auto"/>
              <w:jc w:val="center"/>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Total</w:t>
            </w:r>
          </w:p>
        </w:tc>
      </w:tr>
      <w:tr w:rsidR="00696AAF" w:rsidRPr="00FA53B7" w:rsidTr="00C516D9">
        <w:trPr>
          <w:trHeight w:val="315"/>
        </w:trPr>
        <w:tc>
          <w:tcPr>
            <w:tcW w:w="2160" w:type="dxa"/>
            <w:vMerge/>
            <w:tcBorders>
              <w:top w:val="nil"/>
              <w:left w:val="single" w:sz="4" w:space="0" w:color="auto"/>
              <w:bottom w:val="single" w:sz="4" w:space="0" w:color="000000"/>
              <w:right w:val="single" w:sz="4" w:space="0" w:color="auto"/>
            </w:tcBorders>
            <w:vAlign w:val="center"/>
            <w:hideMark/>
          </w:tcPr>
          <w:p w:rsidR="00F32173" w:rsidRPr="00F32173" w:rsidRDefault="00F32173" w:rsidP="00A12E66">
            <w:pPr>
              <w:spacing w:after="0" w:line="240" w:lineRule="auto"/>
              <w:jc w:val="left"/>
              <w:rPr>
                <w:rFonts w:ascii="Times New Roman" w:eastAsia="Times New Roman" w:hAnsi="Times New Roman" w:cs="Times New Roman"/>
                <w:color w:val="000000"/>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52</w:t>
            </w:r>
          </w:p>
        </w:tc>
        <w:tc>
          <w:tcPr>
            <w:tcW w:w="72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33.80%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61</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39.60%</w:t>
            </w:r>
          </w:p>
        </w:tc>
        <w:tc>
          <w:tcPr>
            <w:tcW w:w="63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11</w:t>
            </w:r>
          </w:p>
        </w:tc>
        <w:tc>
          <w:tcPr>
            <w:tcW w:w="81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7.10%</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16</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10.4%</w:t>
            </w:r>
          </w:p>
        </w:tc>
        <w:tc>
          <w:tcPr>
            <w:tcW w:w="450" w:type="dxa"/>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14</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9.1%</w:t>
            </w:r>
          </w:p>
        </w:tc>
        <w:tc>
          <w:tcPr>
            <w:tcW w:w="630" w:type="dxa"/>
            <w:gridSpan w:val="3"/>
            <w:tcBorders>
              <w:top w:val="nil"/>
              <w:left w:val="nil"/>
              <w:bottom w:val="single" w:sz="4" w:space="0" w:color="auto"/>
              <w:right w:val="single" w:sz="4" w:space="0" w:color="auto"/>
            </w:tcBorders>
            <w:shd w:val="clear" w:color="auto" w:fill="auto"/>
            <w:noWrap/>
            <w:vAlign w:val="center"/>
            <w:hideMark/>
          </w:tcPr>
          <w:p w:rsidR="00F32173" w:rsidRPr="00FD40CB" w:rsidRDefault="00F32173" w:rsidP="00A12E66">
            <w:pPr>
              <w:spacing w:after="0" w:line="240" w:lineRule="auto"/>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154</w:t>
            </w:r>
          </w:p>
        </w:tc>
        <w:tc>
          <w:tcPr>
            <w:tcW w:w="720" w:type="dxa"/>
            <w:tcBorders>
              <w:top w:val="nil"/>
              <w:left w:val="nil"/>
              <w:bottom w:val="single" w:sz="4" w:space="0" w:color="auto"/>
              <w:right w:val="single" w:sz="4" w:space="0" w:color="auto"/>
            </w:tcBorders>
            <w:shd w:val="clear" w:color="auto" w:fill="auto"/>
            <w:noWrap/>
            <w:vAlign w:val="bottom"/>
            <w:hideMark/>
          </w:tcPr>
          <w:p w:rsidR="00F32173" w:rsidRPr="00FD40CB" w:rsidRDefault="00F32173" w:rsidP="00A12E66">
            <w:pPr>
              <w:spacing w:after="0" w:line="240" w:lineRule="auto"/>
              <w:jc w:val="right"/>
              <w:rPr>
                <w:rFonts w:ascii="Times New Roman" w:eastAsia="Times New Roman" w:hAnsi="Times New Roman" w:cs="Times New Roman"/>
                <w:color w:val="000000"/>
                <w:szCs w:val="24"/>
                <w:lang w:bidi="ar-SA"/>
              </w:rPr>
            </w:pPr>
            <w:r w:rsidRPr="00FD40CB">
              <w:rPr>
                <w:rFonts w:ascii="Times New Roman" w:eastAsia="Times New Roman" w:hAnsi="Times New Roman" w:cs="Times New Roman"/>
                <w:color w:val="000000"/>
                <w:szCs w:val="24"/>
                <w:lang w:bidi="ar-SA"/>
              </w:rPr>
              <w:t>100%</w:t>
            </w:r>
          </w:p>
        </w:tc>
      </w:tr>
    </w:tbl>
    <w:p w:rsidR="00A3291A" w:rsidRDefault="009462BD" w:rsidP="009462BD">
      <w:pPr>
        <w:spacing w:after="0"/>
        <w:rPr>
          <w:rFonts w:ascii="Times New Roman" w:hAnsi="Times New Roman" w:cs="Times New Roman"/>
        </w:rPr>
      </w:pPr>
      <w:r>
        <w:rPr>
          <w:rFonts w:ascii="Times New Roman" w:hAnsi="Times New Roman" w:cs="Times New Roman"/>
        </w:rPr>
        <w:t xml:space="preserve">        Source: survey result</w:t>
      </w:r>
    </w:p>
    <w:p w:rsidR="0053186A" w:rsidRDefault="00AD6D7D" w:rsidP="0053186A">
      <w:pPr>
        <w:spacing w:before="120" w:after="12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w:t>
      </w:r>
      <w:r w:rsidR="00F073F3">
        <w:rPr>
          <w:rFonts w:ascii="Times New Roman" w:hAnsi="Times New Roman" w:cs="Times New Roman"/>
          <w:color w:val="000000" w:themeColor="text1"/>
          <w:sz w:val="24"/>
          <w:szCs w:val="24"/>
        </w:rPr>
        <w:t xml:space="preserve"> </w:t>
      </w:r>
      <w:r w:rsidR="00F55439">
        <w:rPr>
          <w:rFonts w:ascii="Times New Roman" w:hAnsi="Times New Roman" w:cs="Times New Roman"/>
          <w:color w:val="000000" w:themeColor="text1"/>
          <w:sz w:val="24"/>
          <w:szCs w:val="24"/>
        </w:rPr>
        <w:t>the above Table 10</w:t>
      </w:r>
      <w:r>
        <w:rPr>
          <w:rFonts w:ascii="Times New Roman" w:hAnsi="Times New Roman" w:cs="Times New Roman"/>
          <w:color w:val="000000" w:themeColor="text1"/>
          <w:sz w:val="24"/>
          <w:szCs w:val="24"/>
        </w:rPr>
        <w:t>. employees were asked to reply their attitude and perception towards rule and regulations. Among</w:t>
      </w:r>
      <w:r w:rsidRPr="003A63AF">
        <w:rPr>
          <w:rFonts w:ascii="Times New Roman" w:hAnsi="Times New Roman" w:cs="Times New Roman"/>
          <w:color w:val="000000" w:themeColor="text1"/>
          <w:sz w:val="24"/>
          <w:szCs w:val="24"/>
        </w:rPr>
        <w:t xml:space="preserve"> the respondents 57.8 % of the employees are not willing to pay their income tax according to the rules and regulation. In addition ,77.3 % believe if there were no penalty or legal enforcement there is a possibility that tax payers may not pay Tax. </w:t>
      </w:r>
      <w:r w:rsidRPr="00987013">
        <w:rPr>
          <w:rFonts w:ascii="Times New Roman" w:hAnsi="Times New Roman" w:cs="Times New Roman"/>
          <w:color w:val="000000" w:themeColor="text1"/>
          <w:sz w:val="24"/>
          <w:szCs w:val="24"/>
        </w:rPr>
        <w:t xml:space="preserve">Likewise, </w:t>
      </w:r>
      <w:r w:rsidRPr="00987013">
        <w:rPr>
          <w:rFonts w:ascii="Times New Roman" w:hAnsi="Times New Roman" w:cs="Times New Roman"/>
          <w:color w:val="000000" w:themeColor="text1"/>
          <w:sz w:val="24"/>
          <w:szCs w:val="24"/>
        </w:rPr>
        <w:lastRenderedPageBreak/>
        <w:t xml:space="preserve">overwhelming majority </w:t>
      </w:r>
      <w:r>
        <w:rPr>
          <w:rFonts w:ascii="Times New Roman" w:hAnsi="Times New Roman" w:cs="Times New Roman"/>
          <w:color w:val="000000" w:themeColor="text1"/>
          <w:sz w:val="24"/>
          <w:szCs w:val="24"/>
        </w:rPr>
        <w:t>73.4</w:t>
      </w:r>
      <w:r w:rsidRPr="00987013">
        <w:rPr>
          <w:rFonts w:ascii="Times New Roman" w:hAnsi="Times New Roman" w:cs="Times New Roman"/>
          <w:color w:val="000000" w:themeColor="text1"/>
          <w:sz w:val="24"/>
          <w:szCs w:val="24"/>
        </w:rPr>
        <w:t xml:space="preserve"> % judge public attitude towards taxation including themselves are poor and 77.3% suggest the tax laws and rules should be respected.</w:t>
      </w:r>
      <w:r w:rsidRPr="00E1611A">
        <w:rPr>
          <w:rFonts w:ascii="Times New Roman" w:hAnsi="Times New Roman" w:cs="Times New Roman"/>
          <w:color w:val="000000" w:themeColor="text1"/>
          <w:sz w:val="24"/>
          <w:szCs w:val="24"/>
        </w:rPr>
        <w:t xml:space="preserve"> </w:t>
      </w:r>
      <w:r w:rsidRPr="00987013">
        <w:rPr>
          <w:rFonts w:ascii="Times New Roman" w:hAnsi="Times New Roman" w:cs="Times New Roman"/>
          <w:color w:val="000000" w:themeColor="text1"/>
          <w:sz w:val="24"/>
          <w:szCs w:val="24"/>
        </w:rPr>
        <w:t xml:space="preserve">Besides ,56.5 % agree there is gap in tax assessment and collection rule and regulation and the existing ambiguous rule and regulation is problem for tax assessment and </w:t>
      </w:r>
      <w:r w:rsidR="005D5BB7" w:rsidRPr="00987013">
        <w:rPr>
          <w:rFonts w:ascii="Times New Roman" w:hAnsi="Times New Roman" w:cs="Times New Roman"/>
          <w:color w:val="000000" w:themeColor="text1"/>
          <w:sz w:val="24"/>
          <w:szCs w:val="24"/>
        </w:rPr>
        <w:t>estimation</w:t>
      </w:r>
      <w:r w:rsidR="005D5BB7">
        <w:rPr>
          <w:rFonts w:ascii="Times New Roman" w:hAnsi="Times New Roman" w:cs="Times New Roman"/>
          <w:color w:val="000000" w:themeColor="text1"/>
          <w:sz w:val="24"/>
          <w:szCs w:val="24"/>
        </w:rPr>
        <w:t>.</w:t>
      </w: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Default="00A12E66" w:rsidP="0053186A">
      <w:pPr>
        <w:spacing w:before="120" w:after="120" w:line="360" w:lineRule="auto"/>
        <w:rPr>
          <w:rFonts w:ascii="Times New Roman" w:hAnsi="Times New Roman" w:cs="Times New Roman"/>
          <w:color w:val="000000" w:themeColor="text1"/>
          <w:sz w:val="24"/>
          <w:szCs w:val="24"/>
        </w:rPr>
      </w:pPr>
    </w:p>
    <w:p w:rsidR="00A12E66" w:rsidRPr="00AD6D7D" w:rsidRDefault="00A12E66" w:rsidP="0053186A">
      <w:pPr>
        <w:spacing w:before="120" w:after="120" w:line="360" w:lineRule="auto"/>
        <w:rPr>
          <w:rFonts w:ascii="Times New Roman" w:hAnsi="Times New Roman" w:cs="Times New Roman"/>
          <w:color w:val="000000" w:themeColor="text1"/>
          <w:sz w:val="24"/>
          <w:szCs w:val="24"/>
        </w:rPr>
      </w:pPr>
    </w:p>
    <w:p w:rsidR="000133DE" w:rsidRPr="0053186A" w:rsidRDefault="00612776" w:rsidP="00A12E66">
      <w:pPr>
        <w:pStyle w:val="Heading3"/>
        <w:spacing w:line="360" w:lineRule="auto"/>
        <w:rPr>
          <w:rFonts w:ascii="Times New Roman" w:hAnsi="Times New Roman" w:cs="Times New Roman"/>
          <w:b/>
          <w:i/>
          <w:iCs/>
          <w:color w:val="000000" w:themeColor="text1"/>
        </w:rPr>
      </w:pPr>
      <w:bookmarkStart w:id="147" w:name="_Toc458828859"/>
      <w:bookmarkStart w:id="148" w:name="_Toc128779408"/>
      <w:r w:rsidRPr="0053186A">
        <w:rPr>
          <w:rFonts w:ascii="Times New Roman" w:hAnsi="Times New Roman" w:cs="Times New Roman"/>
          <w:b/>
          <w:color w:val="000000" w:themeColor="text1"/>
        </w:rPr>
        <w:lastRenderedPageBreak/>
        <w:t xml:space="preserve">4.1.4 </w:t>
      </w:r>
      <w:r w:rsidR="00EC759A" w:rsidRPr="0053186A">
        <w:rPr>
          <w:rFonts w:ascii="Times New Roman" w:hAnsi="Times New Roman" w:cs="Times New Roman"/>
          <w:b/>
          <w:color w:val="000000" w:themeColor="text1"/>
        </w:rPr>
        <w:t>Problems related to employment income tax collection</w:t>
      </w:r>
      <w:bookmarkEnd w:id="147"/>
      <w:bookmarkEnd w:id="148"/>
      <w:r w:rsidR="00EC759A" w:rsidRPr="0053186A">
        <w:rPr>
          <w:rFonts w:ascii="Times New Roman" w:hAnsi="Times New Roman" w:cs="Times New Roman"/>
          <w:b/>
          <w:color w:val="000000" w:themeColor="text1"/>
        </w:rPr>
        <w:t xml:space="preserve"> </w:t>
      </w:r>
    </w:p>
    <w:p w:rsidR="00BA2659" w:rsidRPr="00022787" w:rsidRDefault="000133DE" w:rsidP="00A12E66">
      <w:pPr>
        <w:spacing w:after="120" w:line="276" w:lineRule="auto"/>
        <w:rPr>
          <w:rFonts w:ascii="Times New Roman" w:hAnsi="Times New Roman" w:cs="Times New Roman"/>
          <w:color w:val="000000"/>
          <w:sz w:val="24"/>
          <w:szCs w:val="24"/>
        </w:rPr>
      </w:pPr>
      <w:r w:rsidRPr="00022787">
        <w:rPr>
          <w:rFonts w:ascii="Times New Roman" w:hAnsi="Times New Roman" w:cs="Times New Roman"/>
          <w:sz w:val="24"/>
          <w:szCs w:val="24"/>
        </w:rPr>
        <w:t xml:space="preserve">In the following section respondents asked to </w:t>
      </w:r>
      <w:r w:rsidR="004419C1" w:rsidRPr="00022787">
        <w:rPr>
          <w:rFonts w:ascii="Times New Roman" w:hAnsi="Times New Roman" w:cs="Times New Roman"/>
          <w:sz w:val="24"/>
          <w:szCs w:val="24"/>
        </w:rPr>
        <w:t>re</w:t>
      </w:r>
      <w:r w:rsidR="004419C1">
        <w:rPr>
          <w:rFonts w:ascii="Times New Roman" w:hAnsi="Times New Roman" w:cs="Times New Roman"/>
          <w:sz w:val="24"/>
          <w:szCs w:val="24"/>
        </w:rPr>
        <w:t xml:space="preserve">act </w:t>
      </w:r>
      <w:r w:rsidR="004419C1" w:rsidRPr="00022787">
        <w:rPr>
          <w:rFonts w:ascii="Times New Roman" w:hAnsi="Times New Roman" w:cs="Times New Roman"/>
          <w:sz w:val="24"/>
          <w:szCs w:val="24"/>
        </w:rPr>
        <w:t>about</w:t>
      </w:r>
      <w:r w:rsidRPr="00022787">
        <w:rPr>
          <w:rFonts w:ascii="Times New Roman" w:hAnsi="Times New Roman" w:cs="Times New Roman"/>
          <w:sz w:val="24"/>
          <w:szCs w:val="24"/>
        </w:rPr>
        <w:t xml:space="preserve"> the major problems related to employment income tax collection </w:t>
      </w:r>
      <w:r w:rsidR="0091104E">
        <w:rPr>
          <w:rFonts w:ascii="Times New Roman" w:hAnsi="Times New Roman" w:cs="Times New Roman"/>
          <w:sz w:val="24"/>
          <w:szCs w:val="24"/>
        </w:rPr>
        <w:t xml:space="preserve">giving particular attention </w:t>
      </w:r>
      <w:r w:rsidR="004419C1">
        <w:rPr>
          <w:rFonts w:ascii="Times New Roman" w:hAnsi="Times New Roman" w:cs="Times New Roman"/>
          <w:sz w:val="24"/>
          <w:szCs w:val="24"/>
        </w:rPr>
        <w:t xml:space="preserve">to </w:t>
      </w:r>
      <w:r w:rsidR="004419C1" w:rsidRPr="00022787">
        <w:rPr>
          <w:rFonts w:ascii="Times New Roman" w:hAnsi="Times New Roman" w:cs="Times New Roman"/>
          <w:sz w:val="24"/>
          <w:szCs w:val="24"/>
        </w:rPr>
        <w:t>woreda</w:t>
      </w:r>
      <w:r w:rsidRPr="00022787">
        <w:rPr>
          <w:rFonts w:ascii="Times New Roman" w:hAnsi="Times New Roman" w:cs="Times New Roman"/>
          <w:sz w:val="24"/>
          <w:szCs w:val="24"/>
        </w:rPr>
        <w:t xml:space="preserve"> micro tax payers branch office. </w:t>
      </w:r>
    </w:p>
    <w:p w:rsidR="00A73C6C" w:rsidRDefault="00A3223C" w:rsidP="00B03A40">
      <w:pPr>
        <w:pStyle w:val="Caption"/>
        <w:keepNext/>
        <w:spacing w:line="276" w:lineRule="auto"/>
        <w:ind w:left="1680"/>
        <w:jc w:val="left"/>
        <w:outlineLvl w:val="0"/>
        <w:rPr>
          <w:rFonts w:ascii="Times New Roman" w:hAnsi="Times New Roman" w:cs="Times New Roman"/>
          <w:sz w:val="22"/>
          <w:szCs w:val="22"/>
        </w:rPr>
      </w:pPr>
      <w:bookmarkStart w:id="149" w:name="_Toc123479025"/>
      <w:r w:rsidRPr="005D5BB7">
        <w:rPr>
          <w:rFonts w:ascii="Times New Roman" w:hAnsi="Times New Roman" w:cs="Times New Roman"/>
          <w:sz w:val="22"/>
          <w:szCs w:val="22"/>
        </w:rPr>
        <w:t xml:space="preserve">Table </w:t>
      </w:r>
      <w:r w:rsidR="00F55439">
        <w:rPr>
          <w:rFonts w:ascii="Times New Roman" w:hAnsi="Times New Roman" w:cs="Times New Roman"/>
          <w:sz w:val="22"/>
          <w:szCs w:val="22"/>
        </w:rPr>
        <w:t>11</w:t>
      </w:r>
      <w:r w:rsidRPr="005D5BB7">
        <w:rPr>
          <w:rFonts w:ascii="Times New Roman" w:hAnsi="Times New Roman" w:cs="Times New Roman"/>
          <w:sz w:val="22"/>
          <w:szCs w:val="22"/>
        </w:rPr>
        <w:t>.</w:t>
      </w:r>
      <w:r w:rsidR="000700E8">
        <w:rPr>
          <w:rFonts w:ascii="Times New Roman" w:hAnsi="Times New Roman" w:cs="Times New Roman"/>
          <w:sz w:val="22"/>
          <w:szCs w:val="22"/>
        </w:rPr>
        <w:t xml:space="preserve"> </w:t>
      </w:r>
      <w:r w:rsidRPr="005D5BB7">
        <w:rPr>
          <w:rFonts w:ascii="Times New Roman" w:hAnsi="Times New Roman" w:cs="Times New Roman"/>
          <w:sz w:val="22"/>
          <w:szCs w:val="22"/>
        </w:rPr>
        <w:t xml:space="preserve">Major </w:t>
      </w:r>
      <w:r w:rsidR="003B7AAA" w:rsidRPr="005D5BB7">
        <w:rPr>
          <w:rFonts w:ascii="Times New Roman" w:hAnsi="Times New Roman" w:cs="Times New Roman"/>
          <w:sz w:val="22"/>
          <w:szCs w:val="22"/>
        </w:rPr>
        <w:t>difficulties</w:t>
      </w:r>
      <w:r w:rsidRPr="005D5BB7">
        <w:rPr>
          <w:rFonts w:ascii="Times New Roman" w:hAnsi="Times New Roman" w:cs="Times New Roman"/>
          <w:sz w:val="22"/>
          <w:szCs w:val="22"/>
        </w:rPr>
        <w:t xml:space="preserve"> </w:t>
      </w:r>
      <w:r w:rsidR="00D23293" w:rsidRPr="005D5BB7">
        <w:rPr>
          <w:rFonts w:ascii="Times New Roman" w:hAnsi="Times New Roman" w:cs="Times New Roman"/>
          <w:sz w:val="22"/>
          <w:szCs w:val="22"/>
        </w:rPr>
        <w:t>challenged the</w:t>
      </w:r>
      <w:r w:rsidRPr="005D5BB7">
        <w:rPr>
          <w:rFonts w:ascii="Times New Roman" w:hAnsi="Times New Roman" w:cs="Times New Roman"/>
          <w:sz w:val="22"/>
          <w:szCs w:val="22"/>
        </w:rPr>
        <w:t xml:space="preserve"> branch office</w:t>
      </w:r>
      <w:bookmarkEnd w:id="149"/>
      <w:r w:rsidR="003B7AAA" w:rsidRPr="005D5BB7">
        <w:rPr>
          <w:rFonts w:ascii="Times New Roman" w:hAnsi="Times New Roman" w:cs="Times New Roman"/>
          <w:sz w:val="22"/>
          <w:szCs w:val="22"/>
        </w:rPr>
        <w:t xml:space="preserve"> </w:t>
      </w:r>
    </w:p>
    <w:tbl>
      <w:tblPr>
        <w:tblW w:w="9720" w:type="dxa"/>
        <w:tblInd w:w="108" w:type="dxa"/>
        <w:tblLayout w:type="fixed"/>
        <w:tblLook w:val="04A0" w:firstRow="1" w:lastRow="0" w:firstColumn="1" w:lastColumn="0" w:noHBand="0" w:noVBand="1"/>
      </w:tblPr>
      <w:tblGrid>
        <w:gridCol w:w="2880"/>
        <w:gridCol w:w="450"/>
        <w:gridCol w:w="540"/>
        <w:gridCol w:w="540"/>
        <w:gridCol w:w="630"/>
        <w:gridCol w:w="450"/>
        <w:gridCol w:w="630"/>
        <w:gridCol w:w="540"/>
        <w:gridCol w:w="630"/>
        <w:gridCol w:w="540"/>
        <w:gridCol w:w="630"/>
        <w:gridCol w:w="540"/>
        <w:gridCol w:w="720"/>
      </w:tblGrid>
      <w:tr w:rsidR="00AD2E02" w:rsidRPr="002F0DB6" w:rsidTr="00C516D9">
        <w:trPr>
          <w:trHeight w:val="27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b/>
                <w:bCs/>
                <w:color w:val="000000"/>
                <w:sz w:val="18"/>
                <w:szCs w:val="18"/>
                <w:lang w:bidi="ar-SA"/>
              </w:rPr>
            </w:pPr>
            <w:bookmarkStart w:id="150" w:name="RANGE!B127"/>
            <w:r w:rsidRPr="002F0DB6">
              <w:rPr>
                <w:rFonts w:ascii="Times New Roman" w:eastAsia="Times New Roman" w:hAnsi="Times New Roman" w:cs="Times New Roman"/>
                <w:b/>
                <w:bCs/>
                <w:color w:val="000000"/>
                <w:sz w:val="18"/>
                <w:szCs w:val="18"/>
                <w:lang w:bidi="ar-SA"/>
              </w:rPr>
              <w:t>Item</w:t>
            </w:r>
            <w:bookmarkEnd w:id="150"/>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DB6" w:rsidRPr="002F0DB6" w:rsidRDefault="00AD2E02" w:rsidP="00C516D9">
            <w:pPr>
              <w:spacing w:after="0" w:line="240" w:lineRule="auto"/>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St.</w:t>
            </w:r>
            <w:r w:rsidR="00C516D9">
              <w:rPr>
                <w:rFonts w:ascii="Times New Roman" w:eastAsia="Times New Roman" w:hAnsi="Times New Roman" w:cs="Times New Roman"/>
                <w:color w:val="000000"/>
                <w:sz w:val="18"/>
                <w:szCs w:val="18"/>
                <w:lang w:bidi="ar-SA"/>
              </w:rPr>
              <w:t>disagre</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Disagree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Neutral</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Agree</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DB6" w:rsidRPr="002F0DB6" w:rsidRDefault="000700E8" w:rsidP="002F0DB6">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Str.</w:t>
            </w:r>
            <w:r w:rsidR="002F0DB6" w:rsidRPr="002F0DB6">
              <w:rPr>
                <w:rFonts w:ascii="Times New Roman" w:eastAsia="Times New Roman" w:hAnsi="Times New Roman" w:cs="Times New Roman"/>
                <w:color w:val="000000"/>
                <w:sz w:val="18"/>
                <w:szCs w:val="18"/>
                <w:lang w:bidi="ar-SA"/>
              </w:rPr>
              <w:t>agree</w:t>
            </w:r>
          </w:p>
        </w:tc>
        <w:tc>
          <w:tcPr>
            <w:tcW w:w="1260" w:type="dxa"/>
            <w:gridSpan w:val="2"/>
            <w:tcBorders>
              <w:top w:val="single" w:sz="4" w:space="0" w:color="auto"/>
              <w:left w:val="nil"/>
              <w:bottom w:val="single" w:sz="4" w:space="0" w:color="auto"/>
              <w:right w:val="single" w:sz="4" w:space="0" w:color="auto"/>
            </w:tcBorders>
            <w:shd w:val="clear" w:color="auto" w:fill="auto"/>
            <w:vAlign w:val="bottom"/>
            <w:hideMark/>
          </w:tcPr>
          <w:p w:rsidR="002F0DB6" w:rsidRPr="002F0DB6" w:rsidRDefault="002F0DB6" w:rsidP="002F0DB6">
            <w:pPr>
              <w:spacing w:after="0" w:line="240" w:lineRule="auto"/>
              <w:jc w:val="center"/>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Total</w:t>
            </w:r>
          </w:p>
        </w:tc>
      </w:tr>
      <w:tr w:rsidR="00C516D9" w:rsidRPr="002F0DB6" w:rsidTr="00C516D9">
        <w:trPr>
          <w:trHeight w:val="315"/>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2F0DB6" w:rsidRPr="002F0DB6" w:rsidRDefault="002F0DB6" w:rsidP="002F0DB6">
            <w:pPr>
              <w:spacing w:after="0" w:line="240" w:lineRule="auto"/>
              <w:jc w:val="left"/>
              <w:rPr>
                <w:rFonts w:ascii="Times New Roman" w:eastAsia="Times New Roman" w:hAnsi="Times New Roman" w:cs="Times New Roman"/>
                <w:b/>
                <w:bCs/>
                <w:color w:val="000000"/>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Frequ</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Percent</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Frequ</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rPr>
                <w:rFonts w:ascii="Times New Roman" w:eastAsia="Times New Roman" w:hAnsi="Times New Roman" w:cs="Times New Roman"/>
                <w:b/>
                <w:bCs/>
                <w:color w:val="000000"/>
                <w:sz w:val="18"/>
                <w:szCs w:val="18"/>
                <w:lang w:bidi="ar-SA"/>
              </w:rPr>
            </w:pPr>
            <w:r w:rsidRPr="002F0DB6">
              <w:rPr>
                <w:rFonts w:ascii="Times New Roman" w:eastAsia="Times New Roman" w:hAnsi="Times New Roman" w:cs="Times New Roman"/>
                <w:b/>
                <w:bCs/>
                <w:color w:val="000000"/>
                <w:sz w:val="18"/>
                <w:szCs w:val="18"/>
                <w:lang w:bidi="ar-SA"/>
              </w:rPr>
              <w:t>Percent</w:t>
            </w:r>
          </w:p>
        </w:tc>
        <w:tc>
          <w:tcPr>
            <w:tcW w:w="540" w:type="dxa"/>
            <w:tcBorders>
              <w:top w:val="nil"/>
              <w:left w:val="nil"/>
              <w:bottom w:val="single" w:sz="4" w:space="0" w:color="auto"/>
              <w:right w:val="single" w:sz="4" w:space="0" w:color="auto"/>
            </w:tcBorders>
            <w:shd w:val="clear" w:color="auto" w:fill="auto"/>
            <w:vAlign w:val="center"/>
            <w:hideMark/>
          </w:tcPr>
          <w:p w:rsidR="002F0DB6" w:rsidRPr="002F0DB6" w:rsidRDefault="002F0DB6" w:rsidP="002F0DB6">
            <w:pPr>
              <w:spacing w:after="0" w:line="240" w:lineRule="auto"/>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Freq</w:t>
            </w:r>
          </w:p>
        </w:tc>
        <w:tc>
          <w:tcPr>
            <w:tcW w:w="720" w:type="dxa"/>
            <w:tcBorders>
              <w:top w:val="nil"/>
              <w:left w:val="nil"/>
              <w:bottom w:val="single" w:sz="4" w:space="0" w:color="auto"/>
              <w:right w:val="single" w:sz="4" w:space="0" w:color="auto"/>
            </w:tcBorders>
            <w:shd w:val="clear" w:color="auto" w:fill="auto"/>
            <w:vAlign w:val="center"/>
            <w:hideMark/>
          </w:tcPr>
          <w:p w:rsidR="002F0DB6" w:rsidRPr="002F0DB6" w:rsidRDefault="002F0DB6" w:rsidP="002F0DB6">
            <w:pPr>
              <w:spacing w:after="0" w:line="240" w:lineRule="auto"/>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Percent</w:t>
            </w:r>
          </w:p>
        </w:tc>
      </w:tr>
      <w:tr w:rsidR="00C516D9" w:rsidRPr="002F0DB6" w:rsidTr="00C516D9">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Lack of skilled man power in the woreda 12 micro tax payers branch office is a problem for tax assessment and estimation</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9.7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43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27.9</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14</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9.1</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40.9</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There is good and interesting system in the woreda 12 micro tax payers branch office</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57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62</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40.3</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9.7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6.5</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6.5</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49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There is adequate and qualified manpower in the office for the tax assessment and collection</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22.1</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59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38.3</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18.8</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8.4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72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Employees of woreda 12 micro tax payers branch office take relevant training and development programs on tax assessment and collection procedures, rules and regulations</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32</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20.8</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61</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39.6</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18.8</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8.4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5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The woreda 12 micro tax payers branch office is providing awareness for income tax payers to be voluntarily paying their tax liabilities</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17.5</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60</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39</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35</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22.7</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8.4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C516D9">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There is good service delivery in the woreda 12 micro tax payers branch office.</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28</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18.2</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58</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37.7</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36</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23.4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8.4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r w:rsidR="00C516D9" w:rsidRPr="002F0DB6" w:rsidTr="00C516D9">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F0DB6" w:rsidRPr="002F0DB6" w:rsidRDefault="002F0DB6" w:rsidP="002F0DB6">
            <w:pPr>
              <w:spacing w:after="0" w:line="240" w:lineRule="auto"/>
              <w:jc w:val="left"/>
              <w:rPr>
                <w:rFonts w:ascii="Times New Roman" w:eastAsia="Times New Roman" w:hAnsi="Times New Roman" w:cs="Times New Roman"/>
                <w:color w:val="000000"/>
                <w:sz w:val="24"/>
                <w:szCs w:val="24"/>
                <w:lang w:bidi="ar-SA"/>
              </w:rPr>
            </w:pPr>
            <w:r w:rsidRPr="002F0DB6">
              <w:rPr>
                <w:rFonts w:ascii="Times New Roman" w:eastAsia="Times New Roman" w:hAnsi="Times New Roman" w:cs="Times New Roman"/>
                <w:color w:val="000000"/>
                <w:sz w:val="24"/>
                <w:szCs w:val="24"/>
                <w:lang w:bidi="ar-SA"/>
              </w:rPr>
              <w:t>Employees of woreda 12 micro tax payers branch office know employment tax assessment and collection rules and regulations</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22</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14.3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54</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35.1</w:t>
            </w:r>
          </w:p>
        </w:tc>
        <w:tc>
          <w:tcPr>
            <w:tcW w:w="45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19</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12.3</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46</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29.9</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8.4</w:t>
            </w:r>
          </w:p>
        </w:tc>
        <w:tc>
          <w:tcPr>
            <w:tcW w:w="54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154</w:t>
            </w:r>
          </w:p>
        </w:tc>
        <w:tc>
          <w:tcPr>
            <w:tcW w:w="720" w:type="dxa"/>
            <w:tcBorders>
              <w:top w:val="nil"/>
              <w:left w:val="nil"/>
              <w:bottom w:val="single" w:sz="4" w:space="0" w:color="auto"/>
              <w:right w:val="single" w:sz="4" w:space="0" w:color="auto"/>
            </w:tcBorders>
            <w:shd w:val="clear" w:color="auto" w:fill="auto"/>
            <w:noWrap/>
            <w:vAlign w:val="center"/>
            <w:hideMark/>
          </w:tcPr>
          <w:p w:rsidR="002F0DB6" w:rsidRPr="002F0DB6" w:rsidRDefault="002F0DB6" w:rsidP="002F0DB6">
            <w:pPr>
              <w:spacing w:after="0" w:line="240" w:lineRule="auto"/>
              <w:jc w:val="center"/>
              <w:rPr>
                <w:rFonts w:ascii="Times New Roman" w:eastAsia="Times New Roman" w:hAnsi="Times New Roman" w:cs="Times New Roman"/>
                <w:color w:val="000000"/>
                <w:sz w:val="18"/>
                <w:szCs w:val="18"/>
                <w:lang w:bidi="ar-SA"/>
              </w:rPr>
            </w:pPr>
            <w:r w:rsidRPr="002F0DB6">
              <w:rPr>
                <w:rFonts w:ascii="Times New Roman" w:eastAsia="Times New Roman" w:hAnsi="Times New Roman" w:cs="Times New Roman"/>
                <w:color w:val="000000"/>
                <w:sz w:val="18"/>
                <w:szCs w:val="18"/>
                <w:lang w:bidi="ar-SA"/>
              </w:rPr>
              <w:t>100</w:t>
            </w:r>
          </w:p>
        </w:tc>
      </w:tr>
    </w:tbl>
    <w:p w:rsidR="00BF0385" w:rsidRDefault="00AB74D8" w:rsidP="00BF0385">
      <w:pPr>
        <w:ind w:left="562"/>
        <w:rPr>
          <w:rFonts w:ascii="Times New Roman" w:hAnsi="Times New Roman" w:cs="Times New Roman"/>
        </w:rPr>
      </w:pPr>
      <w:r w:rsidRPr="00AB74D8">
        <w:rPr>
          <w:rFonts w:ascii="Times New Roman" w:hAnsi="Times New Roman" w:cs="Times New Roman"/>
        </w:rPr>
        <w:t xml:space="preserve">Source: survey result </w:t>
      </w:r>
    </w:p>
    <w:p w:rsidR="0053186A" w:rsidRPr="0053186A" w:rsidRDefault="00AC1C78" w:rsidP="0053186A">
      <w:pPr>
        <w:spacing w:line="360" w:lineRule="auto"/>
        <w:rPr>
          <w:rFonts w:ascii="Times New Roman" w:hAnsi="Times New Roman" w:cs="Times New Roman"/>
          <w:sz w:val="24"/>
          <w:szCs w:val="24"/>
        </w:rPr>
      </w:pPr>
      <w:r w:rsidRPr="00AC1C78">
        <w:rPr>
          <w:rFonts w:ascii="Times New Roman" w:hAnsi="Times New Roman" w:cs="Times New Roman"/>
          <w:sz w:val="24"/>
          <w:szCs w:val="24"/>
        </w:rPr>
        <w:lastRenderedPageBreak/>
        <w:t xml:space="preserve">Table </w:t>
      </w:r>
      <w:r w:rsidR="00F55439">
        <w:rPr>
          <w:rFonts w:ascii="Times New Roman" w:hAnsi="Times New Roman" w:cs="Times New Roman"/>
          <w:sz w:val="24"/>
          <w:szCs w:val="24"/>
        </w:rPr>
        <w:t>11</w:t>
      </w:r>
      <w:r w:rsidR="005C4255">
        <w:rPr>
          <w:rFonts w:ascii="Times New Roman" w:hAnsi="Times New Roman" w:cs="Times New Roman"/>
          <w:sz w:val="24"/>
          <w:szCs w:val="24"/>
        </w:rPr>
        <w:t>. indicated</w:t>
      </w:r>
      <w:r>
        <w:rPr>
          <w:rFonts w:ascii="Times New Roman" w:hAnsi="Times New Roman" w:cs="Times New Roman"/>
          <w:sz w:val="24"/>
          <w:szCs w:val="24"/>
        </w:rPr>
        <w:t xml:space="preserve"> above </w:t>
      </w:r>
      <w:r w:rsidR="008D54FB">
        <w:rPr>
          <w:rFonts w:ascii="Times New Roman" w:hAnsi="Times New Roman" w:cs="Times New Roman"/>
          <w:sz w:val="24"/>
          <w:szCs w:val="24"/>
        </w:rPr>
        <w:t>revealed</w:t>
      </w:r>
      <w:r w:rsidR="00833710">
        <w:rPr>
          <w:rFonts w:ascii="Times New Roman" w:hAnsi="Times New Roman" w:cs="Times New Roman"/>
          <w:sz w:val="24"/>
          <w:szCs w:val="24"/>
        </w:rPr>
        <w:t>,</w:t>
      </w:r>
      <w:r w:rsidR="005C4255">
        <w:rPr>
          <w:rFonts w:ascii="Times New Roman" w:hAnsi="Times New Roman" w:cs="Times New Roman"/>
          <w:sz w:val="24"/>
          <w:szCs w:val="24"/>
        </w:rPr>
        <w:t xml:space="preserve"> </w:t>
      </w:r>
      <w:r w:rsidR="00935E29" w:rsidRPr="00AC1C78">
        <w:rPr>
          <w:rFonts w:ascii="Times New Roman" w:hAnsi="Times New Roman" w:cs="Times New Roman"/>
          <w:sz w:val="24"/>
          <w:szCs w:val="24"/>
        </w:rPr>
        <w:t>53.3 % replied lack of skilled man power in the woreda 12 micro tax payers branch office is a problem for tax assessment and estimation as a result.</w:t>
      </w:r>
      <w:r w:rsidR="00BF0385">
        <w:rPr>
          <w:rFonts w:ascii="Times New Roman" w:hAnsi="Times New Roman" w:cs="Times New Roman"/>
          <w:sz w:val="24"/>
          <w:szCs w:val="24"/>
        </w:rPr>
        <w:t xml:space="preserve"> </w:t>
      </w:r>
      <w:r w:rsidR="00FA5454">
        <w:rPr>
          <w:rFonts w:ascii="Times New Roman" w:hAnsi="Times New Roman" w:cs="Times New Roman"/>
          <w:sz w:val="24"/>
          <w:szCs w:val="24"/>
        </w:rPr>
        <w:t>Likewise,</w:t>
      </w:r>
      <w:r w:rsidR="003B7AAA" w:rsidRPr="00325B96">
        <w:rPr>
          <w:rFonts w:ascii="Times New Roman" w:hAnsi="Times New Roman" w:cs="Times New Roman"/>
          <w:sz w:val="24"/>
          <w:szCs w:val="24"/>
        </w:rPr>
        <w:t xml:space="preserve"> most 6</w:t>
      </w:r>
      <w:r w:rsidR="00E63173">
        <w:rPr>
          <w:rFonts w:ascii="Times New Roman" w:hAnsi="Times New Roman" w:cs="Times New Roman"/>
          <w:sz w:val="24"/>
          <w:szCs w:val="24"/>
        </w:rPr>
        <w:t>0</w:t>
      </w:r>
      <w:r w:rsidR="003B7AAA" w:rsidRPr="00325B96">
        <w:rPr>
          <w:rFonts w:ascii="Times New Roman" w:hAnsi="Times New Roman" w:cs="Times New Roman"/>
          <w:sz w:val="24"/>
          <w:szCs w:val="24"/>
        </w:rPr>
        <w:t>.</w:t>
      </w:r>
      <w:r w:rsidR="00E63173">
        <w:rPr>
          <w:rFonts w:ascii="Times New Roman" w:hAnsi="Times New Roman" w:cs="Times New Roman"/>
          <w:sz w:val="24"/>
          <w:szCs w:val="24"/>
        </w:rPr>
        <w:t>4</w:t>
      </w:r>
      <w:r w:rsidR="003B7AAA" w:rsidRPr="00325B96">
        <w:rPr>
          <w:rFonts w:ascii="Times New Roman" w:hAnsi="Times New Roman" w:cs="Times New Roman"/>
          <w:sz w:val="24"/>
          <w:szCs w:val="24"/>
        </w:rPr>
        <w:t xml:space="preserve"> % </w:t>
      </w:r>
      <w:r w:rsidR="00121C36">
        <w:rPr>
          <w:rFonts w:ascii="Times New Roman" w:hAnsi="Times New Roman" w:cs="Times New Roman"/>
          <w:sz w:val="24"/>
          <w:szCs w:val="24"/>
        </w:rPr>
        <w:t>disagree e</w:t>
      </w:r>
      <w:r w:rsidR="00121C36" w:rsidRPr="00121C36">
        <w:rPr>
          <w:rFonts w:ascii="Times New Roman" w:hAnsi="Times New Roman" w:cs="Times New Roman"/>
          <w:sz w:val="24"/>
          <w:szCs w:val="24"/>
        </w:rPr>
        <w:t xml:space="preserve">mployees of woreda 12 micro tax payers branch office take relevant training and development programs on tax assessment and collection procedures, rules and </w:t>
      </w:r>
      <w:r w:rsidR="000071CF" w:rsidRPr="00121C36">
        <w:rPr>
          <w:rFonts w:ascii="Times New Roman" w:hAnsi="Times New Roman" w:cs="Times New Roman"/>
          <w:sz w:val="24"/>
          <w:szCs w:val="24"/>
        </w:rPr>
        <w:t>regulations</w:t>
      </w:r>
      <w:r w:rsidR="000071CF" w:rsidRPr="00325B96">
        <w:rPr>
          <w:rFonts w:ascii="Times New Roman" w:hAnsi="Times New Roman" w:cs="Times New Roman"/>
          <w:sz w:val="24"/>
          <w:szCs w:val="24"/>
        </w:rPr>
        <w:t>.</w:t>
      </w:r>
      <w:r w:rsidR="000071CF">
        <w:rPr>
          <w:rFonts w:ascii="Times New Roman" w:hAnsi="Times New Roman" w:cs="Times New Roman"/>
          <w:sz w:val="24"/>
          <w:szCs w:val="24"/>
        </w:rPr>
        <w:t xml:space="preserve"> Most</w:t>
      </w:r>
      <w:r w:rsidR="00620483">
        <w:rPr>
          <w:rFonts w:ascii="Times New Roman" w:hAnsi="Times New Roman" w:cs="Times New Roman"/>
          <w:sz w:val="24"/>
          <w:szCs w:val="24"/>
        </w:rPr>
        <w:t xml:space="preserve"> of the </w:t>
      </w:r>
      <w:r w:rsidR="000071CF">
        <w:rPr>
          <w:rFonts w:ascii="Times New Roman" w:hAnsi="Times New Roman" w:cs="Times New Roman"/>
          <w:sz w:val="24"/>
          <w:szCs w:val="24"/>
        </w:rPr>
        <w:t>respondents</w:t>
      </w:r>
      <w:r w:rsidR="00783BC4">
        <w:rPr>
          <w:rFonts w:ascii="Times New Roman" w:hAnsi="Times New Roman" w:cs="Times New Roman"/>
          <w:sz w:val="24"/>
          <w:szCs w:val="24"/>
        </w:rPr>
        <w:t xml:space="preserve"> 77.3%</w:t>
      </w:r>
      <w:r w:rsidR="00620483">
        <w:rPr>
          <w:rFonts w:ascii="Times New Roman" w:hAnsi="Times New Roman" w:cs="Times New Roman"/>
          <w:sz w:val="24"/>
          <w:szCs w:val="24"/>
        </w:rPr>
        <w:t xml:space="preserve"> replied there is no t</w:t>
      </w:r>
      <w:r w:rsidR="00620483" w:rsidRPr="00620483">
        <w:rPr>
          <w:rFonts w:ascii="Times New Roman" w:hAnsi="Times New Roman" w:cs="Times New Roman"/>
          <w:sz w:val="24"/>
          <w:szCs w:val="24"/>
        </w:rPr>
        <w:t xml:space="preserve">here is good and interesting </w:t>
      </w:r>
      <w:r w:rsidR="00AB2A87" w:rsidRPr="00620483">
        <w:rPr>
          <w:rFonts w:ascii="Times New Roman" w:hAnsi="Times New Roman" w:cs="Times New Roman"/>
          <w:sz w:val="24"/>
          <w:szCs w:val="24"/>
        </w:rPr>
        <w:t>system,</w:t>
      </w:r>
      <w:r w:rsidR="00AB2A87" w:rsidRPr="002B65B0">
        <w:t xml:space="preserve"> </w:t>
      </w:r>
      <w:r w:rsidR="00783BC4">
        <w:rPr>
          <w:rFonts w:ascii="Times New Roman" w:hAnsi="Times New Roman" w:cs="Times New Roman"/>
          <w:sz w:val="24"/>
          <w:szCs w:val="24"/>
        </w:rPr>
        <w:t xml:space="preserve">Most of the respondents 55.9% </w:t>
      </w:r>
      <w:r w:rsidR="00AB2A87" w:rsidRPr="002B65B0">
        <w:rPr>
          <w:rFonts w:ascii="Times New Roman" w:hAnsi="Times New Roman" w:cs="Times New Roman"/>
          <w:sz w:val="24"/>
          <w:szCs w:val="24"/>
        </w:rPr>
        <w:t>no</w:t>
      </w:r>
      <w:r w:rsidR="002B65B0">
        <w:rPr>
          <w:rFonts w:ascii="Times New Roman" w:hAnsi="Times New Roman" w:cs="Times New Roman"/>
          <w:sz w:val="24"/>
          <w:szCs w:val="24"/>
        </w:rPr>
        <w:t xml:space="preserve"> </w:t>
      </w:r>
      <w:r w:rsidR="002B65B0" w:rsidRPr="002B65B0">
        <w:rPr>
          <w:rFonts w:ascii="Times New Roman" w:hAnsi="Times New Roman" w:cs="Times New Roman"/>
          <w:sz w:val="24"/>
          <w:szCs w:val="24"/>
        </w:rPr>
        <w:t xml:space="preserve">good service delivery </w:t>
      </w:r>
      <w:r w:rsidR="002B65B0">
        <w:rPr>
          <w:rFonts w:ascii="Times New Roman" w:hAnsi="Times New Roman" w:cs="Times New Roman"/>
          <w:sz w:val="24"/>
          <w:szCs w:val="24"/>
        </w:rPr>
        <w:t xml:space="preserve">and </w:t>
      </w:r>
      <w:r w:rsidR="00783BC4">
        <w:rPr>
          <w:rFonts w:ascii="Times New Roman" w:hAnsi="Times New Roman" w:cs="Times New Roman"/>
          <w:sz w:val="24"/>
          <w:szCs w:val="24"/>
        </w:rPr>
        <w:t>the majority 49.4</w:t>
      </w:r>
      <w:r w:rsidR="00783BC4" w:rsidRPr="008E4683">
        <w:rPr>
          <w:rFonts w:ascii="Times New Roman" w:hAnsi="Times New Roman" w:cs="Times New Roman"/>
          <w:sz w:val="24"/>
          <w:szCs w:val="24"/>
        </w:rPr>
        <w:t xml:space="preserve">% </w:t>
      </w:r>
      <w:r w:rsidR="000071CF">
        <w:rPr>
          <w:rFonts w:ascii="Times New Roman" w:hAnsi="Times New Roman" w:cs="Times New Roman"/>
          <w:sz w:val="24"/>
          <w:szCs w:val="24"/>
        </w:rPr>
        <w:t>e</w:t>
      </w:r>
      <w:r w:rsidR="00B339C5" w:rsidRPr="00B339C5">
        <w:rPr>
          <w:rFonts w:ascii="Times New Roman" w:hAnsi="Times New Roman" w:cs="Times New Roman"/>
          <w:sz w:val="24"/>
          <w:szCs w:val="24"/>
        </w:rPr>
        <w:t xml:space="preserve">mployees </w:t>
      </w:r>
      <w:r w:rsidR="00280F4F">
        <w:rPr>
          <w:rFonts w:ascii="Times New Roman" w:hAnsi="Times New Roman" w:cs="Times New Roman"/>
          <w:sz w:val="24"/>
          <w:szCs w:val="24"/>
        </w:rPr>
        <w:t xml:space="preserve">have no sufficient </w:t>
      </w:r>
      <w:r w:rsidR="00B339C5" w:rsidRPr="00B339C5">
        <w:rPr>
          <w:rFonts w:ascii="Times New Roman" w:hAnsi="Times New Roman" w:cs="Times New Roman"/>
          <w:sz w:val="24"/>
          <w:szCs w:val="24"/>
        </w:rPr>
        <w:t>know</w:t>
      </w:r>
      <w:r w:rsidR="000071CF">
        <w:rPr>
          <w:rFonts w:ascii="Times New Roman" w:hAnsi="Times New Roman" w:cs="Times New Roman"/>
          <w:sz w:val="24"/>
          <w:szCs w:val="24"/>
        </w:rPr>
        <w:t xml:space="preserve">ledge about </w:t>
      </w:r>
      <w:r w:rsidR="00B339C5" w:rsidRPr="00B339C5">
        <w:rPr>
          <w:rFonts w:ascii="Times New Roman" w:hAnsi="Times New Roman" w:cs="Times New Roman"/>
          <w:sz w:val="24"/>
          <w:szCs w:val="24"/>
        </w:rPr>
        <w:t xml:space="preserve">employment tax assessment and collection rules and regulations </w:t>
      </w:r>
      <w:r w:rsidR="002B65B0" w:rsidRPr="002B65B0">
        <w:rPr>
          <w:rFonts w:ascii="Times New Roman" w:hAnsi="Times New Roman" w:cs="Times New Roman"/>
          <w:sz w:val="24"/>
          <w:szCs w:val="24"/>
        </w:rPr>
        <w:t>in the woreda.</w:t>
      </w:r>
    </w:p>
    <w:p w:rsidR="00FF1241" w:rsidRDefault="00DA0D12" w:rsidP="00B03A40">
      <w:pPr>
        <w:pStyle w:val="Caption"/>
        <w:ind w:left="1282"/>
        <w:outlineLvl w:val="0"/>
        <w:rPr>
          <w:rFonts w:ascii="Times New Roman" w:hAnsi="Times New Roman" w:cs="Times New Roman"/>
          <w:sz w:val="22"/>
          <w:szCs w:val="22"/>
        </w:rPr>
      </w:pPr>
      <w:bookmarkStart w:id="151" w:name="_Toc123479026"/>
      <w:r w:rsidRPr="00DA0D12">
        <w:rPr>
          <w:rFonts w:ascii="Times New Roman" w:hAnsi="Times New Roman" w:cs="Times New Roman"/>
          <w:sz w:val="22"/>
          <w:szCs w:val="22"/>
        </w:rPr>
        <w:t xml:space="preserve">Table </w:t>
      </w:r>
      <w:r w:rsidR="00F55439">
        <w:rPr>
          <w:rFonts w:ascii="Times New Roman" w:hAnsi="Times New Roman" w:cs="Times New Roman"/>
          <w:sz w:val="22"/>
          <w:szCs w:val="22"/>
        </w:rPr>
        <w:t>12</w:t>
      </w:r>
      <w:r w:rsidR="007547CB">
        <w:rPr>
          <w:rFonts w:ascii="Times New Roman" w:hAnsi="Times New Roman" w:cs="Times New Roman"/>
          <w:sz w:val="22"/>
          <w:szCs w:val="22"/>
        </w:rPr>
        <w:t>.</w:t>
      </w:r>
      <w:r w:rsidRPr="00DA0D12">
        <w:rPr>
          <w:rFonts w:ascii="Times New Roman" w:hAnsi="Times New Roman" w:cs="Times New Roman"/>
          <w:sz w:val="22"/>
          <w:szCs w:val="22"/>
        </w:rPr>
        <w:t xml:space="preserve"> Response about branch office </w:t>
      </w:r>
      <w:r w:rsidR="007547CB" w:rsidRPr="00DA0D12">
        <w:rPr>
          <w:rFonts w:ascii="Times New Roman" w:hAnsi="Times New Roman" w:cs="Times New Roman"/>
          <w:sz w:val="22"/>
          <w:szCs w:val="22"/>
        </w:rPr>
        <w:t>employee’s</w:t>
      </w:r>
      <w:r w:rsidRPr="00DA0D12">
        <w:rPr>
          <w:rFonts w:ascii="Times New Roman" w:hAnsi="Times New Roman" w:cs="Times New Roman"/>
          <w:sz w:val="22"/>
          <w:szCs w:val="22"/>
        </w:rPr>
        <w:t xml:space="preserve"> readiness to collect tax</w:t>
      </w:r>
      <w:bookmarkEnd w:id="151"/>
    </w:p>
    <w:tbl>
      <w:tblPr>
        <w:tblW w:w="11013" w:type="dxa"/>
        <w:tblInd w:w="-72" w:type="dxa"/>
        <w:tblLayout w:type="fixed"/>
        <w:tblLook w:val="04A0" w:firstRow="1" w:lastRow="0" w:firstColumn="1" w:lastColumn="0" w:noHBand="0" w:noVBand="1"/>
      </w:tblPr>
      <w:tblGrid>
        <w:gridCol w:w="1783"/>
        <w:gridCol w:w="627"/>
        <w:gridCol w:w="114"/>
        <w:gridCol w:w="832"/>
        <w:gridCol w:w="524"/>
        <w:gridCol w:w="103"/>
        <w:gridCol w:w="607"/>
        <w:gridCol w:w="540"/>
        <w:gridCol w:w="355"/>
        <w:gridCol w:w="455"/>
        <w:gridCol w:w="416"/>
        <w:gridCol w:w="124"/>
        <w:gridCol w:w="720"/>
        <w:gridCol w:w="462"/>
        <w:gridCol w:w="78"/>
        <w:gridCol w:w="630"/>
        <w:gridCol w:w="526"/>
        <w:gridCol w:w="104"/>
        <w:gridCol w:w="630"/>
        <w:gridCol w:w="1144"/>
        <w:gridCol w:w="239"/>
      </w:tblGrid>
      <w:tr w:rsidR="00267010" w:rsidRPr="00BF0385" w:rsidTr="00267010">
        <w:trPr>
          <w:trHeight w:val="225"/>
        </w:trPr>
        <w:tc>
          <w:tcPr>
            <w:tcW w:w="17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B41" w:rsidRPr="00BF0385" w:rsidRDefault="00ED1B41"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Does the tax administration in your woreda provide   education/training programs to educate income tax   payers?</w:t>
            </w:r>
          </w:p>
        </w:tc>
        <w:tc>
          <w:tcPr>
            <w:tcW w:w="15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yes</w:t>
            </w:r>
          </w:p>
        </w:tc>
        <w:tc>
          <w:tcPr>
            <w:tcW w:w="12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No</w:t>
            </w:r>
          </w:p>
        </w:tc>
        <w:tc>
          <w:tcPr>
            <w:tcW w:w="1766" w:type="dxa"/>
            <w:gridSpan w:val="4"/>
            <w:tcBorders>
              <w:top w:val="single" w:sz="4" w:space="0" w:color="auto"/>
              <w:left w:val="nil"/>
              <w:bottom w:val="single" w:sz="4" w:space="0" w:color="auto"/>
              <w:right w:val="single" w:sz="4" w:space="0" w:color="auto"/>
            </w:tcBorders>
            <w:shd w:val="clear" w:color="auto" w:fill="auto"/>
            <w:vAlign w:val="bottom"/>
            <w:hideMark/>
          </w:tcPr>
          <w:p w:rsidR="00ED1B41" w:rsidRPr="00BF0385" w:rsidRDefault="00ED1B41" w:rsidP="00BF0385">
            <w:pPr>
              <w:spacing w:after="0" w:line="240" w:lineRule="auto"/>
              <w:jc w:val="center"/>
              <w:rPr>
                <w:rFonts w:ascii="Times New Roman" w:eastAsia="Times New Roman" w:hAnsi="Times New Roman" w:cs="Times New Roman"/>
                <w:color w:val="000000"/>
                <w:sz w:val="24"/>
                <w:szCs w:val="24"/>
                <w:lang w:bidi="ar-SA"/>
              </w:rPr>
            </w:pPr>
            <w:r w:rsidRPr="00BF0385">
              <w:rPr>
                <w:rFonts w:ascii="Times New Roman" w:eastAsia="Times New Roman" w:hAnsi="Times New Roman" w:cs="Times New Roman"/>
                <w:color w:val="000000"/>
                <w:sz w:val="24"/>
                <w:szCs w:val="24"/>
                <w:lang w:bidi="ar-SA"/>
              </w:rPr>
              <w:t>Total</w:t>
            </w:r>
          </w:p>
        </w:tc>
        <w:tc>
          <w:tcPr>
            <w:tcW w:w="1306"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234"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734" w:type="dxa"/>
            <w:gridSpan w:val="2"/>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144"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239"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r>
      <w:tr w:rsidR="00267010" w:rsidRPr="00BF0385" w:rsidTr="00267010">
        <w:trPr>
          <w:trHeight w:val="300"/>
        </w:trPr>
        <w:tc>
          <w:tcPr>
            <w:tcW w:w="1783" w:type="dxa"/>
            <w:vMerge/>
            <w:tcBorders>
              <w:top w:val="single" w:sz="4" w:space="0" w:color="auto"/>
              <w:left w:val="single" w:sz="4" w:space="0" w:color="auto"/>
              <w:bottom w:val="single" w:sz="4" w:space="0" w:color="000000"/>
              <w:right w:val="single" w:sz="4" w:space="0" w:color="auto"/>
            </w:tcBorders>
            <w:vAlign w:val="center"/>
            <w:hideMark/>
          </w:tcPr>
          <w:p w:rsidR="00ED1B41" w:rsidRPr="00BF0385" w:rsidRDefault="00ED1B41" w:rsidP="00BF0385">
            <w:pPr>
              <w:spacing w:after="0" w:line="240" w:lineRule="auto"/>
              <w:jc w:val="left"/>
              <w:rPr>
                <w:rFonts w:ascii="Times New Roman" w:eastAsia="Times New Roman" w:hAnsi="Times New Roman" w:cs="Times New Roman"/>
                <w:color w:val="000000"/>
                <w:sz w:val="20"/>
                <w:szCs w:val="20"/>
                <w:lang w:bidi="ar-SA"/>
              </w:rPr>
            </w:pPr>
          </w:p>
        </w:tc>
        <w:tc>
          <w:tcPr>
            <w:tcW w:w="627" w:type="dxa"/>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Freq</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Percent</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Freq</w:t>
            </w:r>
          </w:p>
        </w:tc>
        <w:tc>
          <w:tcPr>
            <w:tcW w:w="607" w:type="dxa"/>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Percent</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Freq</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rPr>
                <w:rFonts w:ascii="Times New Roman" w:eastAsia="Times New Roman" w:hAnsi="Times New Roman" w:cs="Times New Roman"/>
                <w:b/>
                <w:bCs/>
                <w:color w:val="000000"/>
                <w:sz w:val="20"/>
                <w:szCs w:val="20"/>
                <w:lang w:bidi="ar-SA"/>
              </w:rPr>
            </w:pPr>
            <w:r w:rsidRPr="00BF0385">
              <w:rPr>
                <w:rFonts w:ascii="Times New Roman" w:eastAsia="Times New Roman" w:hAnsi="Times New Roman" w:cs="Times New Roman"/>
                <w:b/>
                <w:bCs/>
                <w:color w:val="000000"/>
                <w:sz w:val="20"/>
                <w:szCs w:val="20"/>
                <w:lang w:bidi="ar-SA"/>
              </w:rPr>
              <w:t>Percent</w:t>
            </w:r>
          </w:p>
        </w:tc>
        <w:tc>
          <w:tcPr>
            <w:tcW w:w="1306"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234"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734" w:type="dxa"/>
            <w:gridSpan w:val="2"/>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144"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239"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r>
      <w:tr w:rsidR="00267010" w:rsidRPr="00BF0385" w:rsidTr="00267010">
        <w:trPr>
          <w:trHeight w:val="285"/>
        </w:trPr>
        <w:tc>
          <w:tcPr>
            <w:tcW w:w="1783" w:type="dxa"/>
            <w:vMerge/>
            <w:tcBorders>
              <w:top w:val="single" w:sz="4" w:space="0" w:color="auto"/>
              <w:left w:val="single" w:sz="4" w:space="0" w:color="auto"/>
              <w:bottom w:val="single" w:sz="4" w:space="0" w:color="000000"/>
              <w:right w:val="single" w:sz="4" w:space="0" w:color="auto"/>
            </w:tcBorders>
            <w:vAlign w:val="center"/>
            <w:hideMark/>
          </w:tcPr>
          <w:p w:rsidR="00ED1B41" w:rsidRPr="00BF0385" w:rsidRDefault="00ED1B41" w:rsidP="00BF0385">
            <w:pPr>
              <w:spacing w:after="0" w:line="240" w:lineRule="auto"/>
              <w:jc w:val="left"/>
              <w:rPr>
                <w:rFonts w:ascii="Times New Roman" w:eastAsia="Times New Roman" w:hAnsi="Times New Roman" w:cs="Times New Roman"/>
                <w:color w:val="000000"/>
                <w:sz w:val="20"/>
                <w:szCs w:val="20"/>
                <w:lang w:bidi="ar-SA"/>
              </w:rPr>
            </w:pPr>
          </w:p>
        </w:tc>
        <w:tc>
          <w:tcPr>
            <w:tcW w:w="627" w:type="dxa"/>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56</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36.4</w:t>
            </w:r>
            <w:r w:rsidR="0053186A">
              <w:rPr>
                <w:rFonts w:ascii="Times New Roman" w:eastAsia="Times New Roman" w:hAnsi="Times New Roman" w:cs="Times New Roman"/>
                <w:color w:val="000000"/>
                <w:sz w:val="20"/>
                <w:szCs w:val="20"/>
                <w:lang w:bidi="ar-SA"/>
              </w:rPr>
              <w:t>%</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98</w:t>
            </w:r>
          </w:p>
        </w:tc>
        <w:tc>
          <w:tcPr>
            <w:tcW w:w="607" w:type="dxa"/>
            <w:tcBorders>
              <w:top w:val="nil"/>
              <w:left w:val="nil"/>
              <w:bottom w:val="single" w:sz="4" w:space="0" w:color="auto"/>
              <w:right w:val="single" w:sz="4" w:space="0" w:color="auto"/>
            </w:tcBorders>
            <w:shd w:val="clear" w:color="auto" w:fill="auto"/>
            <w:noWrap/>
            <w:vAlign w:val="center"/>
            <w:hideMark/>
          </w:tcPr>
          <w:p w:rsidR="00ED1B41" w:rsidRPr="00BF0385" w:rsidRDefault="00ED1B41"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63.6</w:t>
            </w:r>
            <w:r w:rsidR="0053186A">
              <w:rPr>
                <w:rFonts w:ascii="Times New Roman" w:eastAsia="Times New Roman" w:hAnsi="Times New Roman" w:cs="Times New Roman"/>
                <w:color w:val="000000"/>
                <w:sz w:val="20"/>
                <w:szCs w:val="20"/>
                <w:lang w:bidi="ar-SA"/>
              </w:rPr>
              <w:t xml:space="preserve"> %</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A12E66">
            <w:pPr>
              <w:spacing w:after="0" w:line="240" w:lineRule="auto"/>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871" w:type="dxa"/>
            <w:gridSpan w:val="2"/>
            <w:tcBorders>
              <w:top w:val="nil"/>
              <w:left w:val="nil"/>
              <w:bottom w:val="single" w:sz="4" w:space="0" w:color="auto"/>
              <w:right w:val="single" w:sz="4" w:space="0" w:color="auto"/>
            </w:tcBorders>
            <w:shd w:val="clear" w:color="auto" w:fill="auto"/>
            <w:noWrap/>
            <w:vAlign w:val="center"/>
            <w:hideMark/>
          </w:tcPr>
          <w:p w:rsidR="00ED1B41" w:rsidRPr="00BF0385" w:rsidRDefault="00ED1B41"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 xml:space="preserve"> %</w:t>
            </w:r>
          </w:p>
        </w:tc>
        <w:tc>
          <w:tcPr>
            <w:tcW w:w="1306"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234" w:type="dxa"/>
            <w:gridSpan w:val="3"/>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734" w:type="dxa"/>
            <w:gridSpan w:val="2"/>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1144"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c>
          <w:tcPr>
            <w:tcW w:w="239" w:type="dxa"/>
            <w:tcBorders>
              <w:top w:val="nil"/>
              <w:left w:val="nil"/>
              <w:bottom w:val="nil"/>
              <w:right w:val="nil"/>
            </w:tcBorders>
            <w:shd w:val="clear" w:color="auto" w:fill="auto"/>
            <w:noWrap/>
            <w:vAlign w:val="bottom"/>
            <w:hideMark/>
          </w:tcPr>
          <w:p w:rsidR="00ED1B41" w:rsidRPr="00BF0385" w:rsidRDefault="00ED1B41" w:rsidP="00BF0385">
            <w:pPr>
              <w:spacing w:after="0" w:line="240" w:lineRule="auto"/>
              <w:jc w:val="left"/>
              <w:rPr>
                <w:rFonts w:ascii="Times New Roman" w:eastAsia="Times New Roman" w:hAnsi="Times New Roman" w:cs="Times New Roman"/>
                <w:color w:val="000000"/>
                <w:sz w:val="24"/>
                <w:szCs w:val="24"/>
                <w:lang w:bidi="ar-SA"/>
              </w:rPr>
            </w:pPr>
          </w:p>
        </w:tc>
      </w:tr>
      <w:tr w:rsidR="00267010" w:rsidRPr="00BF0385" w:rsidTr="00267010">
        <w:trPr>
          <w:gridAfter w:val="2"/>
          <w:wAfter w:w="1383" w:type="dxa"/>
          <w:trHeight w:val="315"/>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The law gives wider discretion for the woreda 12 micro tax payers branch office employrs and employees abuse their power</w:t>
            </w:r>
          </w:p>
        </w:tc>
        <w:tc>
          <w:tcPr>
            <w:tcW w:w="15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Stron.</w:t>
            </w:r>
            <w:r w:rsidRPr="00BF0385">
              <w:rPr>
                <w:rFonts w:ascii="Times New Roman" w:eastAsia="Times New Roman" w:hAnsi="Times New Roman" w:cs="Times New Roman"/>
                <w:color w:val="000000"/>
                <w:sz w:val="20"/>
                <w:szCs w:val="20"/>
                <w:lang w:bidi="ar-SA"/>
              </w:rPr>
              <w:t xml:space="preserve"> disagree</w:t>
            </w:r>
          </w:p>
        </w:tc>
        <w:tc>
          <w:tcPr>
            <w:tcW w:w="12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Disagree</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Neutral</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Agree</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0385" w:rsidRPr="00BF0385" w:rsidRDefault="00ED1B41" w:rsidP="00BF0385">
            <w:pPr>
              <w:spacing w:after="0" w:line="240" w:lineRule="auto"/>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Stro.</w:t>
            </w:r>
            <w:r w:rsidR="00BF0385" w:rsidRPr="00BF0385">
              <w:rPr>
                <w:rFonts w:ascii="Times New Roman" w:eastAsia="Times New Roman" w:hAnsi="Times New Roman" w:cs="Times New Roman"/>
                <w:color w:val="000000"/>
                <w:sz w:val="20"/>
                <w:szCs w:val="20"/>
                <w:lang w:bidi="ar-SA"/>
              </w:rPr>
              <w:t xml:space="preserve"> agree</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rsidR="00BF0385" w:rsidRPr="00BF0385" w:rsidRDefault="00BF0385" w:rsidP="00BF0385">
            <w:pPr>
              <w:spacing w:after="0" w:line="240" w:lineRule="auto"/>
              <w:jc w:val="center"/>
              <w:rPr>
                <w:rFonts w:ascii="Times New Roman" w:eastAsia="Times New Roman" w:hAnsi="Times New Roman" w:cs="Times New Roman"/>
                <w:color w:val="000000"/>
                <w:sz w:val="24"/>
                <w:szCs w:val="24"/>
                <w:lang w:bidi="ar-SA"/>
              </w:rPr>
            </w:pPr>
            <w:r w:rsidRPr="00BF0385">
              <w:rPr>
                <w:rFonts w:ascii="Times New Roman" w:eastAsia="Times New Roman" w:hAnsi="Times New Roman" w:cs="Times New Roman"/>
                <w:color w:val="000000"/>
                <w:sz w:val="24"/>
                <w:szCs w:val="24"/>
                <w:lang w:bidi="ar-SA"/>
              </w:rPr>
              <w:t>Total</w:t>
            </w:r>
          </w:p>
        </w:tc>
      </w:tr>
      <w:tr w:rsidR="00267010" w:rsidRPr="00BF0385" w:rsidTr="00267010">
        <w:trPr>
          <w:gridAfter w:val="2"/>
          <w:wAfter w:w="1383" w:type="dxa"/>
          <w:trHeight w:val="540"/>
        </w:trPr>
        <w:tc>
          <w:tcPr>
            <w:tcW w:w="1783" w:type="dxa"/>
            <w:vMerge/>
            <w:tcBorders>
              <w:top w:val="nil"/>
              <w:left w:val="single" w:sz="4" w:space="0" w:color="auto"/>
              <w:bottom w:val="single" w:sz="4" w:space="0" w:color="000000"/>
              <w:right w:val="single" w:sz="4" w:space="0" w:color="auto"/>
            </w:tcBorders>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p>
        </w:tc>
        <w:tc>
          <w:tcPr>
            <w:tcW w:w="741"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34</w:t>
            </w:r>
          </w:p>
        </w:tc>
        <w:tc>
          <w:tcPr>
            <w:tcW w:w="832"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22.10%</w:t>
            </w:r>
          </w:p>
        </w:tc>
        <w:tc>
          <w:tcPr>
            <w:tcW w:w="524"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59</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38.30%</w:t>
            </w:r>
          </w:p>
        </w:tc>
        <w:tc>
          <w:tcPr>
            <w:tcW w:w="54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19</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29</w:t>
            </w:r>
          </w:p>
        </w:tc>
        <w:tc>
          <w:tcPr>
            <w:tcW w:w="72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18.80%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8.40%</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 xml:space="preserve"> %</w:t>
            </w:r>
          </w:p>
        </w:tc>
      </w:tr>
      <w:tr w:rsidR="00267010" w:rsidRPr="00BF0385" w:rsidTr="00267010">
        <w:trPr>
          <w:gridAfter w:val="2"/>
          <w:wAfter w:w="1383" w:type="dxa"/>
          <w:trHeight w:val="510"/>
        </w:trPr>
        <w:tc>
          <w:tcPr>
            <w:tcW w:w="1783" w:type="dxa"/>
            <w:tcBorders>
              <w:top w:val="nil"/>
              <w:left w:val="single" w:sz="4" w:space="0" w:color="auto"/>
              <w:bottom w:val="single" w:sz="4" w:space="0" w:color="auto"/>
              <w:right w:val="single" w:sz="4" w:space="0" w:color="auto"/>
            </w:tcBorders>
            <w:shd w:val="clear" w:color="auto" w:fill="auto"/>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Some employees are negligent when they assess private sector employee’s income</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10</w:t>
            </w:r>
          </w:p>
        </w:tc>
        <w:tc>
          <w:tcPr>
            <w:tcW w:w="832"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6.50%</w:t>
            </w:r>
          </w:p>
        </w:tc>
        <w:tc>
          <w:tcPr>
            <w:tcW w:w="524"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10</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6.50%</w:t>
            </w:r>
          </w:p>
        </w:tc>
        <w:tc>
          <w:tcPr>
            <w:tcW w:w="54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15</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62</w:t>
            </w:r>
          </w:p>
        </w:tc>
        <w:tc>
          <w:tcPr>
            <w:tcW w:w="72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40.30%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57</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37%</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w:t>
            </w:r>
          </w:p>
        </w:tc>
      </w:tr>
      <w:tr w:rsidR="00267010" w:rsidRPr="00BF0385" w:rsidTr="00267010">
        <w:trPr>
          <w:gridAfter w:val="2"/>
          <w:wAfter w:w="1383" w:type="dxa"/>
          <w:trHeight w:val="510"/>
        </w:trPr>
        <w:tc>
          <w:tcPr>
            <w:tcW w:w="1783" w:type="dxa"/>
            <w:tcBorders>
              <w:top w:val="nil"/>
              <w:left w:val="single" w:sz="4" w:space="0" w:color="auto"/>
              <w:bottom w:val="single" w:sz="4" w:space="0" w:color="auto"/>
              <w:right w:val="single" w:sz="4" w:space="0" w:color="auto"/>
            </w:tcBorders>
            <w:shd w:val="clear" w:color="auto" w:fill="auto"/>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Method of private sector employment income tax assessment is simple guess or subjective</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10</w:t>
            </w:r>
          </w:p>
        </w:tc>
        <w:tc>
          <w:tcPr>
            <w:tcW w:w="832"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6.50%</w:t>
            </w:r>
          </w:p>
        </w:tc>
        <w:tc>
          <w:tcPr>
            <w:tcW w:w="524"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10</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6.50%</w:t>
            </w:r>
          </w:p>
        </w:tc>
        <w:tc>
          <w:tcPr>
            <w:tcW w:w="54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15</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62</w:t>
            </w:r>
          </w:p>
        </w:tc>
        <w:tc>
          <w:tcPr>
            <w:tcW w:w="72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40.30%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57</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37%</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w:t>
            </w:r>
          </w:p>
        </w:tc>
      </w:tr>
      <w:tr w:rsidR="00267010" w:rsidRPr="00BF0385" w:rsidTr="00267010">
        <w:trPr>
          <w:gridAfter w:val="2"/>
          <w:wAfter w:w="1383" w:type="dxa"/>
          <w:trHeight w:val="480"/>
        </w:trPr>
        <w:tc>
          <w:tcPr>
            <w:tcW w:w="1783" w:type="dxa"/>
            <w:tcBorders>
              <w:top w:val="nil"/>
              <w:left w:val="single" w:sz="4" w:space="0" w:color="auto"/>
              <w:bottom w:val="single" w:sz="4" w:space="0" w:color="auto"/>
              <w:right w:val="single" w:sz="4" w:space="0" w:color="auto"/>
            </w:tcBorders>
            <w:shd w:val="clear" w:color="auto" w:fill="auto"/>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The woreda offices collect the income tax according to the plan</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22</w:t>
            </w:r>
          </w:p>
        </w:tc>
        <w:tc>
          <w:tcPr>
            <w:tcW w:w="832"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14.30%</w:t>
            </w:r>
          </w:p>
        </w:tc>
        <w:tc>
          <w:tcPr>
            <w:tcW w:w="524"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54</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35.10%</w:t>
            </w:r>
          </w:p>
        </w:tc>
        <w:tc>
          <w:tcPr>
            <w:tcW w:w="54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19</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46</w:t>
            </w:r>
          </w:p>
        </w:tc>
        <w:tc>
          <w:tcPr>
            <w:tcW w:w="72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29.90%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8.40%</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w:t>
            </w:r>
          </w:p>
        </w:tc>
      </w:tr>
      <w:tr w:rsidR="00267010" w:rsidRPr="00BF0385" w:rsidTr="00267010">
        <w:trPr>
          <w:gridAfter w:val="2"/>
          <w:wAfter w:w="1383" w:type="dxa"/>
          <w:trHeight w:val="855"/>
        </w:trPr>
        <w:tc>
          <w:tcPr>
            <w:tcW w:w="1783" w:type="dxa"/>
            <w:tcBorders>
              <w:top w:val="nil"/>
              <w:left w:val="single" w:sz="4" w:space="0" w:color="auto"/>
              <w:bottom w:val="single" w:sz="4" w:space="0" w:color="auto"/>
              <w:right w:val="single" w:sz="4" w:space="0" w:color="auto"/>
            </w:tcBorders>
            <w:shd w:val="clear" w:color="auto" w:fill="auto"/>
            <w:vAlign w:val="center"/>
            <w:hideMark/>
          </w:tcPr>
          <w:p w:rsidR="00BF0385" w:rsidRPr="00BF0385" w:rsidRDefault="00BF0385" w:rsidP="00BF0385">
            <w:pPr>
              <w:spacing w:after="0" w:line="240" w:lineRule="auto"/>
              <w:jc w:val="left"/>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Employees of woreda 12 micro tax payers branch office are transparent for tax payers and for managers as to tax assessment and collection</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19</w:t>
            </w:r>
          </w:p>
        </w:tc>
        <w:tc>
          <w:tcPr>
            <w:tcW w:w="832"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12.30%</w:t>
            </w:r>
          </w:p>
        </w:tc>
        <w:tc>
          <w:tcPr>
            <w:tcW w:w="524"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52</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33.80%</w:t>
            </w:r>
          </w:p>
        </w:tc>
        <w:tc>
          <w:tcPr>
            <w:tcW w:w="54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19</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51</w:t>
            </w:r>
          </w:p>
        </w:tc>
        <w:tc>
          <w:tcPr>
            <w:tcW w:w="72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A12E66">
            <w:pPr>
              <w:spacing w:after="0" w:line="240" w:lineRule="auto"/>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33.10%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13</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20"/>
                <w:szCs w:val="20"/>
                <w:lang w:bidi="ar-SA"/>
              </w:rPr>
            </w:pPr>
            <w:r w:rsidRPr="00BF0385">
              <w:rPr>
                <w:rFonts w:ascii="Times New Roman" w:eastAsia="Times New Roman" w:hAnsi="Times New Roman" w:cs="Times New Roman"/>
                <w:color w:val="000000"/>
                <w:sz w:val="20"/>
                <w:szCs w:val="20"/>
                <w:lang w:bidi="ar-SA"/>
              </w:rPr>
              <w:t>8.40%</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154</w:t>
            </w:r>
          </w:p>
        </w:tc>
        <w:tc>
          <w:tcPr>
            <w:tcW w:w="630" w:type="dxa"/>
            <w:tcBorders>
              <w:top w:val="nil"/>
              <w:left w:val="nil"/>
              <w:bottom w:val="single" w:sz="4" w:space="0" w:color="auto"/>
              <w:right w:val="single" w:sz="4" w:space="0" w:color="auto"/>
            </w:tcBorders>
            <w:shd w:val="clear" w:color="auto" w:fill="auto"/>
            <w:noWrap/>
            <w:vAlign w:val="center"/>
            <w:hideMark/>
          </w:tcPr>
          <w:p w:rsidR="00BF0385" w:rsidRPr="00BF0385" w:rsidRDefault="00BF0385" w:rsidP="00BF0385">
            <w:pPr>
              <w:spacing w:after="0" w:line="240" w:lineRule="auto"/>
              <w:jc w:val="center"/>
              <w:rPr>
                <w:rFonts w:ascii="Times New Roman" w:eastAsia="Times New Roman" w:hAnsi="Times New Roman" w:cs="Times New Roman"/>
                <w:color w:val="000000"/>
                <w:sz w:val="18"/>
                <w:szCs w:val="18"/>
                <w:lang w:bidi="ar-SA"/>
              </w:rPr>
            </w:pPr>
            <w:r w:rsidRPr="00BF0385">
              <w:rPr>
                <w:rFonts w:ascii="Times New Roman" w:eastAsia="Times New Roman" w:hAnsi="Times New Roman" w:cs="Times New Roman"/>
                <w:color w:val="000000"/>
                <w:sz w:val="18"/>
                <w:szCs w:val="18"/>
                <w:lang w:bidi="ar-SA"/>
              </w:rPr>
              <w:t>100</w:t>
            </w:r>
            <w:r w:rsidR="0053186A">
              <w:rPr>
                <w:rFonts w:ascii="Times New Roman" w:eastAsia="Times New Roman" w:hAnsi="Times New Roman" w:cs="Times New Roman"/>
                <w:color w:val="000000"/>
                <w:sz w:val="18"/>
                <w:szCs w:val="18"/>
                <w:lang w:bidi="ar-SA"/>
              </w:rPr>
              <w:t>%</w:t>
            </w:r>
          </w:p>
        </w:tc>
      </w:tr>
    </w:tbl>
    <w:p w:rsidR="00FD3F12" w:rsidRPr="00FD3F12" w:rsidRDefault="00FD3F12" w:rsidP="008C561A">
      <w:pPr>
        <w:ind w:left="562"/>
        <w:rPr>
          <w:rFonts w:ascii="Times New Roman" w:hAnsi="Times New Roman" w:cs="Times New Roman"/>
        </w:rPr>
      </w:pPr>
      <w:r w:rsidRPr="00FD3F12">
        <w:rPr>
          <w:rFonts w:ascii="Times New Roman" w:hAnsi="Times New Roman" w:cs="Times New Roman"/>
        </w:rPr>
        <w:t xml:space="preserve">Source: survey result </w:t>
      </w:r>
    </w:p>
    <w:p w:rsidR="00D23293" w:rsidRPr="008C561A" w:rsidRDefault="00FD3F12" w:rsidP="0053186A">
      <w:pPr>
        <w:spacing w:line="360" w:lineRule="auto"/>
        <w:rPr>
          <w:rFonts w:ascii="Times New Roman" w:hAnsi="Times New Roman" w:cs="Times New Roman"/>
          <w:sz w:val="24"/>
          <w:szCs w:val="24"/>
        </w:rPr>
      </w:pPr>
      <w:r w:rsidRPr="00476726">
        <w:rPr>
          <w:rFonts w:ascii="Times New Roman" w:hAnsi="Times New Roman" w:cs="Times New Roman"/>
          <w:sz w:val="24"/>
          <w:szCs w:val="24"/>
        </w:rPr>
        <w:lastRenderedPageBreak/>
        <w:t xml:space="preserve">Results </w:t>
      </w:r>
      <w:r w:rsidR="0047769C" w:rsidRPr="00476726">
        <w:rPr>
          <w:rFonts w:ascii="Times New Roman" w:hAnsi="Times New Roman" w:cs="Times New Roman"/>
          <w:sz w:val="24"/>
          <w:szCs w:val="24"/>
        </w:rPr>
        <w:t>from table 1</w:t>
      </w:r>
      <w:r w:rsidR="00F55439">
        <w:rPr>
          <w:rFonts w:ascii="Times New Roman" w:hAnsi="Times New Roman" w:cs="Times New Roman"/>
          <w:sz w:val="24"/>
          <w:szCs w:val="24"/>
        </w:rPr>
        <w:t>2</w:t>
      </w:r>
      <w:r w:rsidR="0047769C" w:rsidRPr="00476726">
        <w:rPr>
          <w:rFonts w:ascii="Times New Roman" w:hAnsi="Times New Roman" w:cs="Times New Roman"/>
          <w:sz w:val="24"/>
          <w:szCs w:val="24"/>
        </w:rPr>
        <w:t xml:space="preserve">. Shown </w:t>
      </w:r>
      <w:r w:rsidR="00EB7EE2" w:rsidRPr="00476726">
        <w:rPr>
          <w:rFonts w:ascii="Times New Roman" w:hAnsi="Times New Roman" w:cs="Times New Roman"/>
          <w:sz w:val="24"/>
          <w:szCs w:val="24"/>
        </w:rPr>
        <w:t xml:space="preserve">most of the respondents </w:t>
      </w:r>
      <w:r w:rsidR="00484DC3" w:rsidRPr="00476726">
        <w:rPr>
          <w:rFonts w:ascii="Times New Roman" w:hAnsi="Times New Roman" w:cs="Times New Roman"/>
          <w:sz w:val="24"/>
          <w:szCs w:val="24"/>
        </w:rPr>
        <w:t xml:space="preserve">63.6 </w:t>
      </w:r>
      <w:r w:rsidR="00476726" w:rsidRPr="00476726">
        <w:rPr>
          <w:rFonts w:ascii="Times New Roman" w:hAnsi="Times New Roman" w:cs="Times New Roman"/>
          <w:sz w:val="24"/>
          <w:szCs w:val="24"/>
        </w:rPr>
        <w:t>% agree</w:t>
      </w:r>
      <w:r w:rsidR="00EB7EE2" w:rsidRPr="00476726">
        <w:rPr>
          <w:rFonts w:ascii="Times New Roman" w:hAnsi="Times New Roman" w:cs="Times New Roman"/>
          <w:sz w:val="24"/>
          <w:szCs w:val="24"/>
        </w:rPr>
        <w:t xml:space="preserve"> tax</w:t>
      </w:r>
      <w:r w:rsidR="00EC37B9" w:rsidRPr="00476726">
        <w:rPr>
          <w:rFonts w:ascii="Times New Roman" w:hAnsi="Times New Roman" w:cs="Times New Roman"/>
          <w:sz w:val="24"/>
          <w:szCs w:val="24"/>
        </w:rPr>
        <w:t xml:space="preserve"> administration i</w:t>
      </w:r>
      <w:r w:rsidR="00EB7EE2" w:rsidRPr="00476726">
        <w:rPr>
          <w:rFonts w:ascii="Times New Roman" w:hAnsi="Times New Roman" w:cs="Times New Roman"/>
          <w:sz w:val="24"/>
          <w:szCs w:val="24"/>
        </w:rPr>
        <w:t xml:space="preserve">n </w:t>
      </w:r>
      <w:r w:rsidR="00476726" w:rsidRPr="00476726">
        <w:rPr>
          <w:rFonts w:ascii="Times New Roman" w:hAnsi="Times New Roman" w:cs="Times New Roman"/>
          <w:sz w:val="24"/>
          <w:szCs w:val="24"/>
        </w:rPr>
        <w:t>the woreda</w:t>
      </w:r>
      <w:r w:rsidR="00EC37B9" w:rsidRPr="00476726">
        <w:rPr>
          <w:rFonts w:ascii="Times New Roman" w:hAnsi="Times New Roman" w:cs="Times New Roman"/>
          <w:sz w:val="24"/>
          <w:szCs w:val="24"/>
        </w:rPr>
        <w:t xml:space="preserve"> provide </w:t>
      </w:r>
      <w:r w:rsidR="00AA2FCF" w:rsidRPr="00476726">
        <w:rPr>
          <w:rFonts w:ascii="Times New Roman" w:hAnsi="Times New Roman" w:cs="Times New Roman"/>
          <w:sz w:val="24"/>
          <w:szCs w:val="24"/>
        </w:rPr>
        <w:t xml:space="preserve">no </w:t>
      </w:r>
      <w:r w:rsidR="00EC37B9" w:rsidRPr="00476726">
        <w:rPr>
          <w:rFonts w:ascii="Times New Roman" w:hAnsi="Times New Roman" w:cs="Times New Roman"/>
          <w:sz w:val="24"/>
          <w:szCs w:val="24"/>
        </w:rPr>
        <w:t>education/training programs to educate income tax   payers</w:t>
      </w:r>
      <w:r w:rsidR="00AA2FCF" w:rsidRPr="00476726">
        <w:rPr>
          <w:rFonts w:ascii="Times New Roman" w:hAnsi="Times New Roman" w:cs="Times New Roman"/>
          <w:sz w:val="24"/>
          <w:szCs w:val="24"/>
        </w:rPr>
        <w:t>.</w:t>
      </w:r>
      <w:r w:rsidR="00934A34" w:rsidRPr="00476726">
        <w:rPr>
          <w:rFonts w:ascii="Times New Roman" w:hAnsi="Times New Roman" w:cs="Times New Roman"/>
          <w:sz w:val="24"/>
          <w:szCs w:val="24"/>
        </w:rPr>
        <w:t xml:space="preserve"> 77.3 </w:t>
      </w:r>
      <w:r w:rsidR="00476726" w:rsidRPr="00476726">
        <w:rPr>
          <w:rFonts w:ascii="Times New Roman" w:hAnsi="Times New Roman" w:cs="Times New Roman"/>
          <w:sz w:val="24"/>
          <w:szCs w:val="24"/>
        </w:rPr>
        <w:t xml:space="preserve">replied </w:t>
      </w:r>
      <w:r w:rsidR="00934A34" w:rsidRPr="00476726">
        <w:rPr>
          <w:rFonts w:ascii="Times New Roman" w:hAnsi="Times New Roman" w:cs="Times New Roman"/>
          <w:sz w:val="24"/>
          <w:szCs w:val="24"/>
        </w:rPr>
        <w:t xml:space="preserve">Some employees </w:t>
      </w:r>
      <w:r w:rsidR="00476726" w:rsidRPr="00476726">
        <w:rPr>
          <w:rFonts w:ascii="Times New Roman" w:hAnsi="Times New Roman" w:cs="Times New Roman"/>
          <w:sz w:val="24"/>
          <w:szCs w:val="24"/>
        </w:rPr>
        <w:t xml:space="preserve">in the branch office were </w:t>
      </w:r>
      <w:r w:rsidR="00934A34" w:rsidRPr="00476726">
        <w:rPr>
          <w:rFonts w:ascii="Times New Roman" w:hAnsi="Times New Roman" w:cs="Times New Roman"/>
          <w:sz w:val="24"/>
          <w:szCs w:val="24"/>
        </w:rPr>
        <w:t>negligent when they assess private sector employee’s income</w:t>
      </w:r>
      <w:r w:rsidR="00837771">
        <w:rPr>
          <w:rFonts w:ascii="Times New Roman" w:hAnsi="Times New Roman" w:cs="Times New Roman"/>
          <w:sz w:val="24"/>
          <w:szCs w:val="24"/>
        </w:rPr>
        <w:t xml:space="preserve"> and m</w:t>
      </w:r>
      <w:r w:rsidR="00837771" w:rsidRPr="00837771">
        <w:rPr>
          <w:rFonts w:ascii="Times New Roman" w:hAnsi="Times New Roman" w:cs="Times New Roman"/>
          <w:sz w:val="24"/>
          <w:szCs w:val="24"/>
        </w:rPr>
        <w:t xml:space="preserve">ethod of private </w:t>
      </w:r>
      <w:r w:rsidR="00141D4E">
        <w:rPr>
          <w:rFonts w:ascii="Times New Roman" w:hAnsi="Times New Roman" w:cs="Times New Roman"/>
          <w:sz w:val="24"/>
          <w:szCs w:val="24"/>
        </w:rPr>
        <w:t xml:space="preserve">business </w:t>
      </w:r>
      <w:r w:rsidR="008F4AE4">
        <w:rPr>
          <w:rFonts w:ascii="Times New Roman" w:hAnsi="Times New Roman" w:cs="Times New Roman"/>
          <w:sz w:val="24"/>
          <w:szCs w:val="24"/>
        </w:rPr>
        <w:t xml:space="preserve">organizations </w:t>
      </w:r>
      <w:r w:rsidR="008F4AE4" w:rsidRPr="00837771">
        <w:rPr>
          <w:rFonts w:ascii="Times New Roman" w:hAnsi="Times New Roman" w:cs="Times New Roman"/>
          <w:sz w:val="24"/>
          <w:szCs w:val="24"/>
        </w:rPr>
        <w:t>employment</w:t>
      </w:r>
      <w:r w:rsidR="00837771" w:rsidRPr="00837771">
        <w:rPr>
          <w:rFonts w:ascii="Times New Roman" w:hAnsi="Times New Roman" w:cs="Times New Roman"/>
          <w:sz w:val="24"/>
          <w:szCs w:val="24"/>
        </w:rPr>
        <w:t xml:space="preserve"> income tax assessment is simple guess or </w:t>
      </w:r>
      <w:r w:rsidR="006B3F24" w:rsidRPr="00837771">
        <w:rPr>
          <w:rFonts w:ascii="Times New Roman" w:hAnsi="Times New Roman" w:cs="Times New Roman"/>
          <w:sz w:val="24"/>
          <w:szCs w:val="24"/>
        </w:rPr>
        <w:t>subjective</w:t>
      </w:r>
      <w:r w:rsidR="006B3F24">
        <w:rPr>
          <w:rFonts w:ascii="Times New Roman" w:hAnsi="Times New Roman" w:cs="Times New Roman"/>
          <w:sz w:val="24"/>
          <w:szCs w:val="24"/>
        </w:rPr>
        <w:t>. More</w:t>
      </w:r>
      <w:r w:rsidR="008F4AE4">
        <w:rPr>
          <w:rFonts w:ascii="Times New Roman" w:hAnsi="Times New Roman" w:cs="Times New Roman"/>
          <w:sz w:val="24"/>
          <w:szCs w:val="24"/>
        </w:rPr>
        <w:t xml:space="preserve"> over most of them </w:t>
      </w:r>
      <w:r w:rsidR="006B3F24">
        <w:rPr>
          <w:rFonts w:ascii="Times New Roman" w:hAnsi="Times New Roman" w:cs="Times New Roman"/>
          <w:sz w:val="24"/>
          <w:szCs w:val="24"/>
        </w:rPr>
        <w:t xml:space="preserve">46.1 % </w:t>
      </w:r>
      <w:r w:rsidR="008F4AE4">
        <w:rPr>
          <w:rFonts w:ascii="Times New Roman" w:hAnsi="Times New Roman" w:cs="Times New Roman"/>
          <w:sz w:val="24"/>
          <w:szCs w:val="24"/>
        </w:rPr>
        <w:t>disagree</w:t>
      </w:r>
      <w:r w:rsidR="006B3F24">
        <w:rPr>
          <w:rFonts w:ascii="Times New Roman" w:hAnsi="Times New Roman" w:cs="Times New Roman"/>
          <w:sz w:val="24"/>
          <w:szCs w:val="24"/>
        </w:rPr>
        <w:t xml:space="preserve"> e</w:t>
      </w:r>
      <w:r w:rsidR="006B3F24" w:rsidRPr="006B3F24">
        <w:rPr>
          <w:rFonts w:ascii="Times New Roman" w:hAnsi="Times New Roman" w:cs="Times New Roman"/>
          <w:sz w:val="24"/>
          <w:szCs w:val="24"/>
        </w:rPr>
        <w:t xml:space="preserve">mployees of woreda 12 micro tax payers branch office </w:t>
      </w:r>
      <w:r w:rsidR="00381F6A" w:rsidRPr="006B3F24">
        <w:rPr>
          <w:rFonts w:ascii="Times New Roman" w:hAnsi="Times New Roman" w:cs="Times New Roman"/>
          <w:sz w:val="24"/>
          <w:szCs w:val="24"/>
        </w:rPr>
        <w:t>is</w:t>
      </w:r>
      <w:r w:rsidR="006B3F24" w:rsidRPr="006B3F24">
        <w:rPr>
          <w:rFonts w:ascii="Times New Roman" w:hAnsi="Times New Roman" w:cs="Times New Roman"/>
          <w:sz w:val="24"/>
          <w:szCs w:val="24"/>
        </w:rPr>
        <w:t xml:space="preserve"> transparent for tax payers and for managers as to tax assessment and collection</w:t>
      </w:r>
      <w:r w:rsidR="008C561A">
        <w:rPr>
          <w:rFonts w:ascii="Times New Roman" w:hAnsi="Times New Roman" w:cs="Times New Roman"/>
          <w:sz w:val="24"/>
          <w:szCs w:val="24"/>
        </w:rPr>
        <w:t>.</w:t>
      </w:r>
    </w:p>
    <w:p w:rsidR="002768CC" w:rsidRDefault="00381F6A" w:rsidP="00060C31">
      <w:pPr>
        <w:pStyle w:val="Heading2"/>
        <w:numPr>
          <w:ilvl w:val="1"/>
          <w:numId w:val="15"/>
        </w:numPr>
        <w:spacing w:line="276" w:lineRule="auto"/>
        <w:ind w:left="1042"/>
        <w:rPr>
          <w:rFonts w:ascii="Times New Roman" w:hAnsi="Times New Roman" w:cs="Times New Roman"/>
          <w:sz w:val="24"/>
          <w:szCs w:val="24"/>
        </w:rPr>
      </w:pPr>
      <w:bookmarkStart w:id="152" w:name="_Toc458828860"/>
      <w:bookmarkStart w:id="153" w:name="_Toc128779409"/>
      <w:r w:rsidRPr="00CF6B68">
        <w:rPr>
          <w:rFonts w:ascii="Times New Roman" w:hAnsi="Times New Roman" w:cs="Times New Roman"/>
          <w:sz w:val="24"/>
          <w:szCs w:val="24"/>
        </w:rPr>
        <w:t>Factors affecting</w:t>
      </w:r>
      <w:r w:rsidR="002768CC" w:rsidRPr="00CF6B68">
        <w:rPr>
          <w:rFonts w:ascii="Times New Roman" w:hAnsi="Times New Roman" w:cs="Times New Roman"/>
          <w:sz w:val="24"/>
          <w:szCs w:val="24"/>
        </w:rPr>
        <w:t xml:space="preserve"> collection of employment income tax from woreda 12 private sector employees</w:t>
      </w:r>
      <w:bookmarkEnd w:id="152"/>
      <w:bookmarkEnd w:id="153"/>
    </w:p>
    <w:p w:rsidR="001A11CB" w:rsidRPr="001C31FB" w:rsidRDefault="001A11CB" w:rsidP="0053186A">
      <w:pPr>
        <w:pStyle w:val="Heading2"/>
        <w:spacing w:line="360" w:lineRule="auto"/>
        <w:rPr>
          <w:rFonts w:ascii="Times New Roman" w:hAnsi="Times New Roman" w:cs="Times New Roman"/>
          <w:sz w:val="24"/>
          <w:szCs w:val="24"/>
        </w:rPr>
      </w:pPr>
      <w:bookmarkStart w:id="154" w:name="_Toc458828861"/>
      <w:bookmarkStart w:id="155" w:name="_Toc128779410"/>
      <w:r w:rsidRPr="001C31FB">
        <w:rPr>
          <w:rFonts w:ascii="Times New Roman" w:hAnsi="Times New Roman" w:cs="Times New Roman"/>
          <w:sz w:val="24"/>
          <w:szCs w:val="24"/>
        </w:rPr>
        <w:t>Econometric Model Results on Predictors of Tax paying behavior</w:t>
      </w:r>
      <w:bookmarkEnd w:id="154"/>
      <w:bookmarkEnd w:id="155"/>
      <w:r w:rsidRPr="001C31FB">
        <w:rPr>
          <w:rFonts w:ascii="Times New Roman" w:hAnsi="Times New Roman" w:cs="Times New Roman"/>
          <w:sz w:val="24"/>
          <w:szCs w:val="24"/>
        </w:rPr>
        <w:t xml:space="preserve"> </w:t>
      </w:r>
    </w:p>
    <w:p w:rsidR="007A4061" w:rsidRDefault="00B300D9" w:rsidP="0053186A">
      <w:pPr>
        <w:spacing w:after="120" w:line="360" w:lineRule="auto"/>
        <w:rPr>
          <w:rFonts w:ascii="Times New Roman" w:hAnsi="Times New Roman" w:cs="Times New Roman"/>
          <w:sz w:val="24"/>
          <w:szCs w:val="24"/>
        </w:rPr>
      </w:pPr>
      <w:r w:rsidRPr="001C31FB">
        <w:rPr>
          <w:rFonts w:ascii="Times New Roman" w:hAnsi="Times New Roman" w:cs="Times New Roman"/>
          <w:sz w:val="24"/>
          <w:szCs w:val="24"/>
        </w:rPr>
        <w:t xml:space="preserve">For the analysis of factors affecting tax </w:t>
      </w:r>
      <w:r w:rsidR="008E484F" w:rsidRPr="001C31FB">
        <w:rPr>
          <w:rFonts w:ascii="Times New Roman" w:hAnsi="Times New Roman" w:cs="Times New Roman"/>
          <w:sz w:val="24"/>
          <w:szCs w:val="24"/>
        </w:rPr>
        <w:t>employment income tax,</w:t>
      </w:r>
      <w:r w:rsidRPr="001C31FB">
        <w:rPr>
          <w:rFonts w:ascii="Times New Roman" w:hAnsi="Times New Roman" w:cs="Times New Roman"/>
          <w:sz w:val="24"/>
          <w:szCs w:val="24"/>
        </w:rPr>
        <w:t xml:space="preserve"> a binary logistic regression model was applied. Tax </w:t>
      </w:r>
      <w:r w:rsidR="008E484F" w:rsidRPr="001C31FB">
        <w:rPr>
          <w:rFonts w:ascii="Times New Roman" w:hAnsi="Times New Roman" w:cs="Times New Roman"/>
          <w:sz w:val="24"/>
          <w:szCs w:val="24"/>
        </w:rPr>
        <w:t>payment as</w:t>
      </w:r>
      <w:r w:rsidRPr="001C31FB">
        <w:rPr>
          <w:rFonts w:ascii="Times New Roman" w:hAnsi="Times New Roman" w:cs="Times New Roman"/>
          <w:sz w:val="24"/>
          <w:szCs w:val="24"/>
        </w:rPr>
        <w:t xml:space="preserve"> previously defined is a categorical dependent variable explained either through </w:t>
      </w:r>
      <w:r w:rsidR="008E484F" w:rsidRPr="001C31FB">
        <w:rPr>
          <w:rFonts w:ascii="Times New Roman" w:hAnsi="Times New Roman" w:cs="Times New Roman"/>
          <w:sz w:val="24"/>
          <w:szCs w:val="24"/>
        </w:rPr>
        <w:t>payment or</w:t>
      </w:r>
      <w:r w:rsidRPr="001C31FB">
        <w:rPr>
          <w:rFonts w:ascii="Times New Roman" w:hAnsi="Times New Roman" w:cs="Times New Roman"/>
          <w:sz w:val="24"/>
          <w:szCs w:val="24"/>
        </w:rPr>
        <w:t xml:space="preserve"> </w:t>
      </w:r>
      <w:r w:rsidR="008E484F" w:rsidRPr="001C31FB">
        <w:rPr>
          <w:rFonts w:ascii="Times New Roman" w:hAnsi="Times New Roman" w:cs="Times New Roman"/>
          <w:sz w:val="24"/>
          <w:szCs w:val="24"/>
        </w:rPr>
        <w:t>nonpayment with</w:t>
      </w:r>
      <w:r w:rsidRPr="001C31FB">
        <w:rPr>
          <w:rFonts w:ascii="Times New Roman" w:hAnsi="Times New Roman" w:cs="Times New Roman"/>
          <w:sz w:val="24"/>
          <w:szCs w:val="24"/>
        </w:rPr>
        <w:t xml:space="preserve"> the tax law or system. Tax </w:t>
      </w:r>
      <w:r w:rsidR="008E484F" w:rsidRPr="001C31FB">
        <w:rPr>
          <w:rFonts w:ascii="Times New Roman" w:hAnsi="Times New Roman" w:cs="Times New Roman"/>
          <w:sz w:val="24"/>
          <w:szCs w:val="24"/>
        </w:rPr>
        <w:t>paying behavior</w:t>
      </w:r>
      <w:r w:rsidRPr="001C31FB">
        <w:rPr>
          <w:rFonts w:ascii="Times New Roman" w:hAnsi="Times New Roman" w:cs="Times New Roman"/>
          <w:sz w:val="24"/>
          <w:szCs w:val="24"/>
        </w:rPr>
        <w:t xml:space="preserve"> as a function of these two categories is determined by factors influencing each of these categories. The analysis, as indicated above, was run using the above listed variables. The following table </w:t>
      </w:r>
      <w:r w:rsidR="00D67C62">
        <w:rPr>
          <w:rFonts w:ascii="Times New Roman" w:hAnsi="Times New Roman" w:cs="Times New Roman"/>
          <w:sz w:val="24"/>
          <w:szCs w:val="24"/>
        </w:rPr>
        <w:t>3</w:t>
      </w:r>
      <w:r w:rsidR="0076124D" w:rsidRPr="001C31FB">
        <w:rPr>
          <w:rFonts w:ascii="Times New Roman" w:hAnsi="Times New Roman" w:cs="Times New Roman"/>
          <w:sz w:val="24"/>
          <w:szCs w:val="24"/>
        </w:rPr>
        <w:t xml:space="preserve">. </w:t>
      </w:r>
      <w:r w:rsidRPr="001C31FB">
        <w:rPr>
          <w:rFonts w:ascii="Times New Roman" w:hAnsi="Times New Roman" w:cs="Times New Roman"/>
          <w:sz w:val="24"/>
          <w:szCs w:val="24"/>
        </w:rPr>
        <w:t xml:space="preserve">shows econometric model results on factors influencing the two categories of tax </w:t>
      </w:r>
      <w:r w:rsidR="004A6826" w:rsidRPr="001C31FB">
        <w:rPr>
          <w:rFonts w:ascii="Times New Roman" w:hAnsi="Times New Roman" w:cs="Times New Roman"/>
          <w:sz w:val="24"/>
          <w:szCs w:val="24"/>
        </w:rPr>
        <w:t xml:space="preserve">paying </w:t>
      </w:r>
      <w:r w:rsidRPr="001C31FB">
        <w:rPr>
          <w:rFonts w:ascii="Times New Roman" w:hAnsi="Times New Roman" w:cs="Times New Roman"/>
          <w:sz w:val="24"/>
          <w:szCs w:val="24"/>
        </w:rPr>
        <w:t>behavior.</w:t>
      </w:r>
    </w:p>
    <w:p w:rsidR="00505827" w:rsidRPr="00505827" w:rsidRDefault="005F0732" w:rsidP="0053186A">
      <w:pPr>
        <w:spacing w:after="120" w:line="360" w:lineRule="auto"/>
        <w:rPr>
          <w:rFonts w:ascii="Times New Roman" w:hAnsi="Times New Roman" w:cs="Times New Roman"/>
          <w:sz w:val="24"/>
          <w:szCs w:val="24"/>
        </w:rPr>
      </w:pPr>
      <w:r w:rsidRPr="00505827">
        <w:rPr>
          <w:rFonts w:ascii="Times New Roman" w:hAnsi="Times New Roman" w:cs="Times New Roman"/>
          <w:sz w:val="24"/>
          <w:szCs w:val="24"/>
        </w:rPr>
        <w:t>Accordi</w:t>
      </w:r>
      <w:r w:rsidR="00F55439">
        <w:rPr>
          <w:rFonts w:ascii="Times New Roman" w:hAnsi="Times New Roman" w:cs="Times New Roman"/>
          <w:sz w:val="24"/>
          <w:szCs w:val="24"/>
        </w:rPr>
        <w:t>ng the results shown on Table 13</w:t>
      </w:r>
      <w:r w:rsidRPr="00505827">
        <w:rPr>
          <w:rFonts w:ascii="Times New Roman" w:hAnsi="Times New Roman" w:cs="Times New Roman"/>
          <w:sz w:val="24"/>
          <w:szCs w:val="24"/>
        </w:rPr>
        <w:t>. the following variables namely respondent’s education level, age, sex marital status, working experience in the sector, getting comparable social services from the government, biased tax assessors committee, knowing the reason to pay employment income tax, providing enough information about employment income tax payment system, awareness  created about rules and regulation, the amount of administrative penalty for delay of payment</w:t>
      </w:r>
      <w:r w:rsidR="00DF1820">
        <w:rPr>
          <w:rFonts w:ascii="Times New Roman" w:hAnsi="Times New Roman" w:cs="Times New Roman"/>
          <w:sz w:val="24"/>
          <w:szCs w:val="24"/>
        </w:rPr>
        <w:t>,</w:t>
      </w:r>
      <w:r w:rsidRPr="00505827">
        <w:rPr>
          <w:rFonts w:ascii="Times New Roman" w:hAnsi="Times New Roman" w:cs="Times New Roman"/>
          <w:sz w:val="24"/>
          <w:szCs w:val="24"/>
        </w:rPr>
        <w:t xml:space="preserve"> culture of paying tax in a society , Corruption , Tax payers  trust , peer pressure, the non-compliance of other taxpayers  and false information about their monthly income  are tested in regression analysis. </w:t>
      </w:r>
      <w:r w:rsidR="00196FE3" w:rsidRPr="00505827">
        <w:rPr>
          <w:rFonts w:ascii="Times New Roman" w:hAnsi="Times New Roman" w:cs="Times New Roman"/>
          <w:sz w:val="24"/>
          <w:szCs w:val="24"/>
        </w:rPr>
        <w:fldChar w:fldCharType="begin" w:fldLock="1"/>
      </w:r>
      <w:r w:rsidR="00A71834">
        <w:rPr>
          <w:rFonts w:ascii="Times New Roman" w:hAnsi="Times New Roman" w:cs="Times New Roman"/>
          <w:sz w:val="24"/>
          <w:szCs w:val="24"/>
        </w:rPr>
        <w:instrText>ADDIN CSL_CITATION {"citationItems":[{"id":"ITEM-1","itemData":{"abstract":"In the Ethiopian government five year Growth and Transformation Plan, it has been clearly stated that efforts will be geared towards promoting compliance and equipping tax collection institutions with adequate enforcement power which will further boost revenue mobilization at federal and regional levels. The country's tax mobilization was also the lowest among most African countries and thus, identifying the factors that determine tax compliance behavior has been open for empirical investigation. Accordingly, using one-way ANOVA, two samples and one sample T-test, this study examined the determinants of tax compliance behavior in Ethiopia particularly in Bahir Dar city administration. The data was collected using structured questionnaire. The results revealed that perception on government spending; perception on equity and fairness of the tax system; penalties; personal financial constraint; changes on current government policies; and referral group (friends, relatives etc.) are factors that significantly affect tax compliance behavior. However, gender and probability of being audited have no significant impact on tax compliance behavior. Finally, the findings show that older people will comply less if there is no equity and fairness in the tax system and any changes in government policy on fuel prices, electricity and water rates are not favorable.","author":[{"dropping-particle":"","family":"Tilahun","given":"Aemro","non-dropping-particle":"","parse-names":false,"suffix":""},{"dropping-particle":"","family":"Yidersal","given":"Dagnaw","non-dropping-particle":"","parse-names":false,"suffix":""}],"container-title":"Journal of Economics and Sustainable Development","id":"ITEM-1","issue":"15","issued":{"date-parts":[["2014"]]},"page":"2222-1700","title":"Determinants of Tax Compliance Behavior in Ethiopia: The Case of Bahir Dar City Taxpayers","type":"article-journal","volume":"5"},"uris":["http://www.mendeley.com/documents/?uuid=4d71d247-19c9-4033-a13c-b149f5c5ac0c"]},{"id":"ITEM-2","itemData":{"abstract":"… a study with reference to selected commercial banks Supervisor: Dr. Alem H Meseret mengistu Investment on accounting information system effect on … Ato Gebremedihin Gebre Hiwot Fikru Wkou The Effectiveness of Internal Control System in Detection and prevention of Fraud …","author":[{"dropping-particle":"","family":"Debebe Tesfaye","given":"","non-dropping-particle":"","parse-names":false,"suffix":""}],"container-title":"Research paper","id":"ITEM-2","issued":{"date-parts":[["2018"]]},"page":"2-97","title":"College of Business and Economics","type":"article-journal"},"uris":["http://www.mendeley.com/documents/?uuid=08d1261e-a275-4cff-91df-1390da32c9fd"]}],"mendeley":{"formattedCitation":"(Debebe Tesfaye, 2018; A. Tilahun &amp; Yidersal, 2014)","plainTextFormattedCitation":"(Debebe Tesfaye, 2018; A. Tilahun &amp; Yidersal, 2014)","previouslyFormattedCitation":"(Debebe Tesfaye, 2018; A. Tilahun &amp; Yidersal, 2014)"},"properties":{"noteIndex":0},"schema":"https://github.com/citation-style-language/schema/raw/master/csl-citation.json"}</w:instrText>
      </w:r>
      <w:r w:rsidR="00196FE3" w:rsidRPr="00505827">
        <w:rPr>
          <w:rFonts w:ascii="Times New Roman" w:hAnsi="Times New Roman" w:cs="Times New Roman"/>
          <w:sz w:val="24"/>
          <w:szCs w:val="24"/>
        </w:rPr>
        <w:fldChar w:fldCharType="separate"/>
      </w:r>
      <w:r w:rsidRPr="00505827">
        <w:rPr>
          <w:rFonts w:ascii="Times New Roman" w:hAnsi="Times New Roman" w:cs="Times New Roman"/>
          <w:noProof/>
          <w:sz w:val="24"/>
          <w:szCs w:val="24"/>
        </w:rPr>
        <w:t>(Debebe Tesfaye, 2018; A. Tilahun &amp; Yidersal, 2014)</w:t>
      </w:r>
      <w:r w:rsidR="00196FE3" w:rsidRPr="00505827">
        <w:rPr>
          <w:rFonts w:ascii="Times New Roman" w:hAnsi="Times New Roman" w:cs="Times New Roman"/>
          <w:sz w:val="24"/>
          <w:szCs w:val="24"/>
        </w:rPr>
        <w:fldChar w:fldCharType="end"/>
      </w:r>
      <w:r w:rsidRPr="00505827">
        <w:rPr>
          <w:rFonts w:ascii="Times New Roman" w:hAnsi="Times New Roman" w:cs="Times New Roman"/>
          <w:sz w:val="24"/>
          <w:szCs w:val="24"/>
        </w:rPr>
        <w:t xml:space="preserve"> revealed that perception on government spending; perception on equity and fairness of the tax system; penalties; personal financial constraint; changes on current government policies; and referral group (friends, relatives etc.) are factors that significantly affect tax compliance behavior. However, gender and probability of being audited have no significant impact on tax compliance behavior. Finally, the findings show that older people will comply less if there is no equity and fairness in the tax system and any changes in government policy on fuel prices, electricity and water rates are not favorable. </w:t>
      </w:r>
    </w:p>
    <w:p w:rsidR="007A4061" w:rsidRDefault="00DF23A0" w:rsidP="0053186A">
      <w:pPr>
        <w:spacing w:after="120" w:line="360" w:lineRule="auto"/>
        <w:rPr>
          <w:rFonts w:ascii="Times New Roman" w:hAnsi="Times New Roman" w:cs="Times New Roman"/>
          <w:sz w:val="24"/>
          <w:szCs w:val="24"/>
        </w:rPr>
      </w:pPr>
      <w:r w:rsidRPr="00505827">
        <w:rPr>
          <w:rFonts w:ascii="Times New Roman" w:hAnsi="Times New Roman" w:cs="Times New Roman"/>
          <w:sz w:val="24"/>
          <w:szCs w:val="24"/>
        </w:rPr>
        <w:t>In this study education</w:t>
      </w:r>
      <w:r w:rsidR="0034588C" w:rsidRPr="00505827">
        <w:rPr>
          <w:rFonts w:ascii="Times New Roman" w:hAnsi="Times New Roman" w:cs="Times New Roman"/>
          <w:sz w:val="24"/>
          <w:szCs w:val="24"/>
        </w:rPr>
        <w:t xml:space="preserve"> </w:t>
      </w:r>
      <w:r w:rsidR="00827E62" w:rsidRPr="00505827">
        <w:rPr>
          <w:rFonts w:ascii="Times New Roman" w:hAnsi="Times New Roman" w:cs="Times New Roman"/>
          <w:sz w:val="24"/>
          <w:szCs w:val="24"/>
        </w:rPr>
        <w:t>level,</w:t>
      </w:r>
      <w:r w:rsidRPr="00505827">
        <w:rPr>
          <w:rFonts w:ascii="Times New Roman" w:hAnsi="Times New Roman" w:cs="Times New Roman"/>
          <w:sz w:val="24"/>
          <w:szCs w:val="24"/>
        </w:rPr>
        <w:t xml:space="preserve"> reason</w:t>
      </w:r>
      <w:r w:rsidR="0034588C" w:rsidRPr="00505827">
        <w:rPr>
          <w:rFonts w:ascii="Times New Roman" w:hAnsi="Times New Roman" w:cs="Times New Roman"/>
          <w:sz w:val="24"/>
          <w:szCs w:val="24"/>
        </w:rPr>
        <w:t xml:space="preserve"> to pay employment income </w:t>
      </w:r>
      <w:r w:rsidRPr="00505827">
        <w:rPr>
          <w:rFonts w:ascii="Times New Roman" w:hAnsi="Times New Roman" w:cs="Times New Roman"/>
          <w:sz w:val="24"/>
          <w:szCs w:val="24"/>
        </w:rPr>
        <w:t xml:space="preserve">tax, </w:t>
      </w:r>
      <w:r w:rsidR="00505827">
        <w:rPr>
          <w:rFonts w:ascii="Times New Roman" w:hAnsi="Times New Roman" w:cs="Times New Roman"/>
          <w:sz w:val="24"/>
          <w:szCs w:val="24"/>
        </w:rPr>
        <w:t xml:space="preserve">the fairness of </w:t>
      </w:r>
      <w:r w:rsidRPr="00505827">
        <w:rPr>
          <w:rFonts w:ascii="Times New Roman" w:hAnsi="Times New Roman" w:cs="Times New Roman"/>
          <w:sz w:val="24"/>
          <w:szCs w:val="24"/>
        </w:rPr>
        <w:t>tax</w:t>
      </w:r>
      <w:r w:rsidR="0034588C" w:rsidRPr="00505827">
        <w:rPr>
          <w:rFonts w:ascii="Times New Roman" w:hAnsi="Times New Roman" w:cs="Times New Roman"/>
          <w:sz w:val="24"/>
          <w:szCs w:val="24"/>
        </w:rPr>
        <w:t xml:space="preserve"> rate applied monthly </w:t>
      </w:r>
      <w:r w:rsidR="00827E62" w:rsidRPr="00505827">
        <w:rPr>
          <w:rFonts w:ascii="Times New Roman" w:hAnsi="Times New Roman" w:cs="Times New Roman"/>
          <w:sz w:val="24"/>
          <w:szCs w:val="24"/>
        </w:rPr>
        <w:t>income,</w:t>
      </w:r>
      <w:r w:rsidR="0034588C" w:rsidRPr="00505827">
        <w:rPr>
          <w:rFonts w:ascii="Times New Roman" w:hAnsi="Times New Roman" w:cs="Times New Roman"/>
          <w:sz w:val="24"/>
          <w:szCs w:val="24"/>
        </w:rPr>
        <w:t xml:space="preserve"> </w:t>
      </w:r>
      <w:r w:rsidR="00827E62" w:rsidRPr="00505827">
        <w:rPr>
          <w:rFonts w:ascii="Times New Roman" w:hAnsi="Times New Roman" w:cs="Times New Roman"/>
          <w:sz w:val="24"/>
          <w:szCs w:val="24"/>
        </w:rPr>
        <w:t>information, awareness,</w:t>
      </w:r>
      <w:r w:rsidR="0034588C" w:rsidRPr="00505827">
        <w:rPr>
          <w:rFonts w:ascii="Times New Roman" w:hAnsi="Times New Roman" w:cs="Times New Roman"/>
          <w:sz w:val="24"/>
          <w:szCs w:val="24"/>
        </w:rPr>
        <w:t xml:space="preserve"> culture of paying tax in a </w:t>
      </w:r>
      <w:r w:rsidR="00505827" w:rsidRPr="00505827">
        <w:rPr>
          <w:rFonts w:ascii="Times New Roman" w:hAnsi="Times New Roman" w:cs="Times New Roman"/>
          <w:sz w:val="24"/>
          <w:szCs w:val="24"/>
        </w:rPr>
        <w:t>society</w:t>
      </w:r>
      <w:r w:rsidR="00505827">
        <w:rPr>
          <w:rFonts w:ascii="Times New Roman" w:hAnsi="Times New Roman" w:cs="Times New Roman"/>
          <w:sz w:val="24"/>
          <w:szCs w:val="24"/>
        </w:rPr>
        <w:t>,</w:t>
      </w:r>
      <w:r w:rsidR="00505827" w:rsidRPr="00505827">
        <w:rPr>
          <w:rFonts w:ascii="Times New Roman" w:hAnsi="Times New Roman" w:cs="Times New Roman"/>
          <w:sz w:val="24"/>
          <w:szCs w:val="24"/>
        </w:rPr>
        <w:t xml:space="preserve"> </w:t>
      </w:r>
      <w:r w:rsidR="00827E62" w:rsidRPr="00505827">
        <w:rPr>
          <w:rFonts w:ascii="Times New Roman" w:hAnsi="Times New Roman" w:cs="Times New Roman"/>
          <w:sz w:val="24"/>
          <w:szCs w:val="24"/>
        </w:rPr>
        <w:t>corruption,</w:t>
      </w:r>
      <w:r w:rsidRPr="00505827">
        <w:rPr>
          <w:rFonts w:ascii="Times New Roman" w:hAnsi="Times New Roman" w:cs="Times New Roman"/>
          <w:sz w:val="24"/>
          <w:szCs w:val="24"/>
        </w:rPr>
        <w:t xml:space="preserve"> tax</w:t>
      </w:r>
      <w:r w:rsidR="00DF1820">
        <w:rPr>
          <w:rFonts w:ascii="Times New Roman" w:hAnsi="Times New Roman" w:cs="Times New Roman"/>
          <w:sz w:val="24"/>
          <w:szCs w:val="24"/>
        </w:rPr>
        <w:t xml:space="preserve"> payers </w:t>
      </w:r>
      <w:r w:rsidR="0034588C" w:rsidRPr="00505827">
        <w:rPr>
          <w:rFonts w:ascii="Times New Roman" w:hAnsi="Times New Roman" w:cs="Times New Roman"/>
          <w:sz w:val="24"/>
          <w:szCs w:val="24"/>
        </w:rPr>
        <w:lastRenderedPageBreak/>
        <w:t xml:space="preserve">trust on tax assessment and collection </w:t>
      </w:r>
      <w:r w:rsidRPr="00505827">
        <w:rPr>
          <w:rFonts w:ascii="Times New Roman" w:hAnsi="Times New Roman" w:cs="Times New Roman"/>
          <w:sz w:val="24"/>
          <w:szCs w:val="24"/>
        </w:rPr>
        <w:t xml:space="preserve">procedures, </w:t>
      </w:r>
      <w:r w:rsidR="00505827">
        <w:rPr>
          <w:rFonts w:ascii="Times New Roman" w:hAnsi="Times New Roman" w:cs="Times New Roman"/>
          <w:sz w:val="24"/>
          <w:szCs w:val="24"/>
        </w:rPr>
        <w:t>group influence</w:t>
      </w:r>
      <w:r w:rsidR="00072111" w:rsidRPr="00505827">
        <w:rPr>
          <w:rFonts w:ascii="Times New Roman" w:hAnsi="Times New Roman" w:cs="Times New Roman"/>
          <w:sz w:val="24"/>
          <w:szCs w:val="24"/>
        </w:rPr>
        <w:t>,</w:t>
      </w:r>
      <w:r w:rsidR="00505827" w:rsidRPr="00505827">
        <w:rPr>
          <w:rFonts w:ascii="Times New Roman" w:hAnsi="Times New Roman" w:cs="Times New Roman"/>
          <w:sz w:val="24"/>
          <w:szCs w:val="24"/>
        </w:rPr>
        <w:t xml:space="preserve"> </w:t>
      </w:r>
      <w:r w:rsidR="00072111" w:rsidRPr="00505827">
        <w:rPr>
          <w:rFonts w:ascii="Times New Roman" w:hAnsi="Times New Roman" w:cs="Times New Roman"/>
          <w:sz w:val="24"/>
          <w:szCs w:val="24"/>
        </w:rPr>
        <w:t>and t</w:t>
      </w:r>
      <w:r w:rsidR="0034588C" w:rsidRPr="00505827">
        <w:rPr>
          <w:rFonts w:ascii="Times New Roman" w:hAnsi="Times New Roman" w:cs="Times New Roman"/>
          <w:sz w:val="24"/>
          <w:szCs w:val="24"/>
        </w:rPr>
        <w:t xml:space="preserve">ax </w:t>
      </w:r>
      <w:r w:rsidR="001A75BD" w:rsidRPr="00505827">
        <w:rPr>
          <w:rFonts w:ascii="Times New Roman" w:hAnsi="Times New Roman" w:cs="Times New Roman"/>
          <w:sz w:val="24"/>
          <w:szCs w:val="24"/>
        </w:rPr>
        <w:t>payers’ false</w:t>
      </w:r>
      <w:r w:rsidR="0034588C" w:rsidRPr="00505827">
        <w:rPr>
          <w:rFonts w:ascii="Times New Roman" w:hAnsi="Times New Roman" w:cs="Times New Roman"/>
          <w:sz w:val="24"/>
          <w:szCs w:val="24"/>
        </w:rPr>
        <w:t xml:space="preserve"> information </w:t>
      </w:r>
      <w:r w:rsidR="001A75BD">
        <w:rPr>
          <w:rFonts w:ascii="Times New Roman" w:hAnsi="Times New Roman" w:cs="Times New Roman"/>
          <w:sz w:val="24"/>
          <w:szCs w:val="24"/>
        </w:rPr>
        <w:t xml:space="preserve">have </w:t>
      </w:r>
      <w:r w:rsidR="001A75BD" w:rsidRPr="00505827">
        <w:rPr>
          <w:rFonts w:ascii="Times New Roman" w:hAnsi="Times New Roman" w:cs="Times New Roman"/>
          <w:sz w:val="24"/>
          <w:szCs w:val="24"/>
        </w:rPr>
        <w:t>significantly</w:t>
      </w:r>
      <w:r w:rsidR="00505827" w:rsidRPr="00505827">
        <w:rPr>
          <w:rFonts w:ascii="Times New Roman" w:hAnsi="Times New Roman" w:cs="Times New Roman"/>
          <w:sz w:val="24"/>
          <w:szCs w:val="24"/>
        </w:rPr>
        <w:t xml:space="preserve"> </w:t>
      </w:r>
      <w:r w:rsidR="001A75BD" w:rsidRPr="00505827">
        <w:rPr>
          <w:rFonts w:ascii="Times New Roman" w:hAnsi="Times New Roman" w:cs="Times New Roman"/>
          <w:sz w:val="24"/>
          <w:szCs w:val="24"/>
        </w:rPr>
        <w:t>affected</w:t>
      </w:r>
      <w:r w:rsidR="00505827" w:rsidRPr="00505827">
        <w:rPr>
          <w:rFonts w:ascii="Times New Roman" w:hAnsi="Times New Roman" w:cs="Times New Roman"/>
          <w:sz w:val="24"/>
          <w:szCs w:val="24"/>
        </w:rPr>
        <w:t xml:space="preserve"> tax paying behavior in</w:t>
      </w:r>
      <w:r w:rsidR="00827E62">
        <w:rPr>
          <w:rFonts w:ascii="Times New Roman" w:hAnsi="Times New Roman" w:cs="Times New Roman"/>
          <w:sz w:val="24"/>
          <w:szCs w:val="24"/>
        </w:rPr>
        <w:t xml:space="preserve"> the study area</w:t>
      </w:r>
      <w:r w:rsidR="00505827" w:rsidRPr="00505827">
        <w:rPr>
          <w:rFonts w:ascii="Times New Roman" w:hAnsi="Times New Roman" w:cs="Times New Roman"/>
          <w:sz w:val="24"/>
          <w:szCs w:val="24"/>
        </w:rPr>
        <w:t xml:space="preserve">. Other factors including, </w:t>
      </w:r>
      <w:r w:rsidR="002B2BE7">
        <w:rPr>
          <w:rFonts w:ascii="Times New Roman" w:hAnsi="Times New Roman" w:cs="Times New Roman"/>
          <w:sz w:val="24"/>
          <w:szCs w:val="24"/>
        </w:rPr>
        <w:t>sex, marital status,</w:t>
      </w:r>
      <w:r w:rsidR="00DF1820">
        <w:rPr>
          <w:rFonts w:ascii="Times New Roman" w:hAnsi="Times New Roman" w:cs="Times New Roman"/>
          <w:sz w:val="24"/>
          <w:szCs w:val="24"/>
        </w:rPr>
        <w:t xml:space="preserve"> </w:t>
      </w:r>
      <w:r w:rsidR="002B2BE7">
        <w:rPr>
          <w:rFonts w:ascii="Times New Roman" w:hAnsi="Times New Roman" w:cs="Times New Roman"/>
          <w:sz w:val="24"/>
          <w:szCs w:val="24"/>
        </w:rPr>
        <w:t>years of employment,</w:t>
      </w:r>
      <w:r w:rsidR="002B2BE7" w:rsidRPr="002B2BE7">
        <w:t xml:space="preserve"> </w:t>
      </w:r>
      <w:r w:rsidR="002B2BE7" w:rsidRPr="002B2BE7">
        <w:rPr>
          <w:rFonts w:ascii="Times New Roman" w:hAnsi="Times New Roman" w:cs="Times New Roman"/>
          <w:sz w:val="24"/>
          <w:szCs w:val="24"/>
        </w:rPr>
        <w:t>administrative penalty</w:t>
      </w:r>
      <w:r w:rsidR="002B2BE7">
        <w:rPr>
          <w:rFonts w:ascii="Times New Roman" w:hAnsi="Times New Roman" w:cs="Times New Roman"/>
          <w:sz w:val="24"/>
          <w:szCs w:val="24"/>
        </w:rPr>
        <w:t>,</w:t>
      </w:r>
      <w:r w:rsidR="002B2BE7" w:rsidRPr="002B2BE7">
        <w:rPr>
          <w:rFonts w:ascii="Times New Roman" w:hAnsi="Times New Roman" w:cs="Times New Roman"/>
          <w:sz w:val="24"/>
          <w:szCs w:val="24"/>
        </w:rPr>
        <w:t xml:space="preserve"> biasn</w:t>
      </w:r>
      <w:r w:rsidR="002B2BE7">
        <w:rPr>
          <w:rFonts w:ascii="Times New Roman" w:hAnsi="Times New Roman" w:cs="Times New Roman"/>
          <w:sz w:val="24"/>
          <w:szCs w:val="24"/>
        </w:rPr>
        <w:t>ess, getting</w:t>
      </w:r>
      <w:r w:rsidR="002B2BE7" w:rsidRPr="002B2BE7">
        <w:rPr>
          <w:rFonts w:ascii="Times New Roman" w:hAnsi="Times New Roman" w:cs="Times New Roman"/>
          <w:sz w:val="24"/>
          <w:szCs w:val="24"/>
        </w:rPr>
        <w:t xml:space="preserve"> comparable social services from the government f</w:t>
      </w:r>
      <w:r w:rsidR="002B2BE7">
        <w:rPr>
          <w:rFonts w:ascii="Times New Roman" w:hAnsi="Times New Roman" w:cs="Times New Roman"/>
          <w:sz w:val="24"/>
          <w:szCs w:val="24"/>
        </w:rPr>
        <w:t>are</w:t>
      </w:r>
      <w:r w:rsidR="00505827" w:rsidRPr="00505827">
        <w:rPr>
          <w:rFonts w:ascii="Times New Roman" w:hAnsi="Times New Roman" w:cs="Times New Roman"/>
          <w:sz w:val="24"/>
          <w:szCs w:val="24"/>
        </w:rPr>
        <w:t xml:space="preserve"> not important variables in explaining tax paying behavior</w:t>
      </w:r>
      <w:r w:rsidR="002B2BE7">
        <w:rPr>
          <w:rFonts w:ascii="Times New Roman" w:hAnsi="Times New Roman" w:cs="Times New Roman"/>
          <w:sz w:val="24"/>
          <w:szCs w:val="24"/>
        </w:rPr>
        <w:t xml:space="preserve"> in this study.</w:t>
      </w:r>
    </w:p>
    <w:p w:rsidR="00CC5779" w:rsidRPr="00505827" w:rsidRDefault="00CC5779" w:rsidP="00B54DF6">
      <w:pPr>
        <w:spacing w:after="120" w:line="360" w:lineRule="auto"/>
        <w:rPr>
          <w:rFonts w:ascii="Times New Roman" w:hAnsi="Times New Roman" w:cs="Times New Roman"/>
          <w:sz w:val="24"/>
          <w:szCs w:val="24"/>
        </w:rPr>
      </w:pPr>
      <w:r w:rsidRPr="00CC5779">
        <w:rPr>
          <w:rFonts w:ascii="Times New Roman" w:hAnsi="Times New Roman" w:cs="Times New Roman"/>
          <w:b/>
          <w:sz w:val="24"/>
          <w:szCs w:val="24"/>
        </w:rPr>
        <w:t>Educational status</w:t>
      </w:r>
      <w:r w:rsidRPr="00CC5779">
        <w:rPr>
          <w:rFonts w:ascii="Times New Roman" w:hAnsi="Times New Roman" w:cs="Times New Roman"/>
          <w:sz w:val="24"/>
          <w:szCs w:val="24"/>
        </w:rPr>
        <w:t>: Greater education potentially increases compliance, as educated taxpayers may be more aware of their responsibility as well as the sanctions to be imposed if they were not compliant with tax laws. Education levels become more important in increasing tax compliance across countries. One of the measures to increase voluntary compliance is by assuring that taxpayers have a certain level of qualifications, ability and confidence to exercise their tax responsibility (Utama, 2017). According to the binary logistic regression the chance that a person with higher education to pay employment income tax is 1.209 times or 55 percent higher than with less educated persons wit</w:t>
      </w:r>
      <w:r w:rsidR="00060C31">
        <w:rPr>
          <w:rFonts w:ascii="Times New Roman" w:hAnsi="Times New Roman" w:cs="Times New Roman"/>
          <w:sz w:val="24"/>
          <w:szCs w:val="24"/>
        </w:rPr>
        <w:t xml:space="preserve">h 95% C.I of .692 to 2.113. </w:t>
      </w:r>
      <w:r w:rsidRPr="00CC5779">
        <w:rPr>
          <w:rFonts w:ascii="Times New Roman" w:hAnsi="Times New Roman" w:cs="Times New Roman"/>
          <w:sz w:val="24"/>
          <w:szCs w:val="24"/>
        </w:rPr>
        <w:t xml:space="preserve">Previous literature hypothesize that education level is directly linked to a likelihood of compliance. Educated taxpayers may be aware of non- compliance opportunities, but they potentially better understand the tax system and higher level of moral development promote a more favorable taxpayer attitude and greater compliance (Tadesse G. and Goitom. A, 2014). </w:t>
      </w:r>
    </w:p>
    <w:p w:rsidR="00F5178D" w:rsidRDefault="001A2A65" w:rsidP="00060C31">
      <w:pPr>
        <w:pStyle w:val="Caption"/>
        <w:spacing w:after="0" w:line="240" w:lineRule="auto"/>
        <w:ind w:left="1440"/>
        <w:rPr>
          <w:rFonts w:ascii="Times New Roman" w:hAnsi="Times New Roman" w:cs="Times New Roman"/>
          <w:sz w:val="24"/>
          <w:szCs w:val="24"/>
        </w:rPr>
      </w:pPr>
      <w:bookmarkStart w:id="156" w:name="_Toc123479029"/>
      <w:r w:rsidRPr="001A2A65">
        <w:rPr>
          <w:rFonts w:ascii="Times New Roman" w:hAnsi="Times New Roman" w:cs="Times New Roman"/>
          <w:sz w:val="24"/>
          <w:szCs w:val="24"/>
        </w:rPr>
        <w:t xml:space="preserve">Table </w:t>
      </w:r>
      <w:r w:rsidR="00F55439">
        <w:rPr>
          <w:rFonts w:ascii="Times New Roman" w:hAnsi="Times New Roman" w:cs="Times New Roman"/>
          <w:sz w:val="24"/>
          <w:szCs w:val="24"/>
        </w:rPr>
        <w:t>13</w:t>
      </w:r>
      <w:r w:rsidRPr="001A2A65">
        <w:rPr>
          <w:rFonts w:ascii="Times New Roman" w:hAnsi="Times New Roman" w:cs="Times New Roman"/>
          <w:sz w:val="24"/>
          <w:szCs w:val="24"/>
        </w:rPr>
        <w:t>.Binary logistic regression result</w:t>
      </w:r>
      <w:bookmarkEnd w:id="156"/>
    </w:p>
    <w:tbl>
      <w:tblPr>
        <w:tblW w:w="833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675"/>
        <w:gridCol w:w="1130"/>
        <w:gridCol w:w="713"/>
        <w:gridCol w:w="851"/>
        <w:gridCol w:w="850"/>
        <w:gridCol w:w="709"/>
        <w:gridCol w:w="652"/>
        <w:gridCol w:w="907"/>
        <w:gridCol w:w="992"/>
        <w:gridCol w:w="851"/>
      </w:tblGrid>
      <w:tr w:rsidR="00D74ABA" w:rsidRPr="00D74ABA" w:rsidTr="00060C31">
        <w:trPr>
          <w:cantSplit/>
          <w:trHeight w:hRule="exact" w:val="172"/>
          <w:jc w:val="center"/>
        </w:trPr>
        <w:tc>
          <w:tcPr>
            <w:tcW w:w="1805" w:type="dxa"/>
            <w:gridSpan w:val="2"/>
            <w:tcBorders>
              <w:top w:val="single" w:sz="4" w:space="0" w:color="auto"/>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center"/>
              <w:rPr>
                <w:rFonts w:ascii="Times New Roman" w:hAnsi="Times New Roman" w:cs="Times New Roman"/>
                <w:b/>
                <w:bCs/>
                <w:sz w:val="18"/>
                <w:szCs w:val="18"/>
              </w:rPr>
            </w:pPr>
          </w:p>
        </w:tc>
        <w:tc>
          <w:tcPr>
            <w:tcW w:w="6525" w:type="dxa"/>
            <w:gridSpan w:val="8"/>
            <w:tcBorders>
              <w:top w:val="single" w:sz="4" w:space="0" w:color="auto"/>
              <w:bottom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center"/>
              <w:rPr>
                <w:rFonts w:ascii="Times New Roman" w:hAnsi="Times New Roman" w:cs="Times New Roman"/>
                <w:sz w:val="18"/>
                <w:szCs w:val="18"/>
              </w:rPr>
            </w:pPr>
            <w:r w:rsidRPr="00D74ABA">
              <w:rPr>
                <w:rFonts w:ascii="Times New Roman" w:hAnsi="Times New Roman" w:cs="Times New Roman"/>
                <w:b/>
                <w:bCs/>
                <w:sz w:val="18"/>
                <w:szCs w:val="18"/>
              </w:rPr>
              <w:t>Variables in the Equation</w:t>
            </w:r>
          </w:p>
        </w:tc>
      </w:tr>
      <w:tr w:rsidR="00D74ABA" w:rsidRPr="00D74ABA" w:rsidTr="00D74ABA">
        <w:trPr>
          <w:cantSplit/>
          <w:jc w:val="center"/>
        </w:trPr>
        <w:tc>
          <w:tcPr>
            <w:tcW w:w="1805" w:type="dxa"/>
            <w:gridSpan w:val="2"/>
            <w:vMerge w:val="restart"/>
            <w:tcBorders>
              <w:top w:val="single" w:sz="4" w:space="0" w:color="auto"/>
            </w:tcBorders>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713"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B</w:t>
            </w:r>
          </w:p>
        </w:tc>
        <w:tc>
          <w:tcPr>
            <w:tcW w:w="851"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S.E.</w:t>
            </w:r>
          </w:p>
        </w:tc>
        <w:tc>
          <w:tcPr>
            <w:tcW w:w="850"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Wald</w:t>
            </w:r>
          </w:p>
        </w:tc>
        <w:tc>
          <w:tcPr>
            <w:tcW w:w="709"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df</w:t>
            </w:r>
          </w:p>
        </w:tc>
        <w:tc>
          <w:tcPr>
            <w:tcW w:w="652"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Sig.</w:t>
            </w:r>
          </w:p>
        </w:tc>
        <w:tc>
          <w:tcPr>
            <w:tcW w:w="907" w:type="dxa"/>
            <w:vMerge w:val="restart"/>
            <w:tcBorders>
              <w:top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Exp(B)</w:t>
            </w:r>
          </w:p>
        </w:tc>
        <w:tc>
          <w:tcPr>
            <w:tcW w:w="1843" w:type="dxa"/>
            <w:gridSpan w:val="2"/>
            <w:tcBorders>
              <w:top w:val="single" w:sz="4" w:space="0" w:color="auto"/>
            </w:tcBorders>
            <w:shd w:val="clear" w:color="auto" w:fill="FFFFFF" w:themeFill="background1"/>
            <w:vAlign w:val="bottom"/>
          </w:tcPr>
          <w:p w:rsidR="007967CF" w:rsidRPr="00D74ABA" w:rsidRDefault="007967CF" w:rsidP="00060C31">
            <w:pPr>
              <w:autoSpaceDE w:val="0"/>
              <w:autoSpaceDN w:val="0"/>
              <w:adjustRightInd w:val="0"/>
              <w:spacing w:after="0" w:line="240" w:lineRule="auto"/>
              <w:ind w:left="60" w:right="60"/>
              <w:jc w:val="center"/>
              <w:rPr>
                <w:rFonts w:ascii="Times New Roman" w:hAnsi="Times New Roman" w:cs="Times New Roman"/>
                <w:sz w:val="18"/>
                <w:szCs w:val="18"/>
              </w:rPr>
            </w:pPr>
            <w:r w:rsidRPr="00D74ABA">
              <w:rPr>
                <w:rFonts w:ascii="Times New Roman" w:hAnsi="Times New Roman" w:cs="Times New Roman"/>
                <w:sz w:val="18"/>
                <w:szCs w:val="18"/>
              </w:rPr>
              <w:t>95% C.I.for EXP(B)</w:t>
            </w:r>
          </w:p>
        </w:tc>
      </w:tr>
      <w:tr w:rsidR="00D74ABA" w:rsidRPr="00D74ABA" w:rsidTr="00060C31">
        <w:trPr>
          <w:cantSplit/>
          <w:trHeight w:hRule="exact" w:val="80"/>
          <w:jc w:val="center"/>
        </w:trPr>
        <w:tc>
          <w:tcPr>
            <w:tcW w:w="1805" w:type="dxa"/>
            <w:gridSpan w:val="2"/>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713" w:type="dxa"/>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851" w:type="dxa"/>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850" w:type="dxa"/>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709" w:type="dxa"/>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652"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907" w:type="dxa"/>
            <w:vMerge/>
            <w:shd w:val="clear" w:color="auto" w:fill="FFFFFF" w:themeFill="background1"/>
            <w:vAlign w:val="bottom"/>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992" w:type="dxa"/>
            <w:shd w:val="clear" w:color="auto" w:fill="FFFFFF" w:themeFill="background1"/>
            <w:vAlign w:val="bottom"/>
          </w:tcPr>
          <w:p w:rsidR="007967CF" w:rsidRPr="00D74ABA" w:rsidRDefault="007967CF" w:rsidP="00060C31">
            <w:pPr>
              <w:autoSpaceDE w:val="0"/>
              <w:autoSpaceDN w:val="0"/>
              <w:adjustRightInd w:val="0"/>
              <w:spacing w:after="0" w:line="240" w:lineRule="auto"/>
              <w:ind w:left="60" w:right="60"/>
              <w:jc w:val="center"/>
              <w:rPr>
                <w:rFonts w:ascii="Times New Roman" w:hAnsi="Times New Roman" w:cs="Times New Roman"/>
                <w:sz w:val="18"/>
                <w:szCs w:val="18"/>
              </w:rPr>
            </w:pPr>
            <w:r w:rsidRPr="00D74ABA">
              <w:rPr>
                <w:rFonts w:ascii="Times New Roman" w:hAnsi="Times New Roman" w:cs="Times New Roman"/>
                <w:sz w:val="18"/>
                <w:szCs w:val="18"/>
              </w:rPr>
              <w:t>Lower</w:t>
            </w:r>
          </w:p>
        </w:tc>
        <w:tc>
          <w:tcPr>
            <w:tcW w:w="851" w:type="dxa"/>
            <w:shd w:val="clear" w:color="auto" w:fill="FFFFFF" w:themeFill="background1"/>
            <w:vAlign w:val="bottom"/>
          </w:tcPr>
          <w:p w:rsidR="007967CF" w:rsidRPr="00D74ABA" w:rsidRDefault="007967CF" w:rsidP="00060C31">
            <w:pPr>
              <w:autoSpaceDE w:val="0"/>
              <w:autoSpaceDN w:val="0"/>
              <w:adjustRightInd w:val="0"/>
              <w:spacing w:after="0" w:line="240" w:lineRule="auto"/>
              <w:ind w:left="60" w:right="60"/>
              <w:jc w:val="center"/>
              <w:rPr>
                <w:rFonts w:ascii="Times New Roman" w:hAnsi="Times New Roman" w:cs="Times New Roman"/>
                <w:sz w:val="18"/>
                <w:szCs w:val="18"/>
              </w:rPr>
            </w:pPr>
            <w:r w:rsidRPr="00D74ABA">
              <w:rPr>
                <w:rFonts w:ascii="Times New Roman" w:hAnsi="Times New Roman" w:cs="Times New Roman"/>
                <w:sz w:val="18"/>
                <w:szCs w:val="18"/>
              </w:rPr>
              <w:t>Upper</w:t>
            </w:r>
          </w:p>
        </w:tc>
      </w:tr>
      <w:tr w:rsidR="00D74ABA" w:rsidRPr="00D74ABA" w:rsidTr="00D74ABA">
        <w:trPr>
          <w:cantSplit/>
          <w:jc w:val="center"/>
        </w:trPr>
        <w:tc>
          <w:tcPr>
            <w:tcW w:w="675" w:type="dxa"/>
            <w:vMerge w:val="restart"/>
            <w:shd w:val="clear" w:color="auto" w:fill="FFFFFF" w:themeFill="background1"/>
          </w:tcPr>
          <w:p w:rsidR="007967CF" w:rsidRPr="00D74ABA" w:rsidRDefault="007967CF" w:rsidP="00060C31">
            <w:pPr>
              <w:autoSpaceDE w:val="0"/>
              <w:autoSpaceDN w:val="0"/>
              <w:adjustRightInd w:val="0"/>
              <w:spacing w:after="0" w:line="240" w:lineRule="auto"/>
              <w:ind w:left="60" w:right="60"/>
              <w:rPr>
                <w:rFonts w:ascii="Times New Roman" w:hAnsi="Times New Roman" w:cs="Times New Roman"/>
                <w:sz w:val="18"/>
                <w:szCs w:val="18"/>
              </w:rPr>
            </w:pPr>
            <w:r w:rsidRPr="00D74ABA">
              <w:rPr>
                <w:rFonts w:ascii="Times New Roman" w:hAnsi="Times New Roman" w:cs="Times New Roman"/>
                <w:sz w:val="18"/>
                <w:szCs w:val="18"/>
              </w:rPr>
              <w:t>Step 1</w:t>
            </w:r>
            <w:r w:rsidRPr="00D74ABA">
              <w:rPr>
                <w:rFonts w:ascii="Times New Roman" w:hAnsi="Times New Roman" w:cs="Times New Roman"/>
                <w:sz w:val="18"/>
                <w:szCs w:val="18"/>
                <w:vertAlign w:val="superscript"/>
              </w:rPr>
              <w:t>a</w:t>
            </w: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 xml:space="preserve">age </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-.318</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.461</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.475</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w:t>
            </w:r>
            <w:r w:rsidR="00891082" w:rsidRPr="00D74ABA">
              <w:rPr>
                <w:rFonts w:ascii="Times New Roman" w:hAnsi="Times New Roman" w:cs="Times New Roman"/>
                <w:sz w:val="18"/>
                <w:szCs w:val="18"/>
              </w:rPr>
              <w:t>6</w:t>
            </w:r>
            <w:r w:rsidRPr="00D74ABA">
              <w:rPr>
                <w:rFonts w:ascii="Times New Roman" w:hAnsi="Times New Roman" w:cs="Times New Roman"/>
                <w:sz w:val="18"/>
                <w:szCs w:val="18"/>
              </w:rPr>
              <w:t>49</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.728</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.295</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1.796</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sex</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.253</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.501</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.255</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right="60"/>
              <w:jc w:val="right"/>
              <w:rPr>
                <w:rFonts w:ascii="Times New Roman" w:hAnsi="Times New Roman" w:cs="Times New Roman"/>
                <w:sz w:val="18"/>
                <w:szCs w:val="18"/>
              </w:rPr>
            </w:pPr>
            <w:r w:rsidRPr="00D74ABA">
              <w:rPr>
                <w:rFonts w:ascii="Times New Roman" w:hAnsi="Times New Roman" w:cs="Times New Roman"/>
                <w:sz w:val="18"/>
                <w:szCs w:val="18"/>
              </w:rPr>
              <w:t>.614</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1.288</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.482</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3.438</w:t>
            </w:r>
          </w:p>
        </w:tc>
      </w:tr>
      <w:tr w:rsidR="00D74ABA" w:rsidRPr="00D74ABA" w:rsidTr="00D74ABA">
        <w:trPr>
          <w:cantSplit/>
          <w:trHeight w:val="57"/>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Mar S.</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.157</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.393</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.160</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.689</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1.170</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.542</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2.526</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Edu.</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.190</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.319</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.356</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.0551</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1.209</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.648</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2.259</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Y. Emp</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-.038</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.353</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.011</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.915</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.963</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.482</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1.924</w:t>
            </w:r>
          </w:p>
        </w:tc>
      </w:tr>
      <w:tr w:rsidR="00D74ABA" w:rsidRPr="00D74ABA" w:rsidTr="00D74ABA">
        <w:trPr>
          <w:cantSplit/>
          <w:trHeight w:val="57"/>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MI</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-.361</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.353</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1.041</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w:t>
            </w:r>
            <w:r w:rsidR="002B2BE7" w:rsidRPr="00D74ABA">
              <w:rPr>
                <w:rFonts w:ascii="Times New Roman" w:hAnsi="Times New Roman" w:cs="Times New Roman"/>
                <w:sz w:val="18"/>
                <w:szCs w:val="18"/>
              </w:rPr>
              <w:t>0</w:t>
            </w:r>
            <w:r w:rsidRPr="00D74ABA">
              <w:rPr>
                <w:rFonts w:ascii="Times New Roman" w:hAnsi="Times New Roman" w:cs="Times New Roman"/>
                <w:sz w:val="18"/>
                <w:szCs w:val="18"/>
              </w:rPr>
              <w:t>308</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.697</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.349</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1.394</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RTEIT</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.115</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.154</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.563</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.0453</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1.122</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.830</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1.517</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TAF</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.006</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.203</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.001</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w:t>
            </w:r>
            <w:r w:rsidR="00891082" w:rsidRPr="00D74ABA">
              <w:rPr>
                <w:rFonts w:ascii="Times New Roman" w:hAnsi="Times New Roman" w:cs="Times New Roman"/>
                <w:sz w:val="18"/>
                <w:szCs w:val="18"/>
              </w:rPr>
              <w:t>03</w:t>
            </w:r>
            <w:r w:rsidRPr="00D74ABA">
              <w:rPr>
                <w:rFonts w:ascii="Times New Roman" w:hAnsi="Times New Roman" w:cs="Times New Roman"/>
                <w:sz w:val="18"/>
                <w:szCs w:val="18"/>
              </w:rPr>
              <w:t>75</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1.006</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.676</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1.499</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Info.</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-.125</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.307</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.167</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w:t>
            </w:r>
            <w:r w:rsidR="00891082" w:rsidRPr="00D74ABA">
              <w:rPr>
                <w:rFonts w:ascii="Times New Roman" w:hAnsi="Times New Roman" w:cs="Times New Roman"/>
                <w:sz w:val="18"/>
                <w:szCs w:val="18"/>
              </w:rPr>
              <w:t>4</w:t>
            </w:r>
            <w:r w:rsidRPr="00D74ABA">
              <w:rPr>
                <w:rFonts w:ascii="Times New Roman" w:hAnsi="Times New Roman" w:cs="Times New Roman"/>
                <w:sz w:val="18"/>
                <w:szCs w:val="18"/>
              </w:rPr>
              <w:t>83</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.882</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.484</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1.609</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Aw.</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.153</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.210</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.533</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.0465</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1.166</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.772</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1.759</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AP</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-.182</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.267</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.465</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w:t>
            </w:r>
            <w:r w:rsidR="008B1A3E" w:rsidRPr="00D74ABA">
              <w:rPr>
                <w:rFonts w:ascii="Times New Roman" w:hAnsi="Times New Roman" w:cs="Times New Roman"/>
                <w:sz w:val="18"/>
                <w:szCs w:val="18"/>
              </w:rPr>
              <w:t>0</w:t>
            </w:r>
            <w:r w:rsidRPr="00D74ABA">
              <w:rPr>
                <w:rFonts w:ascii="Times New Roman" w:hAnsi="Times New Roman" w:cs="Times New Roman"/>
                <w:sz w:val="18"/>
                <w:szCs w:val="18"/>
              </w:rPr>
              <w:t>495</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.834</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.494</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1.406</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TACB</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-.107</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.274</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.152</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.697</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.899</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.525</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1.538</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CTPHLTPH</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.136</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.190</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.515</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.0473</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1.146</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.790</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1.663</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bookmarkStart w:id="157" w:name="_Hlk124347520"/>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CPTAC</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.738</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.406</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3.316</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.069</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2.093</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.945</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4.633</w:t>
            </w:r>
          </w:p>
        </w:tc>
      </w:tr>
      <w:bookmarkEnd w:id="157"/>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TTACP</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.203</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.308</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.434</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w:t>
            </w:r>
            <w:r w:rsidR="00FB7DCD" w:rsidRPr="00D74ABA">
              <w:rPr>
                <w:rFonts w:ascii="Times New Roman" w:hAnsi="Times New Roman" w:cs="Times New Roman"/>
                <w:sz w:val="18"/>
                <w:szCs w:val="18"/>
              </w:rPr>
              <w:t>4</w:t>
            </w:r>
            <w:r w:rsidRPr="00D74ABA">
              <w:rPr>
                <w:rFonts w:ascii="Times New Roman" w:hAnsi="Times New Roman" w:cs="Times New Roman"/>
                <w:sz w:val="18"/>
                <w:szCs w:val="18"/>
              </w:rPr>
              <w:t>10</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1.225</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.670</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2.241</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bookmarkStart w:id="158" w:name="_Hlk124431738"/>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MPETTEH</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.504</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.264</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3.647</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w:t>
            </w:r>
            <w:r w:rsidR="00FB7DCD" w:rsidRPr="00D74ABA">
              <w:rPr>
                <w:rFonts w:ascii="Times New Roman" w:hAnsi="Times New Roman" w:cs="Times New Roman"/>
                <w:sz w:val="18"/>
                <w:szCs w:val="18"/>
              </w:rPr>
              <w:t>3</w:t>
            </w:r>
            <w:r w:rsidRPr="00D74ABA">
              <w:rPr>
                <w:rFonts w:ascii="Times New Roman" w:hAnsi="Times New Roman" w:cs="Times New Roman"/>
                <w:sz w:val="18"/>
                <w:szCs w:val="18"/>
              </w:rPr>
              <w:t>6</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1.655</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.987</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2.776</w:t>
            </w:r>
          </w:p>
        </w:tc>
      </w:tr>
      <w:bookmarkEnd w:id="158"/>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CSSGTP</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.136</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.306</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.197</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.657</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1.145</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.629</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2.084</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NCNICTP</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.078</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.234</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.111</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w:t>
            </w:r>
            <w:r w:rsidR="00FB7DCD" w:rsidRPr="00D74ABA">
              <w:rPr>
                <w:rFonts w:ascii="Times New Roman" w:hAnsi="Times New Roman" w:cs="Times New Roman"/>
                <w:sz w:val="18"/>
                <w:szCs w:val="18"/>
              </w:rPr>
              <w:t>3</w:t>
            </w:r>
            <w:r w:rsidRPr="00D74ABA">
              <w:rPr>
                <w:rFonts w:ascii="Times New Roman" w:hAnsi="Times New Roman" w:cs="Times New Roman"/>
                <w:sz w:val="18"/>
                <w:szCs w:val="18"/>
              </w:rPr>
              <w:t>39</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1.081</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.683</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1.710</w:t>
            </w:r>
          </w:p>
        </w:tc>
      </w:tr>
      <w:tr w:rsidR="00D74ABA" w:rsidRPr="00D74ABA" w:rsidTr="00D74ABA">
        <w:trPr>
          <w:cantSplit/>
          <w:jc w:val="center"/>
        </w:trPr>
        <w:tc>
          <w:tcPr>
            <w:tcW w:w="675" w:type="dxa"/>
            <w:vMerge/>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TPGFI</w:t>
            </w:r>
          </w:p>
        </w:tc>
        <w:tc>
          <w:tcPr>
            <w:tcW w:w="713"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-.260</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.194</w:t>
            </w:r>
          </w:p>
        </w:tc>
        <w:tc>
          <w:tcPr>
            <w:tcW w:w="850"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1.795</w:t>
            </w:r>
          </w:p>
        </w:tc>
        <w:tc>
          <w:tcPr>
            <w:tcW w:w="709"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.0180</w:t>
            </w:r>
          </w:p>
        </w:tc>
        <w:tc>
          <w:tcPr>
            <w:tcW w:w="907"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.771</w:t>
            </w:r>
          </w:p>
        </w:tc>
        <w:tc>
          <w:tcPr>
            <w:tcW w:w="992"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.527</w:t>
            </w:r>
          </w:p>
        </w:tc>
        <w:tc>
          <w:tcPr>
            <w:tcW w:w="851" w:type="dxa"/>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1.128</w:t>
            </w:r>
          </w:p>
        </w:tc>
      </w:tr>
      <w:tr w:rsidR="00D74ABA" w:rsidRPr="00D74ABA" w:rsidTr="00060C31">
        <w:trPr>
          <w:cantSplit/>
          <w:trHeight w:hRule="exact" w:val="225"/>
          <w:jc w:val="center"/>
        </w:trPr>
        <w:tc>
          <w:tcPr>
            <w:tcW w:w="675" w:type="dxa"/>
            <w:vMerge/>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1130"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left"/>
              <w:rPr>
                <w:rFonts w:ascii="Times New Roman" w:hAnsi="Times New Roman" w:cs="Times New Roman"/>
                <w:sz w:val="18"/>
                <w:szCs w:val="18"/>
              </w:rPr>
            </w:pPr>
            <w:r w:rsidRPr="00D74ABA">
              <w:rPr>
                <w:rFonts w:ascii="Times New Roman" w:hAnsi="Times New Roman" w:cs="Times New Roman"/>
                <w:sz w:val="18"/>
                <w:szCs w:val="18"/>
              </w:rPr>
              <w:t>Constant</w:t>
            </w:r>
          </w:p>
        </w:tc>
        <w:tc>
          <w:tcPr>
            <w:tcW w:w="713"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-7.373</w:t>
            </w:r>
          </w:p>
        </w:tc>
        <w:tc>
          <w:tcPr>
            <w:tcW w:w="851"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3.653</w:t>
            </w:r>
          </w:p>
        </w:tc>
        <w:tc>
          <w:tcPr>
            <w:tcW w:w="850"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4.073</w:t>
            </w:r>
          </w:p>
        </w:tc>
        <w:tc>
          <w:tcPr>
            <w:tcW w:w="709"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1</w:t>
            </w:r>
          </w:p>
        </w:tc>
        <w:tc>
          <w:tcPr>
            <w:tcW w:w="652"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.044</w:t>
            </w:r>
          </w:p>
        </w:tc>
        <w:tc>
          <w:tcPr>
            <w:tcW w:w="907" w:type="dxa"/>
            <w:tcBorders>
              <w:bottom w:val="single" w:sz="4" w:space="0" w:color="auto"/>
            </w:tcBorders>
            <w:shd w:val="clear" w:color="auto" w:fill="FFFFFF" w:themeFill="background1"/>
          </w:tcPr>
          <w:p w:rsidR="007967CF" w:rsidRPr="00D74ABA" w:rsidRDefault="007967CF" w:rsidP="00060C31">
            <w:pPr>
              <w:autoSpaceDE w:val="0"/>
              <w:autoSpaceDN w:val="0"/>
              <w:adjustRightInd w:val="0"/>
              <w:spacing w:after="0" w:line="240" w:lineRule="auto"/>
              <w:ind w:left="60" w:right="60"/>
              <w:jc w:val="right"/>
              <w:rPr>
                <w:rFonts w:ascii="Times New Roman" w:hAnsi="Times New Roman" w:cs="Times New Roman"/>
                <w:sz w:val="18"/>
                <w:szCs w:val="18"/>
              </w:rPr>
            </w:pPr>
            <w:r w:rsidRPr="00D74ABA">
              <w:rPr>
                <w:rFonts w:ascii="Times New Roman" w:hAnsi="Times New Roman" w:cs="Times New Roman"/>
                <w:sz w:val="18"/>
                <w:szCs w:val="18"/>
              </w:rPr>
              <w:t>.001</w:t>
            </w:r>
          </w:p>
        </w:tc>
        <w:tc>
          <w:tcPr>
            <w:tcW w:w="992" w:type="dxa"/>
            <w:tcBorders>
              <w:bottom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c>
          <w:tcPr>
            <w:tcW w:w="851" w:type="dxa"/>
            <w:tcBorders>
              <w:bottom w:val="single" w:sz="4" w:space="0" w:color="auto"/>
            </w:tcBorders>
            <w:shd w:val="clear" w:color="auto" w:fill="FFFFFF" w:themeFill="background1"/>
            <w:vAlign w:val="center"/>
          </w:tcPr>
          <w:p w:rsidR="007967CF" w:rsidRPr="00D74ABA" w:rsidRDefault="007967CF" w:rsidP="00060C31">
            <w:pPr>
              <w:autoSpaceDE w:val="0"/>
              <w:autoSpaceDN w:val="0"/>
              <w:adjustRightInd w:val="0"/>
              <w:spacing w:after="0" w:line="240" w:lineRule="auto"/>
              <w:rPr>
                <w:rFonts w:ascii="Times New Roman" w:hAnsi="Times New Roman" w:cs="Times New Roman"/>
                <w:sz w:val="18"/>
                <w:szCs w:val="18"/>
              </w:rPr>
            </w:pPr>
          </w:p>
        </w:tc>
      </w:tr>
    </w:tbl>
    <w:p w:rsidR="00677150" w:rsidRPr="00060C31" w:rsidRDefault="001B11F2" w:rsidP="007967CF">
      <w:pPr>
        <w:spacing w:before="120" w:after="0" w:line="240" w:lineRule="auto"/>
        <w:rPr>
          <w:rFonts w:ascii="Times New Roman" w:hAnsi="Times New Roman" w:cs="Times New Roman"/>
          <w:sz w:val="20"/>
        </w:rPr>
      </w:pPr>
      <w:r w:rsidRPr="00060C31">
        <w:rPr>
          <w:rFonts w:ascii="Times New Roman" w:hAnsi="Times New Roman" w:cs="Times New Roman"/>
          <w:sz w:val="20"/>
        </w:rPr>
        <w:t xml:space="preserve">           </w:t>
      </w:r>
      <w:r w:rsidR="007225BD" w:rsidRPr="00060C31">
        <w:rPr>
          <w:rFonts w:ascii="Times New Roman" w:hAnsi="Times New Roman" w:cs="Times New Roman"/>
        </w:rPr>
        <w:t>Source: survey result</w:t>
      </w:r>
    </w:p>
    <w:p w:rsidR="0083054E" w:rsidRPr="00805346" w:rsidRDefault="00D70B6D" w:rsidP="00B54DF6">
      <w:pPr>
        <w:spacing w:before="120" w:after="120" w:line="360" w:lineRule="auto"/>
        <w:rPr>
          <w:rFonts w:ascii="Times New Roman" w:hAnsi="Times New Roman" w:cs="Times New Roman"/>
          <w:sz w:val="24"/>
          <w:szCs w:val="24"/>
        </w:rPr>
      </w:pPr>
      <w:r w:rsidRPr="00851C0D">
        <w:rPr>
          <w:rFonts w:ascii="Times New Roman" w:hAnsi="Times New Roman" w:cs="Times New Roman"/>
          <w:b/>
          <w:sz w:val="24"/>
          <w:szCs w:val="24"/>
        </w:rPr>
        <w:lastRenderedPageBreak/>
        <w:t xml:space="preserve">Tax rate applied monthly income is </w:t>
      </w:r>
      <w:r w:rsidR="00A71834" w:rsidRPr="00851C0D">
        <w:rPr>
          <w:rFonts w:ascii="Times New Roman" w:hAnsi="Times New Roman" w:cs="Times New Roman"/>
          <w:b/>
          <w:sz w:val="24"/>
          <w:szCs w:val="24"/>
        </w:rPr>
        <w:t>fair:</w:t>
      </w:r>
      <w:r w:rsidR="00A71834" w:rsidRPr="00A71834">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1855F7">
        <w:rPr>
          <w:rFonts w:ascii="Times New Roman" w:hAnsi="Times New Roman" w:cs="Times New Roman"/>
          <w:sz w:val="24"/>
          <w:szCs w:val="24"/>
        </w:rPr>
        <w:instrText>ADDIN CSL_CITATION {"citationItems":[{"id":"ITEM-1","itemData":{"ISBN":"9780203851616","author":[{"dropping-particle":"","family":"Kirchler","given":"Erich","non-dropping-particle":"","parse-names":false,"suffix":""},{"dropping-particle":"","family":"Muehlbacher","given":"Stephan","non-dropping-particle":"","parse-names":false,"suffix":""},{"dropping-particle":"","family":"Kastlunger","given":"Barbara","non-dropping-particle":"","parse-names":false,"suffix":""},{"dropping-particle":"","family":"Wahl","given":"Ingrid","non-dropping-particle":"","parse-names":false,"suffix":""}],"container-title":"Developing Alternative Frameworks for Explaining Tax Compliance","id":"ITEM-1","issue":"December","issued":{"date-parts":[["2010"]]},"page":"15-31","title":"Why pay taxes? A review of tax compliance decisions","type":"article-journal"},"uris":["http://www.mendeley.com/documents/?uuid=83983878-0279-4fb8-bbaf-79e428a312a3"]}],"mendeley":{"formattedCitation":"(Kirchler et al., 2010)","plainTextFormattedCitation":"(Kirchler et al., 2010)","previouslyFormattedCitation":"(Kirchler et al., 2010)"},"properties":{"noteIndex":0},"schema":"https://github.com/citation-style-language/schema/raw/master/csl-citation.json"}</w:instrText>
      </w:r>
      <w:r w:rsidR="00196FE3">
        <w:rPr>
          <w:rFonts w:ascii="Times New Roman" w:hAnsi="Times New Roman" w:cs="Times New Roman"/>
          <w:sz w:val="24"/>
          <w:szCs w:val="24"/>
        </w:rPr>
        <w:fldChar w:fldCharType="separate"/>
      </w:r>
      <w:r w:rsidR="00A71834" w:rsidRPr="00A71834">
        <w:rPr>
          <w:rFonts w:ascii="Times New Roman" w:hAnsi="Times New Roman" w:cs="Times New Roman"/>
          <w:noProof/>
          <w:sz w:val="24"/>
          <w:szCs w:val="24"/>
        </w:rPr>
        <w:t>(Kirchler et al., 2010)</w:t>
      </w:r>
      <w:r w:rsidR="00196FE3">
        <w:rPr>
          <w:rFonts w:ascii="Times New Roman" w:hAnsi="Times New Roman" w:cs="Times New Roman"/>
          <w:sz w:val="24"/>
          <w:szCs w:val="24"/>
        </w:rPr>
        <w:fldChar w:fldCharType="end"/>
      </w:r>
      <w:r w:rsidR="00A71834" w:rsidRPr="00A71834">
        <w:rPr>
          <w:rFonts w:ascii="Times New Roman" w:hAnsi="Times New Roman" w:cs="Times New Roman"/>
          <w:sz w:val="24"/>
          <w:szCs w:val="24"/>
        </w:rPr>
        <w:t xml:space="preserve">Two counteracting effects are </w:t>
      </w:r>
      <w:r w:rsidR="00A71834">
        <w:rPr>
          <w:rFonts w:ascii="Times New Roman" w:hAnsi="Times New Roman" w:cs="Times New Roman"/>
          <w:sz w:val="24"/>
          <w:szCs w:val="24"/>
        </w:rPr>
        <w:t xml:space="preserve">reported on literature </w:t>
      </w:r>
      <w:r w:rsidR="00A71834" w:rsidRPr="00A71834">
        <w:rPr>
          <w:rFonts w:ascii="Times New Roman" w:hAnsi="Times New Roman" w:cs="Times New Roman"/>
          <w:sz w:val="24"/>
          <w:szCs w:val="24"/>
        </w:rPr>
        <w:t>a high tax rate reduces effective income and, therefore, makes tax evasion more profitable. On the other hand, by reducing effective income absolute risk aversion increases. Consequently, evasion should be reduced.</w:t>
      </w:r>
      <w:r w:rsidR="00A71834">
        <w:rPr>
          <w:rFonts w:ascii="Times New Roman" w:hAnsi="Times New Roman" w:cs="Times New Roman"/>
          <w:sz w:val="24"/>
          <w:szCs w:val="24"/>
        </w:rPr>
        <w:t xml:space="preserve"> In this study, </w:t>
      </w:r>
      <w:r w:rsidR="00A71834" w:rsidRPr="00A71834">
        <w:rPr>
          <w:rFonts w:ascii="Times New Roman" w:hAnsi="Times New Roman" w:cs="Times New Roman"/>
          <w:sz w:val="24"/>
          <w:szCs w:val="24"/>
        </w:rPr>
        <w:t xml:space="preserve"> </w:t>
      </w:r>
      <w:r w:rsidR="00A71834">
        <w:rPr>
          <w:rFonts w:ascii="Times New Roman" w:hAnsi="Times New Roman" w:cs="Times New Roman"/>
          <w:sz w:val="24"/>
          <w:szCs w:val="24"/>
        </w:rPr>
        <w:t>e</w:t>
      </w:r>
      <w:r w:rsidRPr="00805346">
        <w:rPr>
          <w:rFonts w:ascii="Times New Roman" w:hAnsi="Times New Roman" w:cs="Times New Roman"/>
          <w:sz w:val="24"/>
          <w:szCs w:val="24"/>
        </w:rPr>
        <w:t>mployees who think the tax rate applied on monthly income is fair 1.006 times or 51 percent more likely to pay income tax than who understands conversely with 95%</w:t>
      </w:r>
      <w:r w:rsidR="00C62D62">
        <w:rPr>
          <w:rFonts w:ascii="Times New Roman" w:hAnsi="Times New Roman" w:cs="Times New Roman"/>
          <w:sz w:val="24"/>
          <w:szCs w:val="24"/>
        </w:rPr>
        <w:t xml:space="preserve"> </w:t>
      </w:r>
      <w:r w:rsidRPr="00805346">
        <w:rPr>
          <w:rFonts w:ascii="Times New Roman" w:hAnsi="Times New Roman" w:cs="Times New Roman"/>
          <w:sz w:val="24"/>
          <w:szCs w:val="24"/>
        </w:rPr>
        <w:t>C. I of .</w:t>
      </w:r>
      <w:r w:rsidR="00C62D62">
        <w:rPr>
          <w:rFonts w:ascii="Times New Roman" w:hAnsi="Times New Roman" w:cs="Times New Roman"/>
          <w:sz w:val="24"/>
          <w:szCs w:val="24"/>
        </w:rPr>
        <w:t>676</w:t>
      </w:r>
      <w:r w:rsidRPr="00805346">
        <w:rPr>
          <w:rFonts w:ascii="Times New Roman" w:hAnsi="Times New Roman" w:cs="Times New Roman"/>
          <w:sz w:val="24"/>
          <w:szCs w:val="24"/>
        </w:rPr>
        <w:t xml:space="preserve"> to 1.</w:t>
      </w:r>
      <w:r w:rsidR="00C62D62">
        <w:rPr>
          <w:rFonts w:ascii="Times New Roman" w:hAnsi="Times New Roman" w:cs="Times New Roman"/>
          <w:sz w:val="24"/>
          <w:szCs w:val="24"/>
        </w:rPr>
        <w:t>499</w:t>
      </w:r>
      <w:r w:rsidR="004E0499" w:rsidRPr="00805346">
        <w:rPr>
          <w:rFonts w:ascii="Times New Roman" w:hAnsi="Times New Roman" w:cs="Times New Roman"/>
          <w:sz w:val="24"/>
          <w:szCs w:val="24"/>
        </w:rPr>
        <w:t xml:space="preserve">.According to  </w:t>
      </w:r>
      <w:r w:rsidR="00196FE3" w:rsidRPr="00805346">
        <w:rPr>
          <w:rFonts w:ascii="Times New Roman" w:hAnsi="Times New Roman" w:cs="Times New Roman"/>
          <w:sz w:val="24"/>
          <w:szCs w:val="24"/>
        </w:rPr>
        <w:fldChar w:fldCharType="begin" w:fldLock="1"/>
      </w:r>
      <w:r w:rsidR="00A41967" w:rsidRPr="00805346">
        <w:rPr>
          <w:rFonts w:ascii="Times New Roman" w:hAnsi="Times New Roman" w:cs="Times New Roman"/>
          <w:sz w:val="24"/>
          <w:szCs w:val="24"/>
        </w:rPr>
        <w:instrText>ADDIN CSL_CITATION {"citationItems":[{"id":"ITEM-1","itemData":{"DOI":"10.14738/abr.85.8189","abstract":"The study examined three determinants of voluntary compliance in self-assessment system of tax administration in Akwa Ibom State, Nigeria. This was motivated by the growing need to increase tax revenues generation in developing countries the tax revenue as a ratio of Gross Domestic Product is below the global average and tax administration machinery has been ineffective. Data for the study were collected using a structured questionnaire from respondents registered with the state Board of Internal Revenue determined using Taro Yamene’s Statistical Formula. Descriptive and Regression Analyses were adopted for data treatment. The model summary reveals that 80.8% of the variation in Tax compliance is accounted for the variables of perception of equity and fairness, income level and level of education of the tax payers. The ANOVA Summary justifies that the independent variables have significant influence on tax compliance with f-calculated value of 233.763 being greater than the critical f-value of 0.308451 at P&lt;0.05. The regression coefficient indicates a positive and significant relationship between perception of equity and fairness (0.260), level of education (0.103) and tax compliance. Income level (-0.055) has negative influence on tax compliance. It is recommended that tax authorities should evolve a framework that will motivate, control, sensitize and educate tax payers on voluntary compliance in Self-Assessment system.","author":[{"dropping-particle":"","family":"Umoffong","given":"Nsima Johnson","non-dropping-particle":"","parse-names":false,"suffix":""},{"dropping-particle":"","family":"Etim","given":"Etim Osim","non-dropping-particle":"","parse-names":false,"suffix":""},{"dropping-particle":"","family":"Bassey","given":"Daniel Okon","non-dropping-particle":"","parse-names":false,"suffix":""}],"container-title":"Archives of Business Research","id":"ITEM-1","issue":"5","issued":{"date-parts":[["2020"]]},"page":"112-136","title":"Demographic and Socio-Economic Factorts as Determinants of Tax Complaince in Self-Assessment System (Sas) In Akwa Ibom State, Nigeria","type":"article-journal","volume":"8"},"uris":["http://www.mendeley.com/documents/?uuid=5bf881dc-71cb-47e0-9676-ae34df494a39"]}],"mendeley":{"formattedCitation":"(Umoffong et al., 2020)","plainTextFormattedCitation":"(Umoffong et al., 2020)","previouslyFormattedCitation":"(Umoffong et al., 2020)"},"properties":{"noteIndex":0},"schema":"https://github.com/citation-style-language/schema/raw/master/csl-citation.json"}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A41967" w:rsidRPr="00805346">
        <w:rPr>
          <w:rFonts w:ascii="Times New Roman" w:hAnsi="Times New Roman" w:cs="Times New Roman"/>
          <w:noProof/>
          <w:sz w:val="24"/>
          <w:szCs w:val="24"/>
        </w:rPr>
        <w:t>(Umoffong et al., 2020)</w:t>
      </w:r>
      <w:r w:rsidR="00196FE3" w:rsidRPr="00805346">
        <w:rPr>
          <w:rFonts w:ascii="Times New Roman" w:hAnsi="Times New Roman" w:cs="Times New Roman"/>
          <w:sz w:val="24"/>
          <w:szCs w:val="24"/>
        </w:rPr>
        <w:fldChar w:fldCharType="end"/>
      </w:r>
      <w:r w:rsidR="004E0499" w:rsidRPr="00805346">
        <w:rPr>
          <w:rFonts w:ascii="Times New Roman" w:hAnsi="Times New Roman" w:cs="Times New Roman"/>
          <w:sz w:val="24"/>
          <w:szCs w:val="24"/>
        </w:rPr>
        <w:t xml:space="preserve"> a fair and equitable tax system will encourage voluntary compliance</w:t>
      </w:r>
      <w:r w:rsidR="00F008C2" w:rsidRPr="00805346">
        <w:rPr>
          <w:rFonts w:ascii="Times New Roman" w:hAnsi="Times New Roman" w:cs="Times New Roman"/>
          <w:sz w:val="24"/>
          <w:szCs w:val="24"/>
        </w:rPr>
        <w:t>. Perception of fairness is not a single-dimension factor. Instead, it is mostly affected by tax compliance simplicity and tax morale, followed by perception about Government spending. So, the government should allocate resources to improve the triplet which consequently influences the perception of fairness.  Fairness operates through the channel of morality, reciprocity and perception about the government’s actions and services</w:t>
      </w:r>
      <w:r w:rsidR="00196FE3" w:rsidRPr="00805346">
        <w:rPr>
          <w:rFonts w:ascii="Times New Roman" w:hAnsi="Times New Roman" w:cs="Times New Roman"/>
          <w:sz w:val="24"/>
          <w:szCs w:val="24"/>
        </w:rPr>
        <w:fldChar w:fldCharType="begin" w:fldLock="1"/>
      </w:r>
      <w:r w:rsidR="00A41967" w:rsidRPr="00805346">
        <w:rPr>
          <w:rFonts w:ascii="Times New Roman" w:hAnsi="Times New Roman" w:cs="Times New Roman"/>
          <w:sz w:val="24"/>
          <w:szCs w:val="24"/>
        </w:rPr>
        <w:instrText>ADDIN CSL_CITATION {"citationItems":[{"id":"ITEM-1","itemData":{"DOI":"10.1186/s40854-021-00234-4","ISSN":"21994730","abstract":"Governments settle their financial obligations and pay for the public expenditures largely through finances generated from taxes. For many developing countries like Pakistan, the state authorities are still having difficulty to achieve tax compliance. Existing literature has yet to traverse individual's tax compliance behavior on developing countries. The current study, however, explores the relationships among voluntary tax compliance behavior of individual taxpayers with selected economic, social, behavioral and institutional factors. This individual tax compliance behavior is studied through the multi-perspective lenses of the theory of attribution, equity theory, expected utility theory, and social exchange theory. Quantitative design using the survey method was employed to collect data from 435 individual taxpayers through questionnaire. For testing linkage between constructs, through mediation and moderation tests, structural equation modeling technique was used. The results suggest that tax compliance simplicity has a larger impact on tax filing than perception about Government Spending and tax morale. Furthermore, perception of fairness significantly mediates the strengths between morale, simplicity, government spending and compliance behavior.","author":[{"dropping-particle":"","family":"e Hassan","given":"Ibn","non-dropping-particle":"","parse-names":false,"suffix":""},{"dropping-particle":"","family":"Naeem","given":"Ahmed","non-dropping-particle":"","parse-names":false,"suffix":""},{"dropping-particle":"","family":"Gulzar","given":"Sidra","non-dropping-particle":"","parse-names":false,"suffix":""}],"container-title":"Financial Innovation","id":"ITEM-1","issue":"1","issued":{"date-parts":[["2021"]]},"publisher":"Springer Berlin Heidelberg","title":"Voluntary tax compliance behavior of individual taxpayers in Pakistan","type":"article-journal","volume":"7"},"uris":["http://www.mendeley.com/documents/?uuid=7e81d52c-920e-4cbe-ae5e-577f839b4f0e"]}],"mendeley":{"formattedCitation":"(e Hassan et al., 2021)","plainTextFormattedCitation":"(e Hassan et al., 2021)","previouslyFormattedCitation":"(e Hassan et al., 2021)"},"properties":{"noteIndex":0},"schema":"https://github.com/citation-style-language/schema/raw/master/csl-citation.json"}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A41967" w:rsidRPr="00805346">
        <w:rPr>
          <w:rFonts w:ascii="Times New Roman" w:hAnsi="Times New Roman" w:cs="Times New Roman"/>
          <w:noProof/>
          <w:sz w:val="24"/>
          <w:szCs w:val="24"/>
        </w:rPr>
        <w:t>(e Hassan et al., 2021)</w:t>
      </w:r>
      <w:r w:rsidR="00196FE3" w:rsidRPr="00805346">
        <w:rPr>
          <w:rFonts w:ascii="Times New Roman" w:hAnsi="Times New Roman" w:cs="Times New Roman"/>
          <w:sz w:val="24"/>
          <w:szCs w:val="24"/>
        </w:rPr>
        <w:fldChar w:fldCharType="end"/>
      </w:r>
      <w:r w:rsidR="00F008C2" w:rsidRPr="00805346">
        <w:rPr>
          <w:rFonts w:ascii="Times New Roman" w:hAnsi="Times New Roman" w:cs="Times New Roman"/>
          <w:sz w:val="24"/>
          <w:szCs w:val="24"/>
        </w:rPr>
        <w:t>.</w:t>
      </w:r>
    </w:p>
    <w:p w:rsidR="00C41760" w:rsidRDefault="00C62D62" w:rsidP="00B54DF6">
      <w:pPr>
        <w:spacing w:before="120" w:after="120" w:line="360" w:lineRule="auto"/>
        <w:rPr>
          <w:rFonts w:ascii="Times New Roman" w:hAnsi="Times New Roman" w:cs="Times New Roman"/>
          <w:sz w:val="24"/>
          <w:szCs w:val="24"/>
        </w:rPr>
      </w:pPr>
      <w:r w:rsidRPr="00C62D62">
        <w:rPr>
          <w:rFonts w:ascii="Times New Roman" w:hAnsi="Times New Roman" w:cs="Times New Roman"/>
          <w:b/>
          <w:sz w:val="24"/>
          <w:szCs w:val="24"/>
        </w:rPr>
        <w:t>Awareness</w:t>
      </w:r>
      <w:r>
        <w:rPr>
          <w:rFonts w:ascii="Times New Roman" w:hAnsi="Times New Roman" w:cs="Times New Roman"/>
          <w:sz w:val="24"/>
          <w:szCs w:val="24"/>
        </w:rPr>
        <w:t>: the</w:t>
      </w:r>
      <w:r w:rsidR="00B97F47" w:rsidRPr="00805346">
        <w:rPr>
          <w:rFonts w:ascii="Times New Roman" w:hAnsi="Times New Roman" w:cs="Times New Roman"/>
          <w:sz w:val="24"/>
          <w:szCs w:val="24"/>
        </w:rPr>
        <w:t xml:space="preserve"> study indicated tax</w:t>
      </w:r>
      <w:r w:rsidR="000C7990" w:rsidRPr="00805346">
        <w:rPr>
          <w:rFonts w:ascii="Times New Roman" w:hAnsi="Times New Roman" w:cs="Times New Roman"/>
          <w:sz w:val="24"/>
          <w:szCs w:val="24"/>
        </w:rPr>
        <w:t xml:space="preserve"> payers who have awareness about rules and regulation 1.166 times more likely to pay </w:t>
      </w:r>
      <w:r w:rsidR="00B97F47" w:rsidRPr="00805346">
        <w:rPr>
          <w:rFonts w:ascii="Times New Roman" w:hAnsi="Times New Roman" w:cs="Times New Roman"/>
          <w:sz w:val="24"/>
          <w:szCs w:val="24"/>
        </w:rPr>
        <w:t>e</w:t>
      </w:r>
      <w:r w:rsidR="000C7990" w:rsidRPr="00805346">
        <w:rPr>
          <w:rFonts w:ascii="Times New Roman" w:hAnsi="Times New Roman" w:cs="Times New Roman"/>
          <w:sz w:val="24"/>
          <w:szCs w:val="24"/>
        </w:rPr>
        <w:t>mployment income tax than employees with less awareness with 95% C.I of .</w:t>
      </w:r>
      <w:r w:rsidR="00A33251">
        <w:rPr>
          <w:rFonts w:ascii="Times New Roman" w:hAnsi="Times New Roman" w:cs="Times New Roman"/>
          <w:sz w:val="24"/>
          <w:szCs w:val="24"/>
        </w:rPr>
        <w:t>7</w:t>
      </w:r>
      <w:r w:rsidR="000C7990" w:rsidRPr="00805346">
        <w:rPr>
          <w:rFonts w:ascii="Times New Roman" w:hAnsi="Times New Roman" w:cs="Times New Roman"/>
          <w:sz w:val="24"/>
          <w:szCs w:val="24"/>
        </w:rPr>
        <w:t>7</w:t>
      </w:r>
      <w:r w:rsidR="00A33251">
        <w:rPr>
          <w:rFonts w:ascii="Times New Roman" w:hAnsi="Times New Roman" w:cs="Times New Roman"/>
          <w:sz w:val="24"/>
          <w:szCs w:val="24"/>
        </w:rPr>
        <w:t>2</w:t>
      </w:r>
      <w:r w:rsidR="000C7990" w:rsidRPr="00805346">
        <w:rPr>
          <w:rFonts w:ascii="Times New Roman" w:hAnsi="Times New Roman" w:cs="Times New Roman"/>
          <w:sz w:val="24"/>
          <w:szCs w:val="24"/>
        </w:rPr>
        <w:t xml:space="preserve"> to 1.</w:t>
      </w:r>
      <w:r w:rsidR="00A33251">
        <w:rPr>
          <w:rFonts w:ascii="Times New Roman" w:hAnsi="Times New Roman" w:cs="Times New Roman"/>
          <w:sz w:val="24"/>
          <w:szCs w:val="24"/>
        </w:rPr>
        <w:t>759</w:t>
      </w:r>
      <w:r w:rsidR="000C7990" w:rsidRPr="00805346">
        <w:rPr>
          <w:rFonts w:ascii="Times New Roman" w:hAnsi="Times New Roman" w:cs="Times New Roman"/>
          <w:sz w:val="24"/>
          <w:szCs w:val="24"/>
        </w:rPr>
        <w:t>.</w:t>
      </w:r>
      <w:r w:rsidR="009638D1" w:rsidRPr="00805346">
        <w:rPr>
          <w:rFonts w:ascii="Times New Roman" w:hAnsi="Times New Roman" w:cs="Times New Roman"/>
          <w:sz w:val="24"/>
          <w:szCs w:val="24"/>
        </w:rPr>
        <w:t xml:space="preserve"> The influence of knowledge on compliance behaviors has been assessed in various researches. Attitude towards tax compliance can be improved through the enhancement of tax knowledge. When a taxpayer has a positive attitude towards tax, this will reduce his or her inclination to evade tax payment</w:t>
      </w:r>
      <w:r w:rsidR="00B97F47" w:rsidRPr="00805346">
        <w:rPr>
          <w:rFonts w:ascii="Times New Roman" w:hAnsi="Times New Roman" w:cs="Times New Roman"/>
          <w:sz w:val="24"/>
          <w:szCs w:val="24"/>
        </w:rPr>
        <w:t xml:space="preserve"> </w:t>
      </w:r>
      <w:r w:rsidR="00196FE3" w:rsidRPr="00805346">
        <w:rPr>
          <w:rFonts w:ascii="Times New Roman" w:hAnsi="Times New Roman" w:cs="Times New Roman"/>
          <w:sz w:val="24"/>
          <w:szCs w:val="24"/>
        </w:rPr>
        <w:fldChar w:fldCharType="begin" w:fldLock="1"/>
      </w:r>
      <w:r w:rsidR="00A41967" w:rsidRPr="00805346">
        <w:rPr>
          <w:rFonts w:ascii="Times New Roman" w:hAnsi="Times New Roman" w:cs="Times New Roman"/>
          <w:sz w:val="24"/>
          <w:szCs w:val="24"/>
        </w:rPr>
        <w:instrText>ADDIN CSL_CITATION {"citationItems":[{"id":"ITEM-1","itemData":{"DOI":"10.18535/ijsrm/v6i10.em01","ISBN":"2018728733","abstract":"The objective of this study was to examine the influence of tax knowledge &amp; awareness on tax compliance among Export Processing Zones investors in Kenya. This research used a cross sectional survey research design. The study population comprised of 152 duly registered and licensed firms by the Export Processing Zones Authority.  Since all the registered investors in the three Kenyan Cities were considered for the study, a census sampling technique was employed. Primary data was gathered using structured questionnaires and captured through a 5-point type Likert Scale questionnaire. Statistical Package for Social Sciences (SPSS) was used in the analysis of data. Data was analyzed by use of descriptive and inferential statistics. Analysis of Variance (ANOVA), multiple regression and correlation analysis was carried out to test the hypothesis. The study established that a significant number of organizations put emphasis on employee training geared at improving their tax knowledge and awareness, thus facilitating tax compliance. The study findings revealed that tax knowledge &amp; awareness has a very close relationship with taxpayers’ ability to understand the laws and regulations of taxation, and their ability to comply with them. It was therefore possible to conclude that firms with well-trained employees on tax issues had a high likelihood of complying voluntarily with tax laws and regulations. The study also led to a conclusion that tax knowledge and awareness had a positive and significant relationship with tax compliance. The study recommends that the Revenue Authorities should embark on public awareness campaigns to educate the public and investors on their role and responsibilities in taxation rather than approaching the matter from a legal obligation perspective. This will create a sense of responsibility in compliance rather than fear for non-compliance. Putting in place active customer oriented information desks as well as client feedback mechanisms is also a necessary tool of increasing tax compliance. Further, more robust measures should be adopted in educating the public and investors on the tax issues and policies through regular training programmes, media advertisements, workshops and seminars.\r  \r  \r Key Words: Tax Compliance, Tax Knowledge &amp; Awareness, Export Processing Zones","author":[{"dropping-particle":"","family":"Bernard","given":"Obongo Matibe","non-dropping-particle":"","parse-names":false,"suffix":""},{"dropping-particle":"","family":"S. Memba","given":"Dr. Florence","non-dropping-particle":"","parse-names":false,"suffix":""},{"dropping-particle":"","family":"Oluoch","given":"Dr. Oluoch","non-dropping-particle":"","parse-names":false,"suffix":""}],"container-title":"International Journal of Scientific Research and Management","id":"ITEM-1","issue":"10","issued":{"date-parts":[["2018"]]},"page":"728-733","title":"Influence of Tax Knowledge and Awareness on Tax Compliance Among Investors in the Export Processing Zones in Kenya","type":"article-journal","volume":"6"},"uris":["http://www.mendeley.com/documents/?uuid=ab0a287e-8ac6-431f-8eb4-b8a5e1512f9d"]}],"mendeley":{"formattedCitation":"(Bernard et al., 2018)","plainTextFormattedCitation":"(Bernard et al., 2018)","previouslyFormattedCitation":"(Bernard et al., 2018)"},"properties":{"noteIndex":0},"schema":"https://github.com/citation-style-language/schema/raw/master/csl-citation.json"}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A41967" w:rsidRPr="00805346">
        <w:rPr>
          <w:rFonts w:ascii="Times New Roman" w:hAnsi="Times New Roman" w:cs="Times New Roman"/>
          <w:noProof/>
          <w:sz w:val="24"/>
          <w:szCs w:val="24"/>
        </w:rPr>
        <w:t>(Bernard et al., 2018)</w:t>
      </w:r>
      <w:r w:rsidR="00196FE3" w:rsidRPr="00805346">
        <w:rPr>
          <w:rFonts w:ascii="Times New Roman" w:hAnsi="Times New Roman" w:cs="Times New Roman"/>
          <w:sz w:val="24"/>
          <w:szCs w:val="24"/>
        </w:rPr>
        <w:fldChar w:fldCharType="end"/>
      </w:r>
      <w:r w:rsidR="009638D1" w:rsidRPr="00805346">
        <w:rPr>
          <w:rFonts w:ascii="Times New Roman" w:hAnsi="Times New Roman" w:cs="Times New Roman"/>
          <w:sz w:val="24"/>
          <w:szCs w:val="24"/>
        </w:rPr>
        <w:t xml:space="preserve">. Previous studies have evidenced that general tax knowledge has a very close relationship with taxpayers‟ ability to understand the laws and regulations of taxation, and their ability to comply with them </w:t>
      </w:r>
      <w:r w:rsidR="00196FE3" w:rsidRPr="00805346">
        <w:rPr>
          <w:rFonts w:ascii="Times New Roman" w:hAnsi="Times New Roman" w:cs="Times New Roman"/>
          <w:sz w:val="24"/>
          <w:szCs w:val="24"/>
        </w:rPr>
        <w:fldChar w:fldCharType="begin" w:fldLock="1"/>
      </w:r>
      <w:r w:rsidR="00A41967" w:rsidRPr="00805346">
        <w:rPr>
          <w:rFonts w:ascii="Times New Roman" w:hAnsi="Times New Roman" w:cs="Times New Roman"/>
          <w:sz w:val="24"/>
          <w:szCs w:val="24"/>
        </w:rPr>
        <w:instrText>ADDIN CSL_CITATION {"citationItems":[{"id":"ITEM-1","itemData":{"ISSN":"14482398","abstract":"This paper attempted to reveal determinants of taxpayers' compliance with the tax system. Nine tax compliance determinants were examined; the examined tax compliance determinants were: probability of being audited; perception of government spending; perception of equity and fairness; penalty, financial constraint; changes to current government policies; referral group; the role of the tax authority; and tax knowledge. The study used a cross-sectional survey method of research design. Given the scaled ranking information of the dependent variable (tax compliance), an ordered probit was applied to examine determinants of tax compliance in Mekelle city, Ethiopia. The study results from the survey conducted in Mekelle using 102 respondents, indicate that tax compliance was influenced by the probability of being audited, financial constraints, and changes in government policy. The results of this study can inform policymakers how the determinants influence tax compliance behaviour. The analysis focuses on tax compliance and its determinants and is therefore subject to an underlying assumption of tax payers' understanding of tax and other potentially relevant information. The results of this study also provide specific insights and allow policy makers to gain a better understanding of the key variables that are significantly associated with tax compliance and enable them to implement suitable strategies to minimise potentially damaging factors, and should also allow them to improve their government's tax revenue collections. Tax collection is evidenced to be low in the country; hence, studying the factors influencing tax compliance is of enormous significance. Such a study becomes imperative given limited research so far undertaken in the area. Moreover, this study attempts to enrich the existing literature by providing a clearer picture and a holistic view of taxpayers' compliance behaviour from a developing country's perspective.","author":[{"dropping-particle":"","family":"Engida","given":"Tadesse Getacher","non-dropping-particle":"","parse-names":false,"suffix":""},{"dropping-particle":"","family":"Baisa","given":"Goitom Abera","non-dropping-particle":"","parse-names":false,"suffix":""}],"container-title":"eJournal of Tax Research","id":"ITEM-1","issue":"2","issued":{"date-parts":[["2014"]]},"page":"433-452","title":"Factors influencing taxpayers' Compliance with the tax system: An empirical study in Mekelle City, Ethiopia","type":"article-journal","volume":"12"},"uris":["http://www.mendeley.com/documents/?uuid=1e0285c3-ec29-48e8-9d21-e425d9fa6d1c"]}],"mendeley":{"formattedCitation":"(Engida &amp; Baisa, 2014)","plainTextFormattedCitation":"(Engida &amp; Baisa, 2014)","previouslyFormattedCitation":"(Engida &amp; Baisa, 2014)"},"properties":{"noteIndex":0},"schema":"https://github.com/citation-style-language/schema/raw/master/csl-citation.json"}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A41967" w:rsidRPr="00805346">
        <w:rPr>
          <w:rFonts w:ascii="Times New Roman" w:hAnsi="Times New Roman" w:cs="Times New Roman"/>
          <w:noProof/>
          <w:sz w:val="24"/>
          <w:szCs w:val="24"/>
        </w:rPr>
        <w:t>(Engida &amp; Baisa, 2014)</w:t>
      </w:r>
      <w:r w:rsidR="00196FE3" w:rsidRPr="00805346">
        <w:rPr>
          <w:rFonts w:ascii="Times New Roman" w:hAnsi="Times New Roman" w:cs="Times New Roman"/>
          <w:sz w:val="24"/>
          <w:szCs w:val="24"/>
        </w:rPr>
        <w:fldChar w:fldCharType="end"/>
      </w:r>
      <w:r w:rsidR="009638D1" w:rsidRPr="00805346">
        <w:rPr>
          <w:rFonts w:ascii="Times New Roman" w:hAnsi="Times New Roman" w:cs="Times New Roman"/>
          <w:sz w:val="24"/>
          <w:szCs w:val="24"/>
        </w:rPr>
        <w:t>. Taxpayers‟ awareness about the tax law was expected to have positive impact on tax compliance.</w:t>
      </w:r>
      <w:r w:rsidR="009C6FE3" w:rsidRPr="00805346">
        <w:rPr>
          <w:rFonts w:ascii="Times New Roman" w:hAnsi="Times New Roman" w:cs="Times New Roman"/>
          <w:sz w:val="24"/>
          <w:szCs w:val="24"/>
        </w:rPr>
        <w:t xml:space="preserve"> </w:t>
      </w:r>
    </w:p>
    <w:p w:rsidR="00794A0E" w:rsidRDefault="00690EA0" w:rsidP="00B54DF6">
      <w:pPr>
        <w:spacing w:before="120" w:after="120" w:line="360" w:lineRule="auto"/>
        <w:rPr>
          <w:rFonts w:ascii="Times New Roman" w:hAnsi="Times New Roman" w:cs="Times New Roman"/>
          <w:sz w:val="24"/>
          <w:szCs w:val="24"/>
        </w:rPr>
      </w:pPr>
      <w:r>
        <w:rPr>
          <w:rFonts w:ascii="Times New Roman" w:hAnsi="Times New Roman" w:cs="Times New Roman"/>
          <w:b/>
          <w:sz w:val="24"/>
          <w:szCs w:val="24"/>
        </w:rPr>
        <w:t>Information</w:t>
      </w:r>
      <w:r w:rsidRPr="00690EA0">
        <w:rPr>
          <w:rFonts w:ascii="Times New Roman" w:hAnsi="Times New Roman" w:cs="Times New Roman"/>
          <w:sz w:val="24"/>
          <w:szCs w:val="24"/>
        </w:rPr>
        <w:t>:</w:t>
      </w:r>
      <w:r>
        <w:rPr>
          <w:rFonts w:ascii="Times New Roman" w:hAnsi="Times New Roman" w:cs="Times New Roman"/>
          <w:sz w:val="24"/>
          <w:szCs w:val="24"/>
        </w:rPr>
        <w:t xml:space="preserve"> </w:t>
      </w:r>
      <w:r w:rsidR="009C6FE3" w:rsidRPr="00805346">
        <w:rPr>
          <w:rFonts w:ascii="Times New Roman" w:hAnsi="Times New Roman" w:cs="Times New Roman"/>
          <w:sz w:val="24"/>
          <w:szCs w:val="24"/>
        </w:rPr>
        <w:t xml:space="preserve">Moreover, persons with sufficient information about employment income tax are .882 times or </w:t>
      </w:r>
      <w:r w:rsidR="00BA5CDE">
        <w:rPr>
          <w:rFonts w:ascii="Times New Roman" w:hAnsi="Times New Roman" w:cs="Times New Roman"/>
          <w:sz w:val="24"/>
          <w:szCs w:val="24"/>
        </w:rPr>
        <w:t>48</w:t>
      </w:r>
      <w:r w:rsidR="009C6FE3" w:rsidRPr="00805346">
        <w:rPr>
          <w:rFonts w:ascii="Times New Roman" w:hAnsi="Times New Roman" w:cs="Times New Roman"/>
          <w:sz w:val="24"/>
          <w:szCs w:val="24"/>
        </w:rPr>
        <w:t xml:space="preserve"> percent less likely to escape employment income tax payment with 95% C.I of .</w:t>
      </w:r>
      <w:r w:rsidR="008B1A3E">
        <w:rPr>
          <w:rFonts w:ascii="Times New Roman" w:hAnsi="Times New Roman" w:cs="Times New Roman"/>
          <w:sz w:val="24"/>
          <w:szCs w:val="24"/>
        </w:rPr>
        <w:t>484</w:t>
      </w:r>
      <w:r w:rsidR="009C6FE3" w:rsidRPr="00805346">
        <w:rPr>
          <w:rFonts w:ascii="Times New Roman" w:hAnsi="Times New Roman" w:cs="Times New Roman"/>
          <w:sz w:val="24"/>
          <w:szCs w:val="24"/>
        </w:rPr>
        <w:t xml:space="preserve"> to 1.</w:t>
      </w:r>
      <w:r w:rsidR="008B1A3E">
        <w:rPr>
          <w:rFonts w:ascii="Times New Roman" w:hAnsi="Times New Roman" w:cs="Times New Roman"/>
          <w:sz w:val="24"/>
          <w:szCs w:val="24"/>
        </w:rPr>
        <w:t>6</w:t>
      </w:r>
      <w:r w:rsidR="009C6FE3" w:rsidRPr="00805346">
        <w:rPr>
          <w:rFonts w:ascii="Times New Roman" w:hAnsi="Times New Roman" w:cs="Times New Roman"/>
          <w:sz w:val="24"/>
          <w:szCs w:val="24"/>
        </w:rPr>
        <w:t>09.</w:t>
      </w:r>
    </w:p>
    <w:p w:rsidR="00C62D62" w:rsidRPr="00805346" w:rsidRDefault="00C62D62" w:rsidP="00B54DF6">
      <w:pPr>
        <w:spacing w:before="120" w:after="120" w:line="360" w:lineRule="auto"/>
        <w:rPr>
          <w:rFonts w:ascii="Times New Roman" w:hAnsi="Times New Roman" w:cs="Times New Roman"/>
          <w:sz w:val="24"/>
          <w:szCs w:val="24"/>
        </w:rPr>
      </w:pPr>
      <w:r w:rsidRPr="00C62D62">
        <w:rPr>
          <w:rFonts w:ascii="Times New Roman" w:hAnsi="Times New Roman" w:cs="Times New Roman"/>
          <w:b/>
          <w:sz w:val="24"/>
          <w:szCs w:val="24"/>
        </w:rPr>
        <w:t>Reason to pay employment income tax</w:t>
      </w:r>
      <w:r w:rsidRPr="00C62D62">
        <w:rPr>
          <w:rFonts w:ascii="Times New Roman" w:hAnsi="Times New Roman" w:cs="Times New Roman"/>
          <w:sz w:val="24"/>
          <w:szCs w:val="24"/>
        </w:rPr>
        <w:t>: persons who know the reason to pay employment income tax are 1.122 times more likely to pay their tax in relation to who have no reason to pay with 95% C.I of .857 to 1.469.</w:t>
      </w:r>
    </w:p>
    <w:p w:rsidR="00501497" w:rsidRPr="007225BD" w:rsidRDefault="00452919" w:rsidP="00B54DF6">
      <w:pPr>
        <w:spacing w:before="120" w:after="120" w:line="360" w:lineRule="auto"/>
        <w:rPr>
          <w:rFonts w:ascii="Times New Roman" w:hAnsi="Times New Roman" w:cs="Times New Roman"/>
          <w:sz w:val="24"/>
          <w:szCs w:val="24"/>
        </w:rPr>
      </w:pPr>
      <w:r w:rsidRPr="00452919">
        <w:rPr>
          <w:rFonts w:ascii="Times New Roman" w:hAnsi="Times New Roman" w:cs="Times New Roman"/>
          <w:b/>
          <w:sz w:val="24"/>
          <w:szCs w:val="24"/>
        </w:rPr>
        <w:t>Administrative penalty</w:t>
      </w:r>
      <w:r>
        <w:rPr>
          <w:rFonts w:ascii="Times New Roman" w:hAnsi="Times New Roman" w:cs="Times New Roman"/>
          <w:sz w:val="24"/>
          <w:szCs w:val="24"/>
        </w:rPr>
        <w:t>: The</w:t>
      </w:r>
      <w:r w:rsidR="00336312" w:rsidRPr="00805346">
        <w:rPr>
          <w:rFonts w:ascii="Times New Roman" w:hAnsi="Times New Roman" w:cs="Times New Roman"/>
          <w:sz w:val="24"/>
          <w:szCs w:val="24"/>
        </w:rPr>
        <w:t xml:space="preserve"> amount of administrative penalty for delay of payment is proportional:</w:t>
      </w:r>
      <w:r w:rsidR="00D20A2F" w:rsidRPr="00805346">
        <w:rPr>
          <w:rFonts w:ascii="Times New Roman" w:hAnsi="Times New Roman" w:cs="Times New Roman"/>
          <w:sz w:val="24"/>
          <w:szCs w:val="24"/>
        </w:rPr>
        <w:t xml:space="preserve"> Penalties and fines also appear to play a significant role in the success of good tax system. Some studies showed that compliance increased significantly with higher penalties. The </w:t>
      </w:r>
      <w:r w:rsidR="00D20A2F" w:rsidRPr="00805346">
        <w:rPr>
          <w:rFonts w:ascii="Times New Roman" w:hAnsi="Times New Roman" w:cs="Times New Roman"/>
          <w:sz w:val="24"/>
          <w:szCs w:val="24"/>
        </w:rPr>
        <w:lastRenderedPageBreak/>
        <w:t xml:space="preserve">study conducted by </w:t>
      </w:r>
      <w:r w:rsidR="00196FE3" w:rsidRPr="00805346">
        <w:rPr>
          <w:rFonts w:ascii="Times New Roman" w:hAnsi="Times New Roman" w:cs="Times New Roman"/>
          <w:sz w:val="24"/>
          <w:szCs w:val="24"/>
        </w:rPr>
        <w:fldChar w:fldCharType="begin" w:fldLock="1"/>
      </w:r>
      <w:r w:rsidR="005F0732">
        <w:rPr>
          <w:rFonts w:ascii="Times New Roman" w:hAnsi="Times New Roman" w:cs="Times New Roman"/>
          <w:sz w:val="24"/>
          <w:szCs w:val="24"/>
        </w:rPr>
        <w:instrText>ADDIN CSL_CITATION {"citationItems":[{"id":"ITEM-1","itemData":{"DOI":"10.11648/j.eco.20190801.11","ISSN":"2376-659X","abstract":"… In contrary to this, a study conducted in Indonesia has reported that tax rate has nothing to do with tax compliance decision of taxpayers [24] … Tax compliance of small and medium enterprises: Evidence from Indonesia. Institute for business and finance research, 7 (1) …","author":[{"dropping-particle":"","family":"Tilahun","given":"Manchilot","non-dropping-particle":"","parse-names":false,"suffix":""}],"container-title":"Economics","id":"ITEM-1","issue":"1","issued":{"date-parts":[["2019"]]},"page":"1","title":"Determinants of Tax Compliance: a Systematic Review","type":"article-journal","volume":"8"},"uris":["http://www.mendeley.com/documents/?uuid=8bfec98f-b934-4c39-8921-ed50ebb35251"]}],"mendeley":{"formattedCitation":"(M. Tilahun, 2019)","plainTextFormattedCitation":"(M. Tilahun, 2019)","previouslyFormattedCitation":"(M. Tilahun, 2019)"},"properties":{"noteIndex":0},"schema":"https://github.com/citation-style-language/schema/raw/master/csl-citation.json"}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5F0732" w:rsidRPr="005F0732">
        <w:rPr>
          <w:rFonts w:ascii="Times New Roman" w:hAnsi="Times New Roman" w:cs="Times New Roman"/>
          <w:noProof/>
          <w:sz w:val="24"/>
          <w:szCs w:val="24"/>
        </w:rPr>
        <w:t>(M. Tilahun, 2019)</w:t>
      </w:r>
      <w:r w:rsidR="00196FE3" w:rsidRPr="00805346">
        <w:rPr>
          <w:rFonts w:ascii="Times New Roman" w:hAnsi="Times New Roman" w:cs="Times New Roman"/>
          <w:sz w:val="24"/>
          <w:szCs w:val="24"/>
        </w:rPr>
        <w:fldChar w:fldCharType="end"/>
      </w:r>
      <w:r w:rsidR="00D20A2F" w:rsidRPr="00805346">
        <w:rPr>
          <w:rFonts w:ascii="Times New Roman" w:hAnsi="Times New Roman" w:cs="Times New Roman"/>
          <w:sz w:val="24"/>
          <w:szCs w:val="24"/>
        </w:rPr>
        <w:t xml:space="preserve"> revealed that penalties are factors that significantly affect tax compliance behavior. In contrast, other study conducted by </w:t>
      </w:r>
      <w:r w:rsidR="00196FE3" w:rsidRPr="00805346">
        <w:rPr>
          <w:rFonts w:ascii="Times New Roman" w:hAnsi="Times New Roman" w:cs="Times New Roman"/>
          <w:sz w:val="24"/>
          <w:szCs w:val="24"/>
        </w:rPr>
        <w:fldChar w:fldCharType="begin" w:fldLock="1"/>
      </w:r>
      <w:r w:rsidR="00B97F47" w:rsidRPr="00805346">
        <w:rPr>
          <w:rFonts w:ascii="Times New Roman" w:hAnsi="Times New Roman" w:cs="Times New Roman"/>
          <w:sz w:val="24"/>
          <w:szCs w:val="24"/>
        </w:rPr>
        <w:instrText>ADDIN CSL_CITATION {"citationItems":[{"id":"ITEM-1","itemData":{"abstract":"This paper attempted to reveal determinants of taxpayers’ compliance with the tax system. Nine tax compliance determinants were examined; the examined tax compliance determinants were: probability of being audited; perception of government spending; perception of equity and fairness; penalty, financial constraint; changes to current government policies; referral group; the role of the tax authority; and tax knowledge. The study used a cross-sectional survey method of research design. Given the scaled ranking information of the dependent variable (tax compliance), an ordered probit was applied to examine determinants of tax compliance in Mekelle city, Ethiopia. The study results from the survey conducted in Mekelle using 102 respondents, indicate that tax compliance was influenced by the probability of being audited, financial constraints, and changes in government policy. The results of this study can inform policymakers how the determinants influence tax compliance behaviour. The analysis focuses on tax compliance and its determinants and is therefore subject to an underlying assumption of tax payers' understanding of tax and other potentially relevant information. The results of this study also provide specific insights and allow policy makers to gain a better understanding of the key variables that are significantly associated with tax compliance and enable them to implement suitable strategies to minimise potentially damaging factors, and should also allow them to improve their government’s tax revenue collections. Tax collection is evidenced to be low in the country; hence, studying the factors influencing tax compliance is of enormous significance. Such a study becomes imperative given limited research so far undertaken in the area. Moreover, this study attempts to enrich the existing literature by providing a clearer picture and a holistic view of taxpayers’ compliance behaviour from a developing country’s perspective. 1","author":[{"dropping-particle":"","family":"Tadesse G. and Goitom. A","given":"","non-dropping-particle":"","parse-names":false,"suffix":""}],"container-title":"eJournal of Tax Research","id":"ITEM-1","issue":"1","issued":{"date-parts":[["2014"]]},"page":"8-70","title":"eJournal of Tax Research","type":"article-journal","volume":"2"},"uris":["http://www.mendeley.com/documents/?uuid=8b822223-412b-4337-b940-8fa72485a34c"]}],"mendeley":{"formattedCitation":"(Tadesse G. and Goitom. A, 2014)","plainTextFormattedCitation":"(Tadesse G. and Goitom. A, 2014)","previouslyFormattedCitation":"(Tadesse G. and Goitom. A, 2014)"},"properties":{"noteIndex":0},"schema":"https://github.com/citation-style-language/schema/raw/master/csl-citation.json"}</w:instrText>
      </w:r>
      <w:r w:rsidR="00196FE3" w:rsidRPr="00805346">
        <w:rPr>
          <w:rFonts w:ascii="Times New Roman" w:hAnsi="Times New Roman" w:cs="Times New Roman"/>
          <w:sz w:val="24"/>
          <w:szCs w:val="24"/>
        </w:rPr>
        <w:fldChar w:fldCharType="separate"/>
      </w:r>
      <w:r w:rsidR="00501497" w:rsidRPr="00805346">
        <w:rPr>
          <w:rFonts w:ascii="Times New Roman" w:hAnsi="Times New Roman" w:cs="Times New Roman"/>
          <w:noProof/>
          <w:sz w:val="24"/>
          <w:szCs w:val="24"/>
        </w:rPr>
        <w:t>(Tadesse G. and Goitom. A, 2014)</w:t>
      </w:r>
      <w:r w:rsidR="00196FE3" w:rsidRPr="00805346">
        <w:rPr>
          <w:rFonts w:ascii="Times New Roman" w:hAnsi="Times New Roman" w:cs="Times New Roman"/>
          <w:sz w:val="24"/>
          <w:szCs w:val="24"/>
        </w:rPr>
        <w:fldChar w:fldCharType="end"/>
      </w:r>
      <w:r w:rsidR="00044192">
        <w:rPr>
          <w:rFonts w:ascii="Times New Roman" w:hAnsi="Times New Roman" w:cs="Times New Roman"/>
          <w:sz w:val="24"/>
          <w:szCs w:val="24"/>
        </w:rPr>
        <w:t xml:space="preserve"> </w:t>
      </w:r>
      <w:r w:rsidR="00D20A2F" w:rsidRPr="00805346">
        <w:rPr>
          <w:rFonts w:ascii="Times New Roman" w:hAnsi="Times New Roman" w:cs="Times New Roman"/>
          <w:sz w:val="24"/>
          <w:szCs w:val="24"/>
        </w:rPr>
        <w:t xml:space="preserve">revealed that penalties have no effect on tax compliance. </w:t>
      </w:r>
      <w:r w:rsidR="00501497" w:rsidRPr="00805346">
        <w:rPr>
          <w:rFonts w:ascii="Times New Roman" w:hAnsi="Times New Roman" w:cs="Times New Roman"/>
          <w:sz w:val="24"/>
          <w:szCs w:val="24"/>
        </w:rPr>
        <w:t>Most other studies reported fines</w:t>
      </w:r>
      <w:r w:rsidR="00D20A2F" w:rsidRPr="00805346">
        <w:rPr>
          <w:rFonts w:ascii="Times New Roman" w:hAnsi="Times New Roman" w:cs="Times New Roman"/>
          <w:sz w:val="24"/>
          <w:szCs w:val="24"/>
        </w:rPr>
        <w:t xml:space="preserve"> are connected to trust and power, fines that are too low could be perceived as an indicator that the authorities are weak and unable to control the tax evaders, undermining trust among honest taxpayers. Penalty was supposed to have positive influence on tax </w:t>
      </w:r>
      <w:r w:rsidR="00501497" w:rsidRPr="00805346">
        <w:rPr>
          <w:rFonts w:ascii="Times New Roman" w:hAnsi="Times New Roman" w:cs="Times New Roman"/>
          <w:sz w:val="24"/>
          <w:szCs w:val="24"/>
        </w:rPr>
        <w:t xml:space="preserve">compliance. Findings of this study indicated </w:t>
      </w:r>
      <w:r w:rsidR="00336312" w:rsidRPr="00805346">
        <w:rPr>
          <w:rFonts w:ascii="Times New Roman" w:hAnsi="Times New Roman" w:cs="Times New Roman"/>
          <w:sz w:val="24"/>
          <w:szCs w:val="24"/>
        </w:rPr>
        <w:t>persons who think the administrative penalty is not proportional .834 times less likely to pay employment income tax in relation to persons who think it is proportion with 95%</w:t>
      </w:r>
      <w:r w:rsidR="00501497" w:rsidRPr="00805346">
        <w:rPr>
          <w:rFonts w:ascii="Times New Roman" w:hAnsi="Times New Roman" w:cs="Times New Roman"/>
          <w:sz w:val="24"/>
          <w:szCs w:val="24"/>
        </w:rPr>
        <w:t xml:space="preserve"> </w:t>
      </w:r>
      <w:r w:rsidR="00336312" w:rsidRPr="00805346">
        <w:rPr>
          <w:rFonts w:ascii="Times New Roman" w:hAnsi="Times New Roman" w:cs="Times New Roman"/>
          <w:sz w:val="24"/>
          <w:szCs w:val="24"/>
        </w:rPr>
        <w:t>C. I of .</w:t>
      </w:r>
      <w:r w:rsidR="008B1A3E">
        <w:rPr>
          <w:rFonts w:ascii="Times New Roman" w:hAnsi="Times New Roman" w:cs="Times New Roman"/>
          <w:sz w:val="24"/>
          <w:szCs w:val="24"/>
        </w:rPr>
        <w:t>494</w:t>
      </w:r>
      <w:r w:rsidR="00336312" w:rsidRPr="00805346">
        <w:rPr>
          <w:rFonts w:ascii="Times New Roman" w:hAnsi="Times New Roman" w:cs="Times New Roman"/>
          <w:sz w:val="24"/>
          <w:szCs w:val="24"/>
        </w:rPr>
        <w:t xml:space="preserve"> to 1.</w:t>
      </w:r>
      <w:r w:rsidR="008B1A3E">
        <w:rPr>
          <w:rFonts w:ascii="Times New Roman" w:hAnsi="Times New Roman" w:cs="Times New Roman"/>
          <w:sz w:val="24"/>
          <w:szCs w:val="24"/>
        </w:rPr>
        <w:t>406</w:t>
      </w:r>
      <w:r w:rsidR="00336312" w:rsidRPr="00805346">
        <w:rPr>
          <w:rFonts w:ascii="Times New Roman" w:hAnsi="Times New Roman" w:cs="Times New Roman"/>
          <w:sz w:val="24"/>
          <w:szCs w:val="24"/>
        </w:rPr>
        <w:t>.</w:t>
      </w:r>
      <w:r w:rsidR="008B1A3E" w:rsidRPr="008B1A3E">
        <w:t xml:space="preserve"> </w:t>
      </w:r>
    </w:p>
    <w:p w:rsidR="00EE158C" w:rsidRPr="00805346" w:rsidRDefault="00044192" w:rsidP="00B54DF6">
      <w:pPr>
        <w:spacing w:before="120" w:after="120" w:line="360" w:lineRule="auto"/>
        <w:rPr>
          <w:rFonts w:ascii="Times New Roman" w:hAnsi="Times New Roman" w:cs="Times New Roman"/>
          <w:sz w:val="24"/>
          <w:szCs w:val="24"/>
        </w:rPr>
      </w:pPr>
      <w:r w:rsidRPr="00044192">
        <w:rPr>
          <w:rFonts w:ascii="Times New Roman" w:hAnsi="Times New Roman" w:cs="Times New Roman"/>
          <w:b/>
          <w:sz w:val="24"/>
          <w:szCs w:val="24"/>
        </w:rPr>
        <w:t>Culture of paying tax in the society:</w:t>
      </w:r>
      <w:r w:rsidR="00196FE3">
        <w:rPr>
          <w:rFonts w:ascii="Times New Roman" w:hAnsi="Times New Roman" w:cs="Times New Roman"/>
          <w:b/>
          <w:sz w:val="24"/>
          <w:szCs w:val="24"/>
        </w:rPr>
        <w:fldChar w:fldCharType="begin" w:fldLock="1"/>
      </w:r>
      <w:r w:rsidR="000C5CC6">
        <w:rPr>
          <w:rFonts w:ascii="Times New Roman" w:hAnsi="Times New Roman" w:cs="Times New Roman"/>
          <w:b/>
          <w:sz w:val="24"/>
          <w:szCs w:val="24"/>
        </w:rPr>
        <w:instrText>ADDIN CSL_CITATION {"citationItems":[{"id":"ITEM-1","itemData":{"DOI":"10.5923/j.ijfa.20200902.01","author":[{"dropping-particle":"","family":"Bijiga","given":"Gerba Kenno","non-dropping-particle":"","parse-names":false,"suffix":""}],"container-title":"International Journal of Finance and Accounting","id":"ITEM-1","issue":"2","issued":{"date-parts":[["2020"]]},"page":"21-30","title":"Factors Affecting Perception of Taxpayers towards the Seriousness of Tax Evasion in Bale Robe Town Administration, Oromia, Ethiopia","type":"article-journal","volume":"9"},"uris":["http://www.mendeley.com/documents/?uuid=4deb2888-3561-4158-b09e-cae92a508e1e"]}],"mendeley":{"formattedCitation":"(Bijiga, 2020)","plainTextFormattedCitation":"(Bijiga, 2020)","previouslyFormattedCitation":"(Bijiga, 2020)"},"properties":{"noteIndex":0},"schema":"https://github.com/citation-style-language/schema/raw/master/csl-citation.json"}</w:instrText>
      </w:r>
      <w:r w:rsidR="00196FE3">
        <w:rPr>
          <w:rFonts w:ascii="Times New Roman" w:hAnsi="Times New Roman" w:cs="Times New Roman"/>
          <w:b/>
          <w:sz w:val="24"/>
          <w:szCs w:val="24"/>
        </w:rPr>
        <w:fldChar w:fldCharType="separate"/>
      </w:r>
      <w:r w:rsidR="0013169D" w:rsidRPr="0013169D">
        <w:rPr>
          <w:rFonts w:ascii="Times New Roman" w:hAnsi="Times New Roman" w:cs="Times New Roman"/>
          <w:noProof/>
          <w:sz w:val="24"/>
          <w:szCs w:val="24"/>
        </w:rPr>
        <w:t>(Bijiga, 2020)</w:t>
      </w:r>
      <w:r w:rsidR="00196FE3">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0013169D">
        <w:rPr>
          <w:rFonts w:ascii="Times New Roman" w:hAnsi="Times New Roman" w:cs="Times New Roman"/>
          <w:sz w:val="24"/>
          <w:szCs w:val="24"/>
        </w:rPr>
        <w:t>revealed i</w:t>
      </w:r>
      <w:r w:rsidR="00A3627D" w:rsidRPr="00A3627D">
        <w:rPr>
          <w:rFonts w:ascii="Times New Roman" w:hAnsi="Times New Roman" w:cs="Times New Roman"/>
          <w:sz w:val="24"/>
          <w:szCs w:val="24"/>
        </w:rPr>
        <w:t>n the country where is no deep culture and habit of paying</w:t>
      </w:r>
      <w:r w:rsidR="0013169D">
        <w:rPr>
          <w:rFonts w:ascii="Times New Roman" w:hAnsi="Times New Roman" w:cs="Times New Roman"/>
          <w:sz w:val="24"/>
          <w:szCs w:val="24"/>
        </w:rPr>
        <w:t xml:space="preserve"> </w:t>
      </w:r>
      <w:r w:rsidR="00A3627D" w:rsidRPr="00A3627D">
        <w:rPr>
          <w:rFonts w:ascii="Times New Roman" w:hAnsi="Times New Roman" w:cs="Times New Roman"/>
          <w:sz w:val="24"/>
          <w:szCs w:val="24"/>
        </w:rPr>
        <w:t xml:space="preserve">taxes the degree of tax evasion is high and consequently low revenue generation. In such country intentional or unintentional tax evasion is considered acceptable and commonly practiced among taxpayers. Many taxpayers might be willing to comply in full, but are unable to do so because they are not aware of, or do not understand, their full obligations. Those taxpayers understand their obligations, may not know how to meet them or may be unable to do so for other reasons. </w:t>
      </w:r>
      <w:r w:rsidR="0013169D">
        <w:rPr>
          <w:rFonts w:ascii="Times New Roman" w:hAnsi="Times New Roman" w:cs="Times New Roman"/>
          <w:sz w:val="24"/>
          <w:szCs w:val="24"/>
        </w:rPr>
        <w:t>The study shown,</w:t>
      </w:r>
      <w:r w:rsidR="00EE158C" w:rsidRPr="00805346">
        <w:rPr>
          <w:rFonts w:ascii="Times New Roman" w:hAnsi="Times New Roman" w:cs="Times New Roman"/>
          <w:sz w:val="24"/>
          <w:szCs w:val="24"/>
        </w:rPr>
        <w:t xml:space="preserve"> as the culture of paying tax in a society is </w:t>
      </w:r>
      <w:r w:rsidR="00781A71" w:rsidRPr="00805346">
        <w:rPr>
          <w:rFonts w:ascii="Times New Roman" w:hAnsi="Times New Roman" w:cs="Times New Roman"/>
          <w:sz w:val="24"/>
          <w:szCs w:val="24"/>
        </w:rPr>
        <w:t>high, the probability to collect higher taxes is 1.146 times higher than with less tax culture with 95 % C.I of .</w:t>
      </w:r>
      <w:r w:rsidR="00473865">
        <w:rPr>
          <w:rFonts w:ascii="Times New Roman" w:hAnsi="Times New Roman" w:cs="Times New Roman"/>
          <w:sz w:val="24"/>
          <w:szCs w:val="24"/>
        </w:rPr>
        <w:t>790</w:t>
      </w:r>
      <w:r w:rsidR="00781A71" w:rsidRPr="00805346">
        <w:rPr>
          <w:rFonts w:ascii="Times New Roman" w:hAnsi="Times New Roman" w:cs="Times New Roman"/>
          <w:sz w:val="24"/>
          <w:szCs w:val="24"/>
        </w:rPr>
        <w:t xml:space="preserve"> to 1.</w:t>
      </w:r>
      <w:r w:rsidR="00473865">
        <w:rPr>
          <w:rFonts w:ascii="Times New Roman" w:hAnsi="Times New Roman" w:cs="Times New Roman"/>
          <w:sz w:val="24"/>
          <w:szCs w:val="24"/>
        </w:rPr>
        <w:t>66</w:t>
      </w:r>
      <w:r w:rsidR="00781A71" w:rsidRPr="00805346">
        <w:rPr>
          <w:rFonts w:ascii="Times New Roman" w:hAnsi="Times New Roman" w:cs="Times New Roman"/>
          <w:sz w:val="24"/>
          <w:szCs w:val="24"/>
        </w:rPr>
        <w:t>.</w:t>
      </w:r>
      <w:r w:rsidRPr="00044192">
        <w:t xml:space="preserve"> </w:t>
      </w:r>
      <w:r w:rsidR="00831066" w:rsidRPr="00831066">
        <w:tab/>
      </w:r>
    </w:p>
    <w:p w:rsidR="00AC2BC3" w:rsidRPr="00805346" w:rsidRDefault="00044192" w:rsidP="00B54DF6">
      <w:pPr>
        <w:spacing w:line="360" w:lineRule="auto"/>
        <w:rPr>
          <w:rFonts w:ascii="Times New Roman" w:hAnsi="Times New Roman" w:cs="Times New Roman"/>
          <w:sz w:val="24"/>
          <w:szCs w:val="24"/>
        </w:rPr>
      </w:pPr>
      <w:r w:rsidRPr="00044192">
        <w:rPr>
          <w:rFonts w:ascii="Times New Roman" w:hAnsi="Times New Roman" w:cs="Times New Roman"/>
          <w:b/>
          <w:sz w:val="24"/>
          <w:szCs w:val="24"/>
        </w:rPr>
        <w:t>Corruption</w:t>
      </w:r>
      <w:r w:rsidRPr="00805346">
        <w:rPr>
          <w:rFonts w:ascii="Times New Roman" w:hAnsi="Times New Roman" w:cs="Times New Roman"/>
          <w:sz w:val="24"/>
          <w:szCs w:val="24"/>
        </w:rPr>
        <w:t>:</w:t>
      </w:r>
      <w:r w:rsidR="00C2537F" w:rsidRPr="00805346">
        <w:rPr>
          <w:rFonts w:ascii="Times New Roman" w:hAnsi="Times New Roman" w:cs="Times New Roman"/>
          <w:sz w:val="24"/>
          <w:szCs w:val="24"/>
        </w:rPr>
        <w:t xml:space="preserve"> </w:t>
      </w:r>
      <w:r w:rsidR="00433C32" w:rsidRPr="00433C32">
        <w:rPr>
          <w:rFonts w:ascii="Times New Roman" w:hAnsi="Times New Roman" w:cs="Times New Roman"/>
          <w:sz w:val="24"/>
          <w:szCs w:val="24"/>
        </w:rPr>
        <w:t>There is wide agreement among researchers that</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corruption has a significant negative impact on tax</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revenues. Studies in developing countries indicate that</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often more than half of the taxes that should be</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collected cannot be traced by government treasuries</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due to corruption and tax evasion. While some</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corruption researchers have proposed that corruption</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can be an efficiency-enhancing force in tax revenue</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collection by motivating tax officers to work harder and</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dis-incentivizing tax evasion, other experts have</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pointed out that presence of corruption reduces tax</w:t>
      </w:r>
      <w:r w:rsidR="00433C32">
        <w:rPr>
          <w:rFonts w:ascii="Times New Roman" w:hAnsi="Times New Roman" w:cs="Times New Roman"/>
          <w:sz w:val="24"/>
          <w:szCs w:val="24"/>
        </w:rPr>
        <w:t xml:space="preserve"> </w:t>
      </w:r>
      <w:r w:rsidR="00433C32" w:rsidRPr="00433C32">
        <w:rPr>
          <w:rFonts w:ascii="Times New Roman" w:hAnsi="Times New Roman" w:cs="Times New Roman"/>
          <w:sz w:val="24"/>
          <w:szCs w:val="24"/>
        </w:rPr>
        <w:t xml:space="preserve">revenues in the long </w:t>
      </w:r>
      <w:r w:rsidR="000A14F4" w:rsidRPr="00433C32">
        <w:rPr>
          <w:rFonts w:ascii="Times New Roman" w:hAnsi="Times New Roman" w:cs="Times New Roman"/>
          <w:sz w:val="24"/>
          <w:szCs w:val="24"/>
        </w:rPr>
        <w:t>run</w:t>
      </w:r>
      <w:r w:rsidR="000C5CC6">
        <w:rPr>
          <w:rFonts w:ascii="Times New Roman" w:hAnsi="Times New Roman" w:cs="Times New Roman"/>
          <w:sz w:val="24"/>
          <w:szCs w:val="24"/>
        </w:rPr>
        <w:t xml:space="preserve"> </w:t>
      </w:r>
      <w:r w:rsidR="00196FE3">
        <w:rPr>
          <w:rFonts w:ascii="Times New Roman" w:hAnsi="Times New Roman" w:cs="Times New Roman"/>
          <w:sz w:val="24"/>
          <w:szCs w:val="24"/>
        </w:rPr>
        <w:fldChar w:fldCharType="begin" w:fldLock="1"/>
      </w:r>
      <w:r w:rsidR="00C97F71">
        <w:rPr>
          <w:rFonts w:ascii="Times New Roman" w:hAnsi="Times New Roman" w:cs="Times New Roman"/>
          <w:sz w:val="24"/>
          <w:szCs w:val="24"/>
        </w:rPr>
        <w:instrText>ADDIN CSL_CITATION {"citationItems":[{"id":"ITEM-1","itemData":{"DOI":"10.5923/j.ijfa.20200902.01","author":[{"dropping-particle":"","family":"Bijiga","given":"Gerba Kenno","non-dropping-particle":"","parse-names":false,"suffix":""}],"container-title":"International Journal of Finance and Accounting","id":"ITEM-1","issue":"2","issued":{"date-parts":[["2020"]]},"page":"21-30","title":"Factors Affecting Perception of Taxpayers towards the Seriousness of Tax Evasion in Bale Robe Town Administration, Oromia, Ethiopia","type":"article-journal","volume":"9"},"uris":["http://www.mendeley.com/documents/?uuid=4deb2888-3561-4158-b09e-cae92a508e1e"]}],"mendeley":{"formattedCitation":"(Bijiga, 2020)","plainTextFormattedCitation":"(Bijiga, 2020)","previouslyFormattedCitation":"(Bijiga, 2020)"},"properties":{"noteIndex":0},"schema":"https://github.com/citation-style-language/schema/raw/master/csl-citation.json"}</w:instrText>
      </w:r>
      <w:r w:rsidR="00196FE3">
        <w:rPr>
          <w:rFonts w:ascii="Times New Roman" w:hAnsi="Times New Roman" w:cs="Times New Roman"/>
          <w:sz w:val="24"/>
          <w:szCs w:val="24"/>
        </w:rPr>
        <w:fldChar w:fldCharType="separate"/>
      </w:r>
      <w:r w:rsidR="000C5CC6" w:rsidRPr="000C5CC6">
        <w:rPr>
          <w:rFonts w:ascii="Times New Roman" w:hAnsi="Times New Roman" w:cs="Times New Roman"/>
          <w:noProof/>
          <w:sz w:val="24"/>
          <w:szCs w:val="24"/>
        </w:rPr>
        <w:t>(Bijiga, 2020)</w:t>
      </w:r>
      <w:r w:rsidR="00196FE3">
        <w:rPr>
          <w:rFonts w:ascii="Times New Roman" w:hAnsi="Times New Roman" w:cs="Times New Roman"/>
          <w:sz w:val="24"/>
          <w:szCs w:val="24"/>
        </w:rPr>
        <w:fldChar w:fldCharType="end"/>
      </w:r>
      <w:r w:rsidR="000A14F4">
        <w:rPr>
          <w:rFonts w:ascii="Times New Roman" w:hAnsi="Times New Roman" w:cs="Times New Roman"/>
          <w:sz w:val="24"/>
          <w:szCs w:val="24"/>
        </w:rPr>
        <w:t xml:space="preserve">.In this study, </w:t>
      </w:r>
      <w:r w:rsidR="000A14F4" w:rsidRPr="00805346">
        <w:rPr>
          <w:rFonts w:ascii="Times New Roman" w:hAnsi="Times New Roman" w:cs="Times New Roman"/>
          <w:sz w:val="24"/>
          <w:szCs w:val="24"/>
        </w:rPr>
        <w:t>persons</w:t>
      </w:r>
      <w:r w:rsidR="00C2537F" w:rsidRPr="00805346">
        <w:rPr>
          <w:rFonts w:ascii="Times New Roman" w:hAnsi="Times New Roman" w:cs="Times New Roman"/>
          <w:sz w:val="24"/>
          <w:szCs w:val="24"/>
        </w:rPr>
        <w:t xml:space="preserve"> who think corruption is a problem to collect taxes 2.093 times or 68 percent more likely to avoid employment income tax than persons who think corruption is not a problem </w:t>
      </w:r>
      <w:r w:rsidR="00C2537F" w:rsidRPr="00805346">
        <w:rPr>
          <w:rFonts w:ascii="Times New Roman" w:hAnsi="Times New Roman" w:cs="Times New Roman"/>
          <w:sz w:val="24"/>
          <w:szCs w:val="24"/>
        </w:rPr>
        <w:tab/>
        <w:t xml:space="preserve">with 95% C.I of </w:t>
      </w:r>
      <w:r w:rsidR="006321B4">
        <w:rPr>
          <w:rFonts w:ascii="Times New Roman" w:hAnsi="Times New Roman" w:cs="Times New Roman"/>
          <w:sz w:val="24"/>
          <w:szCs w:val="24"/>
        </w:rPr>
        <w:t>0945</w:t>
      </w:r>
      <w:r w:rsidR="00CE3C87" w:rsidRPr="00805346">
        <w:rPr>
          <w:rFonts w:ascii="Times New Roman" w:hAnsi="Times New Roman" w:cs="Times New Roman"/>
          <w:sz w:val="24"/>
          <w:szCs w:val="24"/>
        </w:rPr>
        <w:t xml:space="preserve"> </w:t>
      </w:r>
      <w:r w:rsidR="00C2537F" w:rsidRPr="00805346">
        <w:rPr>
          <w:rFonts w:ascii="Times New Roman" w:hAnsi="Times New Roman" w:cs="Times New Roman"/>
          <w:sz w:val="24"/>
          <w:szCs w:val="24"/>
        </w:rPr>
        <w:t>to 4.</w:t>
      </w:r>
      <w:r w:rsidR="006321B4">
        <w:rPr>
          <w:rFonts w:ascii="Times New Roman" w:hAnsi="Times New Roman" w:cs="Times New Roman"/>
          <w:sz w:val="24"/>
          <w:szCs w:val="24"/>
        </w:rPr>
        <w:t>633</w:t>
      </w:r>
      <w:r w:rsidR="00C2537F" w:rsidRPr="00805346">
        <w:rPr>
          <w:rFonts w:ascii="Times New Roman" w:hAnsi="Times New Roman" w:cs="Times New Roman"/>
          <w:sz w:val="24"/>
          <w:szCs w:val="24"/>
        </w:rPr>
        <w:t>.</w:t>
      </w:r>
      <w:r w:rsidR="006321B4" w:rsidRPr="006321B4">
        <w:t xml:space="preserve"> </w:t>
      </w:r>
      <w:r w:rsidR="006321B4" w:rsidRPr="006321B4">
        <w:rPr>
          <w:rFonts w:ascii="Times New Roman" w:hAnsi="Times New Roman" w:cs="Times New Roman"/>
          <w:sz w:val="24"/>
          <w:szCs w:val="24"/>
        </w:rPr>
        <w:tab/>
      </w:r>
    </w:p>
    <w:p w:rsidR="009C7308" w:rsidRPr="000C5CC6" w:rsidRDefault="009C7308" w:rsidP="00B54DF6">
      <w:pPr>
        <w:spacing w:before="120" w:after="120" w:line="360" w:lineRule="auto"/>
        <w:rPr>
          <w:rFonts w:ascii="Times New Roman" w:hAnsi="Times New Roman" w:cs="Times New Roman"/>
          <w:sz w:val="28"/>
          <w:szCs w:val="24"/>
        </w:rPr>
      </w:pPr>
      <w:r w:rsidRPr="009C7308">
        <w:rPr>
          <w:rFonts w:ascii="Times New Roman" w:hAnsi="Times New Roman" w:cs="Times New Roman"/>
          <w:b/>
          <w:sz w:val="24"/>
          <w:szCs w:val="24"/>
        </w:rPr>
        <w:t>Tax payers trust</w:t>
      </w:r>
      <w:r>
        <w:rPr>
          <w:rFonts w:ascii="Times New Roman" w:hAnsi="Times New Roman" w:cs="Times New Roman"/>
          <w:sz w:val="24"/>
          <w:szCs w:val="24"/>
        </w:rPr>
        <w:t>: Tax</w:t>
      </w:r>
      <w:r w:rsidR="00712EBC" w:rsidRPr="00805346">
        <w:rPr>
          <w:rFonts w:ascii="Times New Roman" w:hAnsi="Times New Roman" w:cs="Times New Roman"/>
          <w:sz w:val="24"/>
          <w:szCs w:val="24"/>
        </w:rPr>
        <w:t xml:space="preserve"> payers have trust on tax assessment and collection procedures: tax payers who have trust on tax assessment and collection are 1.225 more likely to pay tax than with no trust with 95% </w:t>
      </w:r>
      <w:r w:rsidR="0041012F" w:rsidRPr="00805346">
        <w:rPr>
          <w:rFonts w:ascii="Times New Roman" w:hAnsi="Times New Roman" w:cs="Times New Roman"/>
          <w:sz w:val="24"/>
          <w:szCs w:val="24"/>
        </w:rPr>
        <w:t>C. I</w:t>
      </w:r>
      <w:r w:rsidR="00712EBC" w:rsidRPr="00805346">
        <w:rPr>
          <w:rFonts w:ascii="Times New Roman" w:hAnsi="Times New Roman" w:cs="Times New Roman"/>
          <w:sz w:val="24"/>
          <w:szCs w:val="24"/>
        </w:rPr>
        <w:t xml:space="preserve"> of .</w:t>
      </w:r>
      <w:r>
        <w:rPr>
          <w:rFonts w:ascii="Times New Roman" w:hAnsi="Times New Roman" w:cs="Times New Roman"/>
          <w:sz w:val="24"/>
          <w:szCs w:val="24"/>
        </w:rPr>
        <w:t>670</w:t>
      </w:r>
      <w:r w:rsidR="00712EBC" w:rsidRPr="00805346">
        <w:rPr>
          <w:rFonts w:ascii="Times New Roman" w:hAnsi="Times New Roman" w:cs="Times New Roman"/>
          <w:sz w:val="24"/>
          <w:szCs w:val="24"/>
        </w:rPr>
        <w:t xml:space="preserve"> to </w:t>
      </w:r>
      <w:r w:rsidR="005D0315" w:rsidRPr="00805346">
        <w:rPr>
          <w:rFonts w:ascii="Times New Roman" w:hAnsi="Times New Roman" w:cs="Times New Roman"/>
          <w:sz w:val="24"/>
          <w:szCs w:val="24"/>
        </w:rPr>
        <w:t xml:space="preserve">2. </w:t>
      </w:r>
      <w:r>
        <w:rPr>
          <w:rFonts w:ascii="Times New Roman" w:hAnsi="Times New Roman" w:cs="Times New Roman"/>
          <w:sz w:val="24"/>
          <w:szCs w:val="24"/>
        </w:rPr>
        <w:t>241</w:t>
      </w:r>
      <w:r w:rsidR="005D0315" w:rsidRPr="00805346">
        <w:rPr>
          <w:rFonts w:ascii="Times New Roman" w:hAnsi="Times New Roman" w:cs="Times New Roman"/>
          <w:sz w:val="24"/>
          <w:szCs w:val="24"/>
        </w:rPr>
        <w:t>.</w:t>
      </w:r>
      <w:r w:rsidRPr="009C7308">
        <w:t xml:space="preserve"> </w:t>
      </w:r>
      <w:r w:rsidR="000C5CC6" w:rsidRPr="000C5CC6">
        <w:rPr>
          <w:rFonts w:ascii="Times New Roman" w:hAnsi="Times New Roman" w:cs="Times New Roman"/>
          <w:sz w:val="24"/>
        </w:rPr>
        <w:t>Recent research has increasingly stressed the importan</w:t>
      </w:r>
      <w:r w:rsidR="00B54DF6">
        <w:rPr>
          <w:rFonts w:ascii="Times New Roman" w:hAnsi="Times New Roman" w:cs="Times New Roman"/>
          <w:sz w:val="24"/>
        </w:rPr>
        <w:t>ce of</w:t>
      </w:r>
      <w:r w:rsidR="000C5CC6" w:rsidRPr="000C5CC6">
        <w:rPr>
          <w:rFonts w:ascii="Times New Roman" w:hAnsi="Times New Roman" w:cs="Times New Roman"/>
          <w:sz w:val="24"/>
        </w:rPr>
        <w:t xml:space="preserve">building trust to strengthen tax morale and encourage tax compliance (Chang, Supriyadi, and Torgler 2018). </w:t>
      </w:r>
      <w:r w:rsidR="000C5CC6" w:rsidRPr="000C5CC6">
        <w:rPr>
          <w:rFonts w:ascii="Times New Roman" w:hAnsi="Times New Roman" w:cs="Times New Roman"/>
          <w:sz w:val="24"/>
        </w:rPr>
        <w:lastRenderedPageBreak/>
        <w:t>Tax morale reflects individual ethics and values, social norms, and the extent of trust in tax system</w:t>
      </w:r>
      <w:r w:rsidR="00C97F71">
        <w:rPr>
          <w:rFonts w:ascii="Times New Roman" w:hAnsi="Times New Roman" w:cs="Times New Roman"/>
          <w:sz w:val="24"/>
        </w:rPr>
        <w:t xml:space="preserve"> </w:t>
      </w:r>
      <w:r w:rsidR="000C5CC6" w:rsidRPr="000C5CC6">
        <w:rPr>
          <w:rFonts w:ascii="Times New Roman" w:hAnsi="Times New Roman" w:cs="Times New Roman"/>
          <w:sz w:val="24"/>
        </w:rPr>
        <w:t xml:space="preserve">and more broadly, fiscal systems. Some of these factors, such as ethics, values, and social norms, vary across individuals and are relatively unrelated to and unconditional on government performance. Trust, on the other hand, is more conditional and depends on the extent to which taxpayers believe they are treated fairly, tax systems are equitable, they receive services in return, and governments are broadly </w:t>
      </w:r>
      <w:r w:rsidR="00C97F71" w:rsidRPr="000C5CC6">
        <w:rPr>
          <w:rFonts w:ascii="Times New Roman" w:hAnsi="Times New Roman" w:cs="Times New Roman"/>
          <w:sz w:val="24"/>
        </w:rPr>
        <w:t>accountable.</w:t>
      </w:r>
      <w:r w:rsidR="000C5CC6" w:rsidRPr="000C5CC6">
        <w:rPr>
          <w:rFonts w:ascii="Times New Roman" w:hAnsi="Times New Roman" w:cs="Times New Roman"/>
          <w:sz w:val="24"/>
        </w:rPr>
        <w:t xml:space="preserve"> Improvements in trust can thus improve tax morale and contribute to enhanced tax compliance, offering the most immediate target for prospective reformer</w:t>
      </w:r>
      <w:r w:rsidR="00C97F71">
        <w:rPr>
          <w:rFonts w:ascii="Times New Roman" w:hAnsi="Times New Roman" w:cs="Times New Roman"/>
          <w:sz w:val="24"/>
        </w:rPr>
        <w:t xml:space="preserve"> </w:t>
      </w:r>
      <w:r w:rsidR="00196FE3">
        <w:rPr>
          <w:rFonts w:ascii="Times New Roman" w:hAnsi="Times New Roman" w:cs="Times New Roman"/>
          <w:sz w:val="24"/>
        </w:rPr>
        <w:fldChar w:fldCharType="begin" w:fldLock="1"/>
      </w:r>
      <w:r w:rsidR="00454D04">
        <w:rPr>
          <w:rFonts w:ascii="Times New Roman" w:hAnsi="Times New Roman" w:cs="Times New Roman"/>
          <w:sz w:val="24"/>
        </w:rPr>
        <w:instrText>ADDIN CSL_CITATION {"citationItems":[{"id":"ITEM-1","itemData":{"ISBN":"9781464817557","author":[{"dropping-particle":"","family":"Trust","given":"Building","non-dropping-particle":"","parse-names":false,"suffix":""},{"dropping-particle":"","family":"Politics","given":"Navigating","non-dropping-particle":"","parse-names":false,"suffix":""},{"dropping-particle":"","family":"Reform","given":"Tailoring","non-dropping-particle":"","parse-names":false,"suffix":""}],"id":"ITEM-1","issued":{"date-parts":[["0"]]},"title":"INNOVATIONS IN","type":"book"},"uris":["http://www.mendeley.com/documents/?uuid=61bd15f6-aa0d-41ad-9d26-d5e4f1bb1827"]}],"mendeley":{"formattedCitation":"(Trust et al., n.d.)","plainTextFormattedCitation":"(Trust et al., n.d.)","previouslyFormattedCitation":"(Trust et al., n.d.)"},"properties":{"noteIndex":0},"schema":"https://github.com/citation-style-language/schema/raw/master/csl-citation.json"}</w:instrText>
      </w:r>
      <w:r w:rsidR="00196FE3">
        <w:rPr>
          <w:rFonts w:ascii="Times New Roman" w:hAnsi="Times New Roman" w:cs="Times New Roman"/>
          <w:sz w:val="24"/>
        </w:rPr>
        <w:fldChar w:fldCharType="separate"/>
      </w:r>
      <w:r w:rsidR="00C97F71" w:rsidRPr="00C97F71">
        <w:rPr>
          <w:rFonts w:ascii="Times New Roman" w:hAnsi="Times New Roman" w:cs="Times New Roman"/>
          <w:noProof/>
          <w:sz w:val="24"/>
        </w:rPr>
        <w:t>(Trust et al., n.d.)</w:t>
      </w:r>
      <w:r w:rsidR="00196FE3">
        <w:rPr>
          <w:rFonts w:ascii="Times New Roman" w:hAnsi="Times New Roman" w:cs="Times New Roman"/>
          <w:sz w:val="24"/>
        </w:rPr>
        <w:fldChar w:fldCharType="end"/>
      </w:r>
    </w:p>
    <w:p w:rsidR="00590405" w:rsidRPr="00454D04" w:rsidRDefault="00D8784D" w:rsidP="00B54DF6">
      <w:pPr>
        <w:spacing w:before="120" w:after="120" w:line="360" w:lineRule="auto"/>
        <w:rPr>
          <w:rFonts w:ascii="Times New Roman" w:hAnsi="Times New Roman" w:cs="Times New Roman"/>
          <w:sz w:val="24"/>
          <w:szCs w:val="24"/>
        </w:rPr>
      </w:pPr>
      <w:r w:rsidRPr="00D8784D">
        <w:rPr>
          <w:rFonts w:ascii="Times New Roman" w:hAnsi="Times New Roman" w:cs="Times New Roman"/>
          <w:b/>
          <w:sz w:val="24"/>
          <w:szCs w:val="24"/>
        </w:rPr>
        <w:t>Group effect</w:t>
      </w:r>
      <w:r>
        <w:rPr>
          <w:rFonts w:ascii="Times New Roman" w:hAnsi="Times New Roman" w:cs="Times New Roman"/>
          <w:sz w:val="24"/>
          <w:szCs w:val="24"/>
        </w:rPr>
        <w:t>: As</w:t>
      </w:r>
      <w:r w:rsidR="0041012F" w:rsidRPr="00805346">
        <w:rPr>
          <w:rFonts w:ascii="Times New Roman" w:hAnsi="Times New Roman" w:cs="Times New Roman"/>
          <w:sz w:val="24"/>
          <w:szCs w:val="24"/>
        </w:rPr>
        <w:t xml:space="preserve"> tax payers knows many people in group important to them are evading taxes, their commitment to evading tax 1.655 times more likely to avoid taxes with 95% C.I of </w:t>
      </w:r>
      <w:r w:rsidR="00052547">
        <w:rPr>
          <w:rFonts w:ascii="Times New Roman" w:hAnsi="Times New Roman" w:cs="Times New Roman"/>
          <w:sz w:val="24"/>
          <w:szCs w:val="24"/>
        </w:rPr>
        <w:t>.987</w:t>
      </w:r>
      <w:r w:rsidR="0041012F" w:rsidRPr="00805346">
        <w:rPr>
          <w:rFonts w:ascii="Times New Roman" w:hAnsi="Times New Roman" w:cs="Times New Roman"/>
          <w:sz w:val="24"/>
          <w:szCs w:val="24"/>
        </w:rPr>
        <w:t xml:space="preserve"> to</w:t>
      </w:r>
      <w:r w:rsidR="00052547">
        <w:rPr>
          <w:rFonts w:ascii="Times New Roman" w:hAnsi="Times New Roman" w:cs="Times New Roman"/>
          <w:sz w:val="24"/>
          <w:szCs w:val="24"/>
        </w:rPr>
        <w:t xml:space="preserve"> </w:t>
      </w:r>
      <w:r w:rsidR="00052547" w:rsidRPr="00052547">
        <w:rPr>
          <w:rFonts w:ascii="Times New Roman" w:hAnsi="Times New Roman" w:cs="Times New Roman"/>
          <w:sz w:val="24"/>
          <w:szCs w:val="24"/>
        </w:rPr>
        <w:tab/>
        <w:t>2.776</w:t>
      </w:r>
      <w:r w:rsidR="00052547">
        <w:rPr>
          <w:rFonts w:ascii="Times New Roman" w:hAnsi="Times New Roman" w:cs="Times New Roman"/>
          <w:sz w:val="24"/>
          <w:szCs w:val="24"/>
        </w:rPr>
        <w:t>.</w:t>
      </w:r>
      <w:r w:rsidR="00F15216" w:rsidRPr="00F15216">
        <w:t xml:space="preserve"> </w:t>
      </w:r>
      <w:r w:rsidR="00196FE3">
        <w:fldChar w:fldCharType="begin" w:fldLock="1"/>
      </w:r>
      <w:r w:rsidR="00454D04">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evasion.","author":[{"dropping-particle":"","family":"Al-Rahamneh","given":"Nayef Mohammad","non-dropping-particle":"","parse-names":false,"suffix":""},{"dropping-particle":"","family":"Bidin","given":"Zainol","non-dropping-particle":"","parse-names":false,"suffix":""}],"container-title":"Journal of Risk and Financial Management","id":"ITEM-1","issue":"9","issued":{"date-parts":[["2022"]]},"title":"The Effect of Tax Fairness, Peer Influence, and Moral Obligation on Sales Tax Evasion among Jordanian SMEs","type":"article-journal","volume":"15"},"uris":["http://www.mendeley.com/documents/?uuid=2e9bf892-09ce-4d47-b577-e31dc15ab4b2"]}],"mendeley":{"formattedCitation":"(Al-Rahamneh &amp; Bidin, 2022)","plainTextFormattedCitation":"(Al-Rahamneh &amp; Bidin, 2022)","previouslyFormattedCitation":"(Al-Rahamneh &amp; Bidin, 2022)"},"properties":{"noteIndex":0},"schema":"https://github.com/citation-style-language/schema/raw/master/csl-citation.json"}</w:instrText>
      </w:r>
      <w:r w:rsidR="00196FE3">
        <w:fldChar w:fldCharType="separate"/>
      </w:r>
      <w:r w:rsidR="00454D04" w:rsidRPr="00454D04">
        <w:rPr>
          <w:noProof/>
        </w:rPr>
        <w:t>(Al-Rahamneh &amp; Bidin, 2022)</w:t>
      </w:r>
      <w:r w:rsidR="00196FE3">
        <w:fldChar w:fldCharType="end"/>
      </w:r>
      <w:r w:rsidR="00F15216" w:rsidRPr="00F15216">
        <w:rPr>
          <w:rFonts w:ascii="Times New Roman" w:hAnsi="Times New Roman" w:cs="Times New Roman"/>
          <w:sz w:val="24"/>
          <w:szCs w:val="24"/>
        </w:rPr>
        <w:t xml:space="preserve"> pointed out that taxpayers’ expectations with regard to the</w:t>
      </w:r>
      <w:r w:rsidR="00F15216">
        <w:rPr>
          <w:rFonts w:ascii="Times New Roman" w:hAnsi="Times New Roman" w:cs="Times New Roman"/>
          <w:sz w:val="24"/>
          <w:szCs w:val="24"/>
        </w:rPr>
        <w:t xml:space="preserve"> </w:t>
      </w:r>
      <w:r w:rsidR="00F15216" w:rsidRPr="00F15216">
        <w:rPr>
          <w:rFonts w:ascii="Times New Roman" w:hAnsi="Times New Roman" w:cs="Times New Roman"/>
          <w:sz w:val="24"/>
          <w:szCs w:val="24"/>
        </w:rPr>
        <w:t xml:space="preserve">rejection or acceptance of tax evasion, are influenced by their peers. However, from a taxation perspective, peer influence is regarded as a main factor affecting the tax behavior of </w:t>
      </w:r>
      <w:r w:rsidR="00454D04" w:rsidRPr="00F15216">
        <w:rPr>
          <w:rFonts w:ascii="Times New Roman" w:hAnsi="Times New Roman" w:cs="Times New Roman"/>
          <w:sz w:val="24"/>
          <w:szCs w:val="24"/>
        </w:rPr>
        <w:t>taxpayers.</w:t>
      </w:r>
      <w:r w:rsidR="00F15216" w:rsidRPr="00F15216">
        <w:rPr>
          <w:rFonts w:ascii="Times New Roman" w:hAnsi="Times New Roman" w:cs="Times New Roman"/>
          <w:sz w:val="24"/>
          <w:szCs w:val="24"/>
        </w:rPr>
        <w:t xml:space="preserve"> Peers have an influence on their colleagues’ relevant tax</w:t>
      </w:r>
      <w:r w:rsidR="00F15216">
        <w:rPr>
          <w:rFonts w:ascii="Times New Roman" w:hAnsi="Times New Roman" w:cs="Times New Roman"/>
          <w:sz w:val="24"/>
          <w:szCs w:val="24"/>
        </w:rPr>
        <w:t xml:space="preserve"> </w:t>
      </w:r>
      <w:r w:rsidR="00454D04" w:rsidRPr="00F15216">
        <w:rPr>
          <w:rFonts w:ascii="Times New Roman" w:hAnsi="Times New Roman" w:cs="Times New Roman"/>
          <w:sz w:val="24"/>
          <w:szCs w:val="24"/>
        </w:rPr>
        <w:t>behavior.</w:t>
      </w:r>
      <w:r w:rsidR="00F15216" w:rsidRPr="00F15216">
        <w:rPr>
          <w:rFonts w:ascii="Times New Roman" w:hAnsi="Times New Roman" w:cs="Times New Roman"/>
          <w:sz w:val="24"/>
          <w:szCs w:val="24"/>
        </w:rPr>
        <w:t xml:space="preserve"> Hence, when a taxpayer perceives that other taxpayers are also evading tax, he or she is more likely to not file a tax return. This is in line with the social influence theory. According to </w:t>
      </w:r>
      <w:r w:rsidR="00196FE3">
        <w:rPr>
          <w:rFonts w:ascii="Times New Roman" w:hAnsi="Times New Roman" w:cs="Times New Roman"/>
          <w:sz w:val="24"/>
          <w:szCs w:val="24"/>
        </w:rPr>
        <w:fldChar w:fldCharType="begin" w:fldLock="1"/>
      </w:r>
      <w:r w:rsidR="00454D04">
        <w:rPr>
          <w:rFonts w:ascii="Times New Roman" w:hAnsi="Times New Roman" w:cs="Times New Roman"/>
          <w:sz w:val="24"/>
          <w:szCs w:val="24"/>
        </w:rPr>
        <w:instrText>ADDIN CSL_CITATION {"citationItems":[{"id":"ITEM-1","itemData":{"DOI":"10.5923/j.ijfa.20200902.01","author":[{"dropping-particle":"","family":"Bijiga","given":"Gerba Kenno","non-dropping-particle":"","parse-names":false,"suffix":""}],"container-title":"International Journal of Finance and Accounting","id":"ITEM-1","issue":"2","issued":{"date-parts":[["2020"]]},"page":"21-30","title":"Factors Affecting Perception of Taxpayers towards the Seriousness of Tax Evasion in Bale Robe Town Administration, Oromia, Ethiopia","type":"article-journal","volume":"9"},"uris":["http://www.mendeley.com/documents/?uuid=4deb2888-3561-4158-b09e-cae92a508e1e"]}],"mendeley":{"formattedCitation":"(Bijiga, 2020)","plainTextFormattedCitation":"(Bijiga, 2020)"},"properties":{"noteIndex":0},"schema":"https://github.com/citation-style-language/schema/raw/master/csl-citation.json"}</w:instrText>
      </w:r>
      <w:r w:rsidR="00196FE3">
        <w:rPr>
          <w:rFonts w:ascii="Times New Roman" w:hAnsi="Times New Roman" w:cs="Times New Roman"/>
          <w:sz w:val="24"/>
          <w:szCs w:val="24"/>
        </w:rPr>
        <w:fldChar w:fldCharType="separate"/>
      </w:r>
      <w:r w:rsidR="00454D04" w:rsidRPr="00454D04">
        <w:rPr>
          <w:rFonts w:ascii="Times New Roman" w:hAnsi="Times New Roman" w:cs="Times New Roman"/>
          <w:noProof/>
          <w:sz w:val="24"/>
          <w:szCs w:val="24"/>
        </w:rPr>
        <w:t>(Bijiga, 2020)</w:t>
      </w:r>
      <w:r w:rsidR="00196FE3">
        <w:rPr>
          <w:rFonts w:ascii="Times New Roman" w:hAnsi="Times New Roman" w:cs="Times New Roman"/>
          <w:sz w:val="24"/>
          <w:szCs w:val="24"/>
        </w:rPr>
        <w:fldChar w:fldCharType="end"/>
      </w:r>
      <w:r w:rsidR="00F15216" w:rsidRPr="00F15216">
        <w:rPr>
          <w:rFonts w:ascii="Times New Roman" w:hAnsi="Times New Roman" w:cs="Times New Roman"/>
          <w:sz w:val="24"/>
          <w:szCs w:val="24"/>
        </w:rPr>
        <w:t xml:space="preserve">, the social influence theory postulates that surrounding environmental factors affect the </w:t>
      </w:r>
      <w:r w:rsidR="00454D04" w:rsidRPr="00F15216">
        <w:rPr>
          <w:rFonts w:ascii="Times New Roman" w:hAnsi="Times New Roman" w:cs="Times New Roman"/>
          <w:sz w:val="24"/>
          <w:szCs w:val="24"/>
        </w:rPr>
        <w:t>behavior</w:t>
      </w:r>
      <w:r w:rsidR="00F15216" w:rsidRPr="00F15216">
        <w:rPr>
          <w:rFonts w:ascii="Times New Roman" w:hAnsi="Times New Roman" w:cs="Times New Roman"/>
          <w:sz w:val="24"/>
          <w:szCs w:val="24"/>
        </w:rPr>
        <w:t xml:space="preserve"> of people, either deliberately or non-deliberately</w:t>
      </w:r>
      <w:r w:rsidR="00454D04">
        <w:rPr>
          <w:rFonts w:ascii="Times New Roman" w:hAnsi="Times New Roman" w:cs="Times New Roman"/>
          <w:sz w:val="24"/>
          <w:szCs w:val="24"/>
        </w:rPr>
        <w:t xml:space="preserve">. This study also </w:t>
      </w:r>
      <w:r w:rsidR="006F42A3">
        <w:rPr>
          <w:rFonts w:ascii="Times New Roman" w:hAnsi="Times New Roman" w:cs="Times New Roman"/>
          <w:sz w:val="24"/>
          <w:szCs w:val="24"/>
        </w:rPr>
        <w:t>finds</w:t>
      </w:r>
      <w:r w:rsidR="00454D04">
        <w:rPr>
          <w:rFonts w:ascii="Times New Roman" w:hAnsi="Times New Roman" w:cs="Times New Roman"/>
          <w:sz w:val="24"/>
          <w:szCs w:val="24"/>
        </w:rPr>
        <w:t xml:space="preserve"> out t</w:t>
      </w:r>
      <w:r w:rsidRPr="00805346">
        <w:rPr>
          <w:rFonts w:ascii="Times New Roman" w:hAnsi="Times New Roman" w:cs="Times New Roman"/>
          <w:sz w:val="24"/>
          <w:szCs w:val="24"/>
        </w:rPr>
        <w:t>he</w:t>
      </w:r>
      <w:r w:rsidR="005D0315" w:rsidRPr="00805346">
        <w:rPr>
          <w:rFonts w:ascii="Times New Roman" w:hAnsi="Times New Roman" w:cs="Times New Roman"/>
          <w:sz w:val="24"/>
          <w:szCs w:val="24"/>
        </w:rPr>
        <w:t xml:space="preserve"> </w:t>
      </w:r>
      <w:r w:rsidR="00454D04">
        <w:rPr>
          <w:rFonts w:ascii="Times New Roman" w:hAnsi="Times New Roman" w:cs="Times New Roman"/>
          <w:sz w:val="24"/>
          <w:szCs w:val="24"/>
        </w:rPr>
        <w:t xml:space="preserve">if the </w:t>
      </w:r>
      <w:r w:rsidR="005D0315" w:rsidRPr="00805346">
        <w:rPr>
          <w:rFonts w:ascii="Times New Roman" w:hAnsi="Times New Roman" w:cs="Times New Roman"/>
          <w:sz w:val="24"/>
          <w:szCs w:val="24"/>
        </w:rPr>
        <w:t xml:space="preserve">information </w:t>
      </w:r>
      <w:r w:rsidR="00454D04">
        <w:rPr>
          <w:rFonts w:ascii="Times New Roman" w:hAnsi="Times New Roman" w:cs="Times New Roman"/>
          <w:sz w:val="24"/>
          <w:szCs w:val="24"/>
        </w:rPr>
        <w:t xml:space="preserve">provided by </w:t>
      </w:r>
      <w:r w:rsidR="005D0315" w:rsidRPr="00805346">
        <w:rPr>
          <w:rFonts w:ascii="Times New Roman" w:hAnsi="Times New Roman" w:cs="Times New Roman"/>
          <w:sz w:val="24"/>
          <w:szCs w:val="24"/>
        </w:rPr>
        <w:t xml:space="preserve">tax payers </w:t>
      </w:r>
      <w:r w:rsidR="00454D04">
        <w:rPr>
          <w:rFonts w:ascii="Times New Roman" w:hAnsi="Times New Roman" w:cs="Times New Roman"/>
          <w:sz w:val="24"/>
          <w:szCs w:val="24"/>
        </w:rPr>
        <w:t>is</w:t>
      </w:r>
      <w:r w:rsidR="005D0315" w:rsidRPr="00805346">
        <w:rPr>
          <w:rFonts w:ascii="Times New Roman" w:hAnsi="Times New Roman" w:cs="Times New Roman"/>
          <w:sz w:val="24"/>
          <w:szCs w:val="24"/>
        </w:rPr>
        <w:t xml:space="preserve"> </w:t>
      </w:r>
      <w:r w:rsidR="00454D04">
        <w:rPr>
          <w:rFonts w:ascii="Times New Roman" w:hAnsi="Times New Roman" w:cs="Times New Roman"/>
          <w:sz w:val="24"/>
          <w:szCs w:val="24"/>
        </w:rPr>
        <w:t xml:space="preserve">false the probability of tax compliance is </w:t>
      </w:r>
      <w:r w:rsidR="005D0315" w:rsidRPr="00805346">
        <w:rPr>
          <w:rFonts w:ascii="Times New Roman" w:hAnsi="Times New Roman" w:cs="Times New Roman"/>
          <w:sz w:val="24"/>
          <w:szCs w:val="24"/>
        </w:rPr>
        <w:t xml:space="preserve">.771times less </w:t>
      </w:r>
      <w:r w:rsidR="006F42A3" w:rsidRPr="00805346">
        <w:rPr>
          <w:rFonts w:ascii="Times New Roman" w:hAnsi="Times New Roman" w:cs="Times New Roman"/>
          <w:sz w:val="24"/>
          <w:szCs w:val="24"/>
        </w:rPr>
        <w:t>like</w:t>
      </w:r>
      <w:r w:rsidR="006F42A3">
        <w:rPr>
          <w:rFonts w:ascii="Times New Roman" w:hAnsi="Times New Roman" w:cs="Times New Roman"/>
          <w:sz w:val="24"/>
          <w:szCs w:val="24"/>
        </w:rPr>
        <w:t xml:space="preserve">ly </w:t>
      </w:r>
      <w:r w:rsidR="006F42A3" w:rsidRPr="00805346">
        <w:rPr>
          <w:rFonts w:ascii="Times New Roman" w:hAnsi="Times New Roman" w:cs="Times New Roman"/>
          <w:sz w:val="24"/>
          <w:szCs w:val="24"/>
        </w:rPr>
        <w:t>with</w:t>
      </w:r>
      <w:r w:rsidR="005D0315" w:rsidRPr="00805346">
        <w:rPr>
          <w:rFonts w:ascii="Times New Roman" w:hAnsi="Times New Roman" w:cs="Times New Roman"/>
          <w:sz w:val="24"/>
          <w:szCs w:val="24"/>
        </w:rPr>
        <w:t xml:space="preserve"> 95% C.I of .5</w:t>
      </w:r>
      <w:r w:rsidR="00317F22">
        <w:rPr>
          <w:rFonts w:ascii="Times New Roman" w:hAnsi="Times New Roman" w:cs="Times New Roman"/>
          <w:sz w:val="24"/>
          <w:szCs w:val="24"/>
        </w:rPr>
        <w:t>271</w:t>
      </w:r>
      <w:r w:rsidR="005D0315" w:rsidRPr="00805346">
        <w:rPr>
          <w:rFonts w:ascii="Times New Roman" w:hAnsi="Times New Roman" w:cs="Times New Roman"/>
          <w:sz w:val="24"/>
          <w:szCs w:val="24"/>
        </w:rPr>
        <w:tab/>
        <w:t>to 1.</w:t>
      </w:r>
      <w:r w:rsidR="00317F22">
        <w:rPr>
          <w:rFonts w:ascii="Times New Roman" w:hAnsi="Times New Roman" w:cs="Times New Roman"/>
          <w:sz w:val="24"/>
          <w:szCs w:val="24"/>
        </w:rPr>
        <w:t>128</w:t>
      </w:r>
      <w:r w:rsidR="000F6122">
        <w:rPr>
          <w:rFonts w:ascii="Times New Roman" w:hAnsi="Times New Roman" w:cs="Times New Roman"/>
          <w:sz w:val="24"/>
          <w:szCs w:val="24"/>
        </w:rPr>
        <w:t>.</w:t>
      </w:r>
      <w:r w:rsidR="00E90AE8" w:rsidRPr="00E90AE8">
        <w:t xml:space="preserve"> </w:t>
      </w:r>
    </w:p>
    <w:p w:rsidR="004206CA" w:rsidRDefault="004206CA" w:rsidP="008939EF">
      <w:pPr>
        <w:widowControl w:val="0"/>
        <w:tabs>
          <w:tab w:val="left" w:pos="1102"/>
        </w:tabs>
        <w:autoSpaceDE w:val="0"/>
        <w:autoSpaceDN w:val="0"/>
        <w:spacing w:before="120" w:after="120" w:line="360" w:lineRule="auto"/>
        <w:rPr>
          <w:rFonts w:ascii="Times New Roman" w:hAnsi="Times New Roman" w:cs="Times New Roman"/>
          <w:color w:val="000000" w:themeColor="text1"/>
          <w:sz w:val="24"/>
          <w:szCs w:val="24"/>
        </w:rPr>
      </w:pPr>
    </w:p>
    <w:p w:rsidR="002F6A57" w:rsidRDefault="002F6A57" w:rsidP="008939EF">
      <w:pPr>
        <w:widowControl w:val="0"/>
        <w:tabs>
          <w:tab w:val="left" w:pos="1102"/>
        </w:tabs>
        <w:autoSpaceDE w:val="0"/>
        <w:autoSpaceDN w:val="0"/>
        <w:spacing w:before="120" w:after="120" w:line="360" w:lineRule="auto"/>
        <w:rPr>
          <w:rFonts w:ascii="Times New Roman" w:hAnsi="Times New Roman" w:cs="Times New Roman"/>
          <w:color w:val="000000" w:themeColor="text1"/>
          <w:sz w:val="24"/>
          <w:szCs w:val="24"/>
        </w:rPr>
      </w:pPr>
    </w:p>
    <w:p w:rsidR="00B54DF6" w:rsidRDefault="00B54DF6" w:rsidP="008939EF">
      <w:pPr>
        <w:widowControl w:val="0"/>
        <w:tabs>
          <w:tab w:val="left" w:pos="1102"/>
        </w:tabs>
        <w:autoSpaceDE w:val="0"/>
        <w:autoSpaceDN w:val="0"/>
        <w:spacing w:before="120" w:after="120" w:line="360" w:lineRule="auto"/>
        <w:rPr>
          <w:rFonts w:ascii="Times New Roman" w:hAnsi="Times New Roman" w:cs="Times New Roman"/>
          <w:color w:val="000000" w:themeColor="text1"/>
          <w:sz w:val="24"/>
          <w:szCs w:val="24"/>
        </w:rPr>
      </w:pPr>
    </w:p>
    <w:p w:rsidR="00B54DF6" w:rsidRDefault="00B54DF6" w:rsidP="008939EF">
      <w:pPr>
        <w:widowControl w:val="0"/>
        <w:tabs>
          <w:tab w:val="left" w:pos="1102"/>
        </w:tabs>
        <w:autoSpaceDE w:val="0"/>
        <w:autoSpaceDN w:val="0"/>
        <w:spacing w:before="120" w:after="120" w:line="360" w:lineRule="auto"/>
        <w:rPr>
          <w:rFonts w:ascii="Times New Roman" w:hAnsi="Times New Roman" w:cs="Times New Roman"/>
          <w:color w:val="000000" w:themeColor="text1"/>
          <w:sz w:val="24"/>
          <w:szCs w:val="24"/>
        </w:rPr>
      </w:pPr>
    </w:p>
    <w:p w:rsidR="00B54DF6" w:rsidRDefault="00B54DF6" w:rsidP="008939EF">
      <w:pPr>
        <w:widowControl w:val="0"/>
        <w:tabs>
          <w:tab w:val="left" w:pos="1102"/>
        </w:tabs>
        <w:autoSpaceDE w:val="0"/>
        <w:autoSpaceDN w:val="0"/>
        <w:spacing w:before="120" w:after="120" w:line="360" w:lineRule="auto"/>
        <w:rPr>
          <w:rFonts w:ascii="Times New Roman" w:hAnsi="Times New Roman" w:cs="Times New Roman"/>
          <w:color w:val="000000" w:themeColor="text1"/>
          <w:sz w:val="24"/>
          <w:szCs w:val="24"/>
        </w:rPr>
      </w:pPr>
    </w:p>
    <w:p w:rsidR="00944233" w:rsidRPr="005C24DB" w:rsidRDefault="00944233" w:rsidP="00612776">
      <w:pPr>
        <w:pStyle w:val="Heading1"/>
        <w:jc w:val="center"/>
        <w:rPr>
          <w:rStyle w:val="Heading1Char"/>
          <w:rFonts w:ascii="Times New Roman" w:hAnsi="Times New Roman" w:cs="Times New Roman"/>
          <w:b/>
          <w:szCs w:val="24"/>
        </w:rPr>
      </w:pPr>
      <w:bookmarkStart w:id="159" w:name="_Toc458828862"/>
      <w:bookmarkStart w:id="160" w:name="_Toc128779411"/>
      <w:r w:rsidRPr="005C24DB">
        <w:rPr>
          <w:rStyle w:val="Heading1Char"/>
          <w:rFonts w:ascii="Times New Roman" w:hAnsi="Times New Roman" w:cs="Times New Roman"/>
          <w:b/>
          <w:szCs w:val="24"/>
        </w:rPr>
        <w:lastRenderedPageBreak/>
        <w:t>CHAPTER FIVE</w:t>
      </w:r>
      <w:bookmarkEnd w:id="159"/>
      <w:bookmarkEnd w:id="160"/>
    </w:p>
    <w:p w:rsidR="00441ADB" w:rsidRPr="00C84660" w:rsidRDefault="00C84660" w:rsidP="00612776">
      <w:pPr>
        <w:pStyle w:val="Heading1"/>
        <w:rPr>
          <w:rFonts w:ascii="Times New Roman" w:hAnsi="Times New Roman" w:cs="Times New Roman"/>
          <w:sz w:val="24"/>
          <w:szCs w:val="24"/>
        </w:rPr>
      </w:pPr>
      <w:bookmarkStart w:id="161" w:name="_Toc458828863"/>
      <w:bookmarkStart w:id="162" w:name="_Toc128779412"/>
      <w:r w:rsidRPr="00C84660">
        <w:rPr>
          <w:rFonts w:ascii="Times New Roman" w:hAnsi="Times New Roman" w:cs="Times New Roman"/>
          <w:sz w:val="24"/>
          <w:szCs w:val="24"/>
        </w:rPr>
        <w:t xml:space="preserve">5. </w:t>
      </w:r>
      <w:r w:rsidR="00944233" w:rsidRPr="00C84660">
        <w:rPr>
          <w:rFonts w:ascii="Times New Roman" w:hAnsi="Times New Roman" w:cs="Times New Roman"/>
          <w:sz w:val="24"/>
          <w:szCs w:val="24"/>
        </w:rPr>
        <w:t>Summary, conclusions and recommendations</w:t>
      </w:r>
      <w:bookmarkEnd w:id="161"/>
      <w:bookmarkEnd w:id="162"/>
    </w:p>
    <w:p w:rsidR="00944233" w:rsidRPr="00C84660" w:rsidRDefault="00944233" w:rsidP="00612776">
      <w:pPr>
        <w:pStyle w:val="Heading2"/>
        <w:rPr>
          <w:rFonts w:ascii="Times New Roman" w:hAnsi="Times New Roman" w:cs="Times New Roman"/>
          <w:sz w:val="24"/>
          <w:szCs w:val="24"/>
        </w:rPr>
      </w:pPr>
      <w:bookmarkStart w:id="163" w:name="_Toc458828864"/>
      <w:bookmarkStart w:id="164" w:name="_Toc128779413"/>
      <w:r w:rsidRPr="00C84660">
        <w:rPr>
          <w:rFonts w:ascii="Times New Roman" w:hAnsi="Times New Roman" w:cs="Times New Roman"/>
          <w:sz w:val="24"/>
          <w:szCs w:val="24"/>
        </w:rPr>
        <w:t>5.1 Summary</w:t>
      </w:r>
      <w:bookmarkEnd w:id="163"/>
      <w:bookmarkEnd w:id="164"/>
      <w:r w:rsidRPr="00C84660">
        <w:rPr>
          <w:rFonts w:ascii="Times New Roman" w:hAnsi="Times New Roman" w:cs="Times New Roman"/>
          <w:sz w:val="24"/>
          <w:szCs w:val="24"/>
        </w:rPr>
        <w:t xml:space="preserve"> </w:t>
      </w:r>
    </w:p>
    <w:p w:rsidR="00EA51C0" w:rsidRPr="00C84660" w:rsidRDefault="003B61F9" w:rsidP="00B54DF6">
      <w:pPr>
        <w:spacing w:before="120" w:after="120" w:line="360" w:lineRule="auto"/>
        <w:rPr>
          <w:rFonts w:ascii="Times New Roman" w:hAnsi="Times New Roman" w:cs="Times New Roman"/>
          <w:color w:val="000000" w:themeColor="text1"/>
          <w:sz w:val="24"/>
          <w:szCs w:val="24"/>
        </w:rPr>
      </w:pPr>
      <w:r w:rsidRPr="00C84660">
        <w:rPr>
          <w:rFonts w:ascii="Times New Roman" w:hAnsi="Times New Roman" w:cs="Times New Roman"/>
          <w:color w:val="000000" w:themeColor="text1"/>
          <w:sz w:val="24"/>
          <w:szCs w:val="24"/>
        </w:rPr>
        <w:t xml:space="preserve">The main focus of the study was to assess the major factors </w:t>
      </w:r>
      <w:r w:rsidR="008939EF">
        <w:rPr>
          <w:rFonts w:ascii="Times New Roman" w:hAnsi="Times New Roman" w:cs="Times New Roman"/>
          <w:color w:val="000000" w:themeColor="text1"/>
          <w:sz w:val="24"/>
          <w:szCs w:val="24"/>
        </w:rPr>
        <w:t xml:space="preserve">influencing </w:t>
      </w:r>
      <w:r w:rsidR="008939EF" w:rsidRPr="00C84660">
        <w:rPr>
          <w:rFonts w:ascii="Times New Roman" w:hAnsi="Times New Roman" w:cs="Times New Roman"/>
          <w:color w:val="000000" w:themeColor="text1"/>
          <w:sz w:val="24"/>
          <w:szCs w:val="24"/>
        </w:rPr>
        <w:t>employment</w:t>
      </w:r>
      <w:r w:rsidRPr="00C84660">
        <w:rPr>
          <w:rFonts w:ascii="Times New Roman" w:hAnsi="Times New Roman" w:cs="Times New Roman"/>
          <w:color w:val="000000" w:themeColor="text1"/>
          <w:sz w:val="24"/>
          <w:szCs w:val="24"/>
        </w:rPr>
        <w:t xml:space="preserve"> income tax payment among </w:t>
      </w:r>
      <w:r w:rsidR="00CE3703" w:rsidRPr="00C84660">
        <w:rPr>
          <w:rFonts w:ascii="Times New Roman" w:hAnsi="Times New Roman" w:cs="Times New Roman"/>
          <w:color w:val="000000" w:themeColor="text1"/>
          <w:sz w:val="24"/>
          <w:szCs w:val="24"/>
        </w:rPr>
        <w:t>private business</w:t>
      </w:r>
      <w:r w:rsidRPr="00C84660">
        <w:rPr>
          <w:rFonts w:ascii="Times New Roman" w:hAnsi="Times New Roman" w:cs="Times New Roman"/>
          <w:color w:val="000000" w:themeColor="text1"/>
          <w:sz w:val="24"/>
          <w:szCs w:val="24"/>
        </w:rPr>
        <w:t xml:space="preserve"> organizations </w:t>
      </w:r>
      <w:r w:rsidR="008939EF">
        <w:rPr>
          <w:rFonts w:ascii="Times New Roman" w:hAnsi="Times New Roman" w:cs="Times New Roman"/>
          <w:color w:val="000000" w:themeColor="text1"/>
          <w:sz w:val="24"/>
          <w:szCs w:val="24"/>
        </w:rPr>
        <w:t>in b</w:t>
      </w:r>
      <w:r w:rsidRPr="00C84660">
        <w:rPr>
          <w:rFonts w:ascii="Times New Roman" w:hAnsi="Times New Roman" w:cs="Times New Roman"/>
          <w:color w:val="000000" w:themeColor="text1"/>
          <w:sz w:val="24"/>
          <w:szCs w:val="24"/>
        </w:rPr>
        <w:t xml:space="preserve">ole sub city woreda 12. </w:t>
      </w:r>
      <w:r w:rsidR="008939EF">
        <w:rPr>
          <w:rFonts w:ascii="Times New Roman" w:hAnsi="Times New Roman" w:cs="Times New Roman"/>
          <w:color w:val="000000" w:themeColor="text1"/>
          <w:sz w:val="24"/>
          <w:szCs w:val="24"/>
        </w:rPr>
        <w:t xml:space="preserve">The study was conducted based on the data collected from </w:t>
      </w:r>
      <w:r w:rsidR="008939EF" w:rsidRPr="00C84660">
        <w:rPr>
          <w:rFonts w:ascii="Times New Roman" w:hAnsi="Times New Roman" w:cs="Times New Roman"/>
          <w:sz w:val="24"/>
          <w:szCs w:val="24"/>
        </w:rPr>
        <w:t>private</w:t>
      </w:r>
      <w:r w:rsidRPr="00C84660">
        <w:rPr>
          <w:rFonts w:ascii="Times New Roman" w:hAnsi="Times New Roman" w:cs="Times New Roman"/>
          <w:sz w:val="24"/>
          <w:szCs w:val="24"/>
        </w:rPr>
        <w:t xml:space="preserve"> </w:t>
      </w:r>
      <w:r w:rsidR="00CE3703" w:rsidRPr="00C84660">
        <w:rPr>
          <w:rFonts w:ascii="Times New Roman" w:hAnsi="Times New Roman" w:cs="Times New Roman"/>
          <w:sz w:val="24"/>
          <w:szCs w:val="24"/>
        </w:rPr>
        <w:t xml:space="preserve">business </w:t>
      </w:r>
      <w:r w:rsidR="008939EF">
        <w:rPr>
          <w:rFonts w:ascii="Times New Roman" w:hAnsi="Times New Roman" w:cs="Times New Roman"/>
          <w:sz w:val="24"/>
          <w:szCs w:val="24"/>
        </w:rPr>
        <w:t xml:space="preserve">organizations </w:t>
      </w:r>
      <w:r w:rsidR="00CE3703" w:rsidRPr="00C84660">
        <w:rPr>
          <w:rFonts w:ascii="Times New Roman" w:hAnsi="Times New Roman" w:cs="Times New Roman"/>
          <w:sz w:val="24"/>
          <w:szCs w:val="24"/>
        </w:rPr>
        <w:t>employees</w:t>
      </w:r>
      <w:r w:rsidRPr="00C84660">
        <w:rPr>
          <w:rFonts w:ascii="Times New Roman" w:hAnsi="Times New Roman" w:cs="Times New Roman"/>
          <w:sz w:val="24"/>
          <w:szCs w:val="24"/>
        </w:rPr>
        <w:t xml:space="preserve"> </w:t>
      </w:r>
      <w:r w:rsidR="008939EF">
        <w:rPr>
          <w:rFonts w:ascii="Times New Roman" w:hAnsi="Times New Roman" w:cs="Times New Roman"/>
          <w:sz w:val="24"/>
          <w:szCs w:val="24"/>
        </w:rPr>
        <w:t xml:space="preserve">which includes </w:t>
      </w:r>
      <w:r w:rsidRPr="00C84660">
        <w:rPr>
          <w:rFonts w:ascii="Times New Roman" w:hAnsi="Times New Roman" w:cs="Times New Roman"/>
          <w:sz w:val="24"/>
          <w:szCs w:val="24"/>
        </w:rPr>
        <w:t xml:space="preserve">manufacturing and </w:t>
      </w:r>
      <w:r w:rsidR="008939EF" w:rsidRPr="00C84660">
        <w:rPr>
          <w:rFonts w:ascii="Times New Roman" w:hAnsi="Times New Roman" w:cs="Times New Roman"/>
          <w:sz w:val="24"/>
          <w:szCs w:val="24"/>
        </w:rPr>
        <w:t>service) in</w:t>
      </w:r>
      <w:r w:rsidRPr="00C84660">
        <w:rPr>
          <w:rFonts w:ascii="Times New Roman" w:hAnsi="Times New Roman" w:cs="Times New Roman"/>
          <w:sz w:val="24"/>
          <w:szCs w:val="24"/>
        </w:rPr>
        <w:t xml:space="preserve"> the whole Bole sub city woreda 12</w:t>
      </w:r>
      <w:r w:rsidRPr="00C84660">
        <w:rPr>
          <w:rFonts w:ascii="Times New Roman" w:hAnsi="Times New Roman" w:cs="Times New Roman"/>
          <w:color w:val="000000" w:themeColor="text1"/>
          <w:sz w:val="24"/>
          <w:szCs w:val="24"/>
        </w:rPr>
        <w:t>.</w:t>
      </w:r>
      <w:r w:rsidRPr="00C84660">
        <w:rPr>
          <w:rFonts w:ascii="Times New Roman" w:hAnsi="Times New Roman" w:cs="Times New Roman"/>
          <w:sz w:val="24"/>
          <w:szCs w:val="24"/>
        </w:rPr>
        <w:t xml:space="preserve"> Given this information the minimum sample size of employees for reliable results is found to be 154 based on standard formula obtained from </w:t>
      </w:r>
      <w:r w:rsidR="00A72AE7" w:rsidRPr="00C84660">
        <w:rPr>
          <w:rFonts w:ascii="Times New Roman" w:hAnsi="Times New Roman" w:cs="Times New Roman"/>
          <w:sz w:val="24"/>
          <w:szCs w:val="24"/>
        </w:rPr>
        <w:t>literature.</w:t>
      </w:r>
      <w:r w:rsidRPr="00C84660">
        <w:rPr>
          <w:rFonts w:ascii="Times New Roman" w:hAnsi="Times New Roman" w:cs="Times New Roman"/>
          <w:sz w:val="24"/>
          <w:szCs w:val="24"/>
        </w:rPr>
        <w:t xml:space="preserve"> The</w:t>
      </w:r>
      <w:r w:rsidRPr="00C84660">
        <w:rPr>
          <w:rFonts w:ascii="Times New Roman" w:hAnsi="Times New Roman" w:cs="Times New Roman"/>
          <w:bCs/>
          <w:color w:val="000000" w:themeColor="text1"/>
          <w:sz w:val="24"/>
          <w:szCs w:val="24"/>
        </w:rPr>
        <w:t xml:space="preserve"> researcher distributed 154 questionnaires and all returned with feedback</w:t>
      </w:r>
      <w:r w:rsidR="00944233" w:rsidRPr="00C84660">
        <w:rPr>
          <w:rFonts w:ascii="Times New Roman" w:hAnsi="Times New Roman" w:cs="Times New Roman"/>
          <w:color w:val="000000" w:themeColor="text1"/>
          <w:sz w:val="24"/>
          <w:szCs w:val="24"/>
        </w:rPr>
        <w:t>. Data analysis was done</w:t>
      </w:r>
      <w:r w:rsidR="00976F10">
        <w:rPr>
          <w:rFonts w:ascii="Times New Roman" w:hAnsi="Times New Roman" w:cs="Times New Roman"/>
          <w:color w:val="000000" w:themeColor="text1"/>
          <w:sz w:val="24"/>
          <w:szCs w:val="24"/>
        </w:rPr>
        <w:t xml:space="preserve"> by</w:t>
      </w:r>
      <w:r w:rsidR="00944233" w:rsidRPr="00C84660">
        <w:rPr>
          <w:rFonts w:ascii="Times New Roman" w:hAnsi="Times New Roman" w:cs="Times New Roman"/>
          <w:color w:val="000000" w:themeColor="text1"/>
          <w:sz w:val="24"/>
          <w:szCs w:val="24"/>
        </w:rPr>
        <w:t xml:space="preserve"> using frequency descriptive statistical tools and </w:t>
      </w:r>
      <w:r w:rsidRPr="00C84660">
        <w:rPr>
          <w:rFonts w:ascii="Times New Roman" w:hAnsi="Times New Roman" w:cs="Times New Roman"/>
          <w:color w:val="000000" w:themeColor="text1"/>
          <w:sz w:val="24"/>
          <w:szCs w:val="24"/>
        </w:rPr>
        <w:t xml:space="preserve">binary </w:t>
      </w:r>
      <w:r w:rsidR="00976F10">
        <w:rPr>
          <w:rFonts w:ascii="Times New Roman" w:hAnsi="Times New Roman" w:cs="Times New Roman"/>
          <w:color w:val="000000" w:themeColor="text1"/>
          <w:sz w:val="24"/>
          <w:szCs w:val="24"/>
        </w:rPr>
        <w:t xml:space="preserve">logistic </w:t>
      </w:r>
      <w:r w:rsidR="00944233" w:rsidRPr="00C84660">
        <w:rPr>
          <w:rFonts w:ascii="Times New Roman" w:hAnsi="Times New Roman" w:cs="Times New Roman"/>
          <w:color w:val="000000" w:themeColor="text1"/>
          <w:sz w:val="24"/>
          <w:szCs w:val="24"/>
        </w:rPr>
        <w:t>regressions analysis. Moreover, the researcher was conducted the semi structured questionnaire for the Key Informant Interview guide for tax officials</w:t>
      </w:r>
      <w:r w:rsidR="00C84660">
        <w:rPr>
          <w:rFonts w:ascii="Times New Roman" w:hAnsi="Times New Roman" w:cs="Times New Roman"/>
          <w:color w:val="000000" w:themeColor="text1"/>
          <w:sz w:val="24"/>
          <w:szCs w:val="24"/>
        </w:rPr>
        <w:t>.</w:t>
      </w:r>
    </w:p>
    <w:p w:rsidR="00EA51C0" w:rsidRPr="00C84660" w:rsidRDefault="00EA51C0" w:rsidP="00B54DF6">
      <w:pPr>
        <w:spacing w:before="240" w:after="120" w:line="360" w:lineRule="auto"/>
        <w:rPr>
          <w:rFonts w:ascii="Times New Roman" w:hAnsi="Times New Roman" w:cs="Times New Roman"/>
          <w:sz w:val="24"/>
          <w:szCs w:val="24"/>
        </w:rPr>
      </w:pPr>
      <w:r w:rsidRPr="00C84660">
        <w:rPr>
          <w:rFonts w:ascii="Times New Roman" w:hAnsi="Times New Roman" w:cs="Times New Roman"/>
          <w:sz w:val="24"/>
          <w:szCs w:val="24"/>
        </w:rPr>
        <w:t>Among the respondents the majority 96 (62.3%) were aged between 20-29 which indicates most of the business organizations have young employees. overwhelming majority 101(65.6%) of the sample respondents were male</w:t>
      </w:r>
      <w:r w:rsidR="00FA2728" w:rsidRPr="00C84660">
        <w:rPr>
          <w:rFonts w:ascii="Times New Roman" w:hAnsi="Times New Roman" w:cs="Times New Roman"/>
          <w:sz w:val="24"/>
          <w:szCs w:val="24"/>
        </w:rPr>
        <w:t xml:space="preserve"> and the majority were single (not married).</w:t>
      </w:r>
      <w:r w:rsidR="00272F58">
        <w:rPr>
          <w:rFonts w:ascii="Times New Roman" w:hAnsi="Times New Roman" w:cs="Times New Roman"/>
          <w:sz w:val="24"/>
          <w:szCs w:val="24"/>
        </w:rPr>
        <w:t xml:space="preserve"> </w:t>
      </w:r>
      <w:r w:rsidR="00FA2728" w:rsidRPr="00C84660">
        <w:rPr>
          <w:rFonts w:ascii="Times New Roman" w:hAnsi="Times New Roman" w:cs="Times New Roman"/>
          <w:sz w:val="24"/>
          <w:szCs w:val="24"/>
        </w:rPr>
        <w:t>The study also indicated the majority 41.6 percent have a working experience of 4 years and above in the sector. Moreover, most 39.6 percent of the respondents were able to generate ten to twenty thousand birrs of monthly income. The obtained results indicated below shown the majority 66.2 percent of the respondents were degree holders.</w:t>
      </w:r>
    </w:p>
    <w:p w:rsidR="007865B1" w:rsidRPr="00C84660" w:rsidRDefault="007865B1" w:rsidP="00B54DF6">
      <w:pPr>
        <w:widowControl w:val="0"/>
        <w:tabs>
          <w:tab w:val="left" w:pos="1025"/>
        </w:tabs>
        <w:autoSpaceDE w:val="0"/>
        <w:autoSpaceDN w:val="0"/>
        <w:spacing w:before="120" w:after="120" w:line="360" w:lineRule="auto"/>
        <w:rPr>
          <w:rFonts w:ascii="Times New Roman" w:hAnsi="Times New Roman" w:cs="Times New Roman"/>
          <w:color w:val="000000" w:themeColor="text1"/>
          <w:sz w:val="24"/>
          <w:szCs w:val="24"/>
        </w:rPr>
      </w:pPr>
      <w:r w:rsidRPr="00C84660">
        <w:rPr>
          <w:rFonts w:ascii="Times New Roman" w:hAnsi="Times New Roman" w:cs="Times New Roman"/>
          <w:sz w:val="24"/>
          <w:szCs w:val="24"/>
        </w:rPr>
        <w:t>The study indicated that the majority (83.1%) of private sectors employees did not pay employment income tax based on rules and regulations. According to most of the respondents the reason to pay employment income tax is to avoid penalties.</w:t>
      </w:r>
      <w:r w:rsidRPr="00C84660">
        <w:rPr>
          <w:rFonts w:ascii="Times New Roman" w:hAnsi="Times New Roman" w:cs="Times New Roman"/>
          <w:color w:val="000000"/>
          <w:sz w:val="24"/>
          <w:szCs w:val="24"/>
        </w:rPr>
        <w:t xml:space="preserve"> The majority </w:t>
      </w:r>
      <w:r w:rsidRPr="00C84660">
        <w:rPr>
          <w:rFonts w:ascii="Times New Roman" w:hAnsi="Times New Roman" w:cs="Times New Roman"/>
          <w:sz w:val="24"/>
          <w:szCs w:val="24"/>
        </w:rPr>
        <w:t>agree that tax payers give false information about their monthly income and they had not been presented the required file returns to the tax authority.</w:t>
      </w:r>
    </w:p>
    <w:p w:rsidR="007865B1" w:rsidRPr="00C84660" w:rsidRDefault="007865B1" w:rsidP="00B54DF6">
      <w:pPr>
        <w:spacing w:before="120" w:after="120" w:line="360" w:lineRule="auto"/>
        <w:rPr>
          <w:rFonts w:ascii="Times New Roman" w:hAnsi="Times New Roman" w:cs="Times New Roman"/>
          <w:sz w:val="24"/>
          <w:szCs w:val="24"/>
        </w:rPr>
      </w:pPr>
      <w:r w:rsidRPr="00C84660">
        <w:rPr>
          <w:rFonts w:ascii="Times New Roman" w:hAnsi="Times New Roman" w:cs="Times New Roman"/>
          <w:sz w:val="24"/>
          <w:szCs w:val="24"/>
        </w:rPr>
        <w:t>Findings also revealed   the major factors hindering to collect employment income tax, the majority agreed tax rate on the monthly employment income is not fair.</w:t>
      </w:r>
      <w:r w:rsidRPr="00C84660">
        <w:rPr>
          <w:rFonts w:ascii="Times New Roman" w:hAnsi="Times New Roman" w:cs="Times New Roman"/>
          <w:color w:val="000000" w:themeColor="text1"/>
          <w:sz w:val="24"/>
          <w:szCs w:val="24"/>
        </w:rPr>
        <w:t xml:space="preserve"> However, </w:t>
      </w:r>
      <w:r w:rsidRPr="00C84660">
        <w:rPr>
          <w:rFonts w:ascii="Times New Roman" w:hAnsi="Times New Roman" w:cs="Times New Roman"/>
          <w:sz w:val="24"/>
          <w:szCs w:val="24"/>
        </w:rPr>
        <w:t>great</w:t>
      </w:r>
      <w:r w:rsidRPr="00C84660">
        <w:rPr>
          <w:rFonts w:ascii="Times New Roman" w:hAnsi="Times New Roman" w:cs="Times New Roman"/>
          <w:color w:val="000000" w:themeColor="text1"/>
          <w:sz w:val="24"/>
          <w:szCs w:val="24"/>
        </w:rPr>
        <w:t xml:space="preserve"> majority 87% disagree tax payers should evade tax if tax rate is too high. Similarly, penalty for tax delay is not proportional and tax assessors committee is biased in determining income tax liability.</w:t>
      </w:r>
    </w:p>
    <w:p w:rsidR="007865B1" w:rsidRPr="00C84660" w:rsidRDefault="007865B1" w:rsidP="00B54DF6">
      <w:pPr>
        <w:spacing w:before="120" w:after="120" w:line="360" w:lineRule="auto"/>
        <w:rPr>
          <w:rFonts w:ascii="Times New Roman" w:hAnsi="Times New Roman" w:cs="Times New Roman"/>
          <w:sz w:val="24"/>
          <w:szCs w:val="24"/>
        </w:rPr>
      </w:pPr>
      <w:r w:rsidRPr="00C84660">
        <w:rPr>
          <w:rFonts w:ascii="Times New Roman" w:hAnsi="Times New Roman" w:cs="Times New Roman"/>
          <w:color w:val="000000" w:themeColor="text1"/>
          <w:sz w:val="24"/>
          <w:szCs w:val="24"/>
        </w:rPr>
        <w:lastRenderedPageBreak/>
        <w:t>Moreover, as tax payers know many people in the group important to them are evading taxes, their commitment to evade tax will be higher and the non-compliance of other taxpayers has a negative impact on compliant tax payers‟ behavior in tax collection practice. corruption is one of the problems in tax assessment and collection. On top of this the result indicated 87 % contradict the idea that people are getting comparable social services from the government for the tax they pay.</w:t>
      </w:r>
    </w:p>
    <w:p w:rsidR="007865B1" w:rsidRPr="00C84660" w:rsidRDefault="007865B1" w:rsidP="00B54DF6">
      <w:pPr>
        <w:spacing w:before="120" w:after="120" w:line="360" w:lineRule="auto"/>
        <w:rPr>
          <w:rFonts w:ascii="Times New Roman" w:hAnsi="Times New Roman" w:cs="Times New Roman"/>
          <w:color w:val="000000" w:themeColor="text1"/>
          <w:sz w:val="24"/>
          <w:szCs w:val="24"/>
        </w:rPr>
      </w:pPr>
      <w:r w:rsidRPr="00C84660">
        <w:rPr>
          <w:rFonts w:ascii="Times New Roman" w:hAnsi="Times New Roman" w:cs="Times New Roman"/>
          <w:sz w:val="24"/>
          <w:szCs w:val="24"/>
        </w:rPr>
        <w:t xml:space="preserve">Finally, in this context the respondents were requested to rate the major problems which affect the employment income tax collection practices in the study area. </w:t>
      </w:r>
      <w:r w:rsidRPr="00C84660">
        <w:rPr>
          <w:rFonts w:ascii="Times New Roman" w:hAnsi="Times New Roman" w:cs="Times New Roman"/>
          <w:color w:val="000000" w:themeColor="text1"/>
          <w:sz w:val="24"/>
          <w:szCs w:val="24"/>
        </w:rPr>
        <w:t xml:space="preserve">respondents replied the presence of dishonest tax collectors, the time of tax payment is not convenient, high tax rates, complicated tax procedure, taxpayers are not willing to pay taxes, negligence, lack of awareness, lack of ability to pay and tax revenues are not spent on public services were the major responsible factors respectively. </w:t>
      </w:r>
    </w:p>
    <w:p w:rsidR="00EA51C0" w:rsidRDefault="00EA51C0" w:rsidP="00B54DF6">
      <w:pPr>
        <w:spacing w:before="120" w:after="120" w:line="360" w:lineRule="auto"/>
        <w:rPr>
          <w:rFonts w:ascii="Times New Roman" w:hAnsi="Times New Roman" w:cs="Times New Roman"/>
          <w:color w:val="000000" w:themeColor="text1"/>
          <w:sz w:val="24"/>
          <w:szCs w:val="24"/>
        </w:rPr>
      </w:pPr>
      <w:r w:rsidRPr="00C84660">
        <w:rPr>
          <w:rFonts w:ascii="Times New Roman" w:hAnsi="Times New Roman" w:cs="Times New Roman"/>
          <w:color w:val="000000" w:themeColor="text1"/>
          <w:sz w:val="24"/>
          <w:szCs w:val="24"/>
        </w:rPr>
        <w:t>The study made regression analysis on  variables namely respondents education level, knowing the reason to pay employment income tax , providing enough information about employment income tax payment system , awareness  created about rules and regulation , the amount of administrative penalty for delay of payment culture of paying tax in a society , corruption , tax payers  trust , peer pressure, the non-compliance of other taxpayers   and false information about their monthly income significantly affect tax paying behavior in Ethiopia. Other factors including, age, sex marital status, working experience in the sector, getting comparable social services from the government and biased tax assessors committee are not important variables in explaining tax paying behavior.</w:t>
      </w: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Default="00B54DF6" w:rsidP="00B54DF6">
      <w:pPr>
        <w:spacing w:before="120" w:after="120" w:line="360" w:lineRule="auto"/>
        <w:rPr>
          <w:rFonts w:ascii="Times New Roman" w:hAnsi="Times New Roman" w:cs="Times New Roman"/>
          <w:color w:val="000000" w:themeColor="text1"/>
          <w:sz w:val="24"/>
          <w:szCs w:val="24"/>
        </w:rPr>
      </w:pPr>
    </w:p>
    <w:p w:rsidR="00B54DF6" w:rsidRPr="00C84660" w:rsidRDefault="00B54DF6" w:rsidP="00B54DF6">
      <w:pPr>
        <w:spacing w:before="120" w:after="120" w:line="360" w:lineRule="auto"/>
        <w:rPr>
          <w:rFonts w:ascii="Times New Roman" w:hAnsi="Times New Roman" w:cs="Times New Roman"/>
          <w:color w:val="000000" w:themeColor="text1"/>
          <w:sz w:val="24"/>
          <w:szCs w:val="24"/>
        </w:rPr>
      </w:pPr>
    </w:p>
    <w:p w:rsidR="007865B1" w:rsidRPr="00F91CC3" w:rsidRDefault="007865B1" w:rsidP="00612776">
      <w:pPr>
        <w:pStyle w:val="Heading2"/>
        <w:numPr>
          <w:ilvl w:val="1"/>
          <w:numId w:val="16"/>
        </w:numPr>
        <w:spacing w:after="120"/>
        <w:ind w:left="922"/>
        <w:rPr>
          <w:rFonts w:ascii="Times New Roman" w:hAnsi="Times New Roman" w:cs="Times New Roman"/>
          <w:sz w:val="24"/>
          <w:szCs w:val="24"/>
        </w:rPr>
      </w:pPr>
      <w:r w:rsidRPr="00F91CC3">
        <w:rPr>
          <w:rFonts w:ascii="Times New Roman" w:hAnsi="Times New Roman" w:cs="Times New Roman"/>
          <w:sz w:val="24"/>
          <w:szCs w:val="24"/>
        </w:rPr>
        <w:lastRenderedPageBreak/>
        <w:t xml:space="preserve"> </w:t>
      </w:r>
      <w:bookmarkStart w:id="165" w:name="_Toc458828865"/>
      <w:bookmarkStart w:id="166" w:name="_Toc128779414"/>
      <w:r w:rsidRPr="00F91CC3">
        <w:rPr>
          <w:rFonts w:ascii="Times New Roman" w:hAnsi="Times New Roman" w:cs="Times New Roman"/>
          <w:sz w:val="24"/>
          <w:szCs w:val="24"/>
        </w:rPr>
        <w:t>Conclusion</w:t>
      </w:r>
      <w:bookmarkEnd w:id="165"/>
      <w:bookmarkEnd w:id="166"/>
      <w:r w:rsidRPr="00F91CC3">
        <w:rPr>
          <w:rFonts w:ascii="Times New Roman" w:hAnsi="Times New Roman" w:cs="Times New Roman"/>
          <w:sz w:val="24"/>
          <w:szCs w:val="24"/>
        </w:rPr>
        <w:t xml:space="preserve"> </w:t>
      </w:r>
    </w:p>
    <w:p w:rsidR="007865B1" w:rsidRPr="006C4A72" w:rsidRDefault="007865B1" w:rsidP="00B54DF6">
      <w:pPr>
        <w:spacing w:before="120" w:after="120" w:line="360" w:lineRule="auto"/>
        <w:rPr>
          <w:rFonts w:ascii="Times New Roman" w:hAnsi="Times New Roman" w:cs="Times New Roman"/>
          <w:color w:val="000000" w:themeColor="text1"/>
          <w:sz w:val="24"/>
          <w:szCs w:val="24"/>
        </w:rPr>
      </w:pPr>
      <w:r w:rsidRPr="006C4A72">
        <w:rPr>
          <w:rFonts w:ascii="Times New Roman" w:hAnsi="Times New Roman" w:cs="Times New Roman"/>
          <w:color w:val="000000" w:themeColor="text1"/>
          <w:sz w:val="24"/>
          <w:szCs w:val="24"/>
        </w:rPr>
        <w:t>Tax collection practice is one of the most significant issues in raising revenue to the level required to enhance economic growth. A good tax system is expected to be rational, fair, unbiased and even non-discriminatory in nature and practice. More generally, tax payment needs to be assessed, collected and recorded more efficiently.</w:t>
      </w:r>
    </w:p>
    <w:p w:rsidR="007865B1" w:rsidRPr="006C4A72" w:rsidRDefault="007865B1" w:rsidP="00B54DF6">
      <w:pPr>
        <w:spacing w:before="120" w:after="120" w:line="360" w:lineRule="auto"/>
        <w:rPr>
          <w:rFonts w:ascii="Times New Roman" w:hAnsi="Times New Roman" w:cs="Times New Roman"/>
          <w:color w:val="000000" w:themeColor="text1"/>
          <w:sz w:val="24"/>
          <w:szCs w:val="24"/>
        </w:rPr>
      </w:pPr>
      <w:r w:rsidRPr="006C4A72">
        <w:rPr>
          <w:rFonts w:ascii="Times New Roman" w:hAnsi="Times New Roman" w:cs="Times New Roman"/>
          <w:color w:val="000000" w:themeColor="text1"/>
          <w:sz w:val="24"/>
          <w:szCs w:val="24"/>
        </w:rPr>
        <w:t xml:space="preserve">Regarding the practices of employment income tax collection practices among private sector business organization Bole sub city woreda 12 tax payers </w:t>
      </w:r>
      <w:r w:rsidR="006C4A72" w:rsidRPr="006C4A72">
        <w:rPr>
          <w:rFonts w:ascii="Times New Roman" w:hAnsi="Times New Roman" w:cs="Times New Roman"/>
          <w:color w:val="000000" w:themeColor="text1"/>
          <w:sz w:val="24"/>
          <w:szCs w:val="24"/>
        </w:rPr>
        <w:t>branch,</w:t>
      </w:r>
      <w:r w:rsidRPr="006C4A72">
        <w:rPr>
          <w:rFonts w:ascii="Times New Roman" w:hAnsi="Times New Roman" w:cs="Times New Roman"/>
          <w:color w:val="000000" w:themeColor="text1"/>
          <w:sz w:val="24"/>
          <w:szCs w:val="24"/>
        </w:rPr>
        <w:t xml:space="preserve"> among various tax collection practice problems this study revealed that taxpayers related and tax administration related problems were the major one. The problems that hinder tax collection practice were; lack of tax payers record keeping, tax payers understating their annual income, insufficient information of tax payers about tax assessment procedure applicable rules and regulations, miss understanding of tax payers on the estimation of tax amount/tax rate, negative attitude towards taxation were among the taxpayers related tax collection problems.</w:t>
      </w:r>
    </w:p>
    <w:p w:rsidR="00A4247A" w:rsidRPr="006C4A72" w:rsidRDefault="00A4247A" w:rsidP="00B54DF6">
      <w:pPr>
        <w:spacing w:before="120" w:after="120" w:line="360" w:lineRule="auto"/>
        <w:rPr>
          <w:rFonts w:ascii="Times New Roman" w:hAnsi="Times New Roman" w:cs="Times New Roman"/>
          <w:color w:val="000000" w:themeColor="text1"/>
          <w:sz w:val="24"/>
          <w:szCs w:val="24"/>
        </w:rPr>
      </w:pPr>
      <w:r w:rsidRPr="006C4A72">
        <w:rPr>
          <w:rFonts w:ascii="Times New Roman" w:hAnsi="Times New Roman" w:cs="Times New Roman"/>
          <w:color w:val="000000" w:themeColor="text1"/>
          <w:sz w:val="24"/>
          <w:szCs w:val="24"/>
        </w:rPr>
        <w:t xml:space="preserve">Based up interpretation of tested output result of the model, the researcher concludes that tax </w:t>
      </w:r>
      <w:r w:rsidR="00D40FEF" w:rsidRPr="006C4A72">
        <w:rPr>
          <w:rFonts w:ascii="Times New Roman" w:hAnsi="Times New Roman" w:cs="Times New Roman"/>
          <w:color w:val="000000" w:themeColor="text1"/>
          <w:sz w:val="24"/>
          <w:szCs w:val="24"/>
        </w:rPr>
        <w:t>payers’</w:t>
      </w:r>
      <w:r w:rsidRPr="006C4A72">
        <w:rPr>
          <w:rFonts w:ascii="Times New Roman" w:hAnsi="Times New Roman" w:cs="Times New Roman"/>
          <w:color w:val="000000" w:themeColor="text1"/>
          <w:sz w:val="24"/>
          <w:szCs w:val="24"/>
        </w:rPr>
        <w:t xml:space="preserve"> compliance related to tax collection practice were based up on explanatory variables including age, education level, attitude of tax payer, tax rate, tax laws and rules, administrative efficiency, and penalty have a positive effect on tax compliance level.</w:t>
      </w:r>
    </w:p>
    <w:p w:rsidR="00A4247A" w:rsidRPr="006C4A72" w:rsidRDefault="00F40D77" w:rsidP="00B54DF6">
      <w:pPr>
        <w:spacing w:before="240" w:after="120" w:line="360" w:lineRule="auto"/>
        <w:rPr>
          <w:rFonts w:ascii="Times New Roman" w:hAnsi="Times New Roman" w:cs="Times New Roman"/>
          <w:color w:val="000000" w:themeColor="text1"/>
          <w:sz w:val="24"/>
          <w:szCs w:val="24"/>
        </w:rPr>
      </w:pPr>
      <w:r w:rsidRPr="006C4A72">
        <w:rPr>
          <w:rFonts w:ascii="Times New Roman" w:hAnsi="Times New Roman" w:cs="Times New Roman"/>
          <w:color w:val="000000" w:themeColor="text1"/>
          <w:sz w:val="24"/>
          <w:szCs w:val="24"/>
        </w:rPr>
        <w:t xml:space="preserve">Problems relate to tax administrations also include lack of qualified and trained </w:t>
      </w:r>
      <w:r w:rsidR="001930A5" w:rsidRPr="006C4A72">
        <w:rPr>
          <w:rFonts w:ascii="Times New Roman" w:hAnsi="Times New Roman" w:cs="Times New Roman"/>
          <w:color w:val="000000" w:themeColor="text1"/>
          <w:sz w:val="24"/>
          <w:szCs w:val="24"/>
        </w:rPr>
        <w:t xml:space="preserve">manpower, low level of information among tax payers </w:t>
      </w:r>
      <w:r w:rsidRPr="006C4A72">
        <w:rPr>
          <w:rFonts w:ascii="Times New Roman" w:hAnsi="Times New Roman" w:cs="Times New Roman"/>
          <w:color w:val="000000" w:themeColor="text1"/>
          <w:sz w:val="24"/>
          <w:szCs w:val="24"/>
        </w:rPr>
        <w:t xml:space="preserve">lack of awareness creation to the tax payers and insufficient public relation which led to low tax generation potential. </w:t>
      </w:r>
      <w:r w:rsidR="00A4247A" w:rsidRPr="006C4A72">
        <w:rPr>
          <w:rFonts w:ascii="Times New Roman" w:hAnsi="Times New Roman" w:cs="Times New Roman"/>
          <w:color w:val="000000" w:themeColor="text1"/>
          <w:sz w:val="24"/>
          <w:szCs w:val="24"/>
        </w:rPr>
        <w:t>More over the study identified, lack of capacity building and training, Accountability system is not backed up with reward and punishment as well while corruption rampantly hit employee. In addition, performance appraisal and evaluation of the employee is not supported by the actual efficiency and performance of workers.</w:t>
      </w:r>
    </w:p>
    <w:p w:rsidR="00F40D77" w:rsidRDefault="00F40D77" w:rsidP="00B54DF6">
      <w:pPr>
        <w:spacing w:before="120" w:after="120" w:line="360" w:lineRule="auto"/>
        <w:rPr>
          <w:rFonts w:ascii="Tahoma" w:hAnsi="Tahoma" w:cs="Tahoma"/>
          <w:color w:val="000000" w:themeColor="text1"/>
          <w:sz w:val="24"/>
          <w:szCs w:val="24"/>
        </w:rPr>
      </w:pPr>
      <w:r w:rsidRPr="006C4A72">
        <w:rPr>
          <w:rFonts w:ascii="Times New Roman" w:hAnsi="Times New Roman" w:cs="Times New Roman"/>
          <w:color w:val="000000" w:themeColor="text1"/>
          <w:sz w:val="24"/>
          <w:szCs w:val="24"/>
        </w:rPr>
        <w:t>The findings of this study indicated that overall practices to achieve ultimate goals of</w:t>
      </w:r>
      <w:r w:rsidR="001930A5" w:rsidRPr="006C4A72">
        <w:rPr>
          <w:rFonts w:ascii="Times New Roman" w:hAnsi="Times New Roman" w:cs="Times New Roman"/>
          <w:color w:val="000000" w:themeColor="text1"/>
          <w:sz w:val="24"/>
          <w:szCs w:val="24"/>
        </w:rPr>
        <w:t xml:space="preserve"> employment income tax</w:t>
      </w:r>
      <w:r w:rsidRPr="006C4A72">
        <w:rPr>
          <w:rFonts w:ascii="Times New Roman" w:hAnsi="Times New Roman" w:cs="Times New Roman"/>
          <w:color w:val="000000" w:themeColor="text1"/>
          <w:sz w:val="24"/>
          <w:szCs w:val="24"/>
        </w:rPr>
        <w:t xml:space="preserve"> collection </w:t>
      </w:r>
      <w:r w:rsidR="001930A5" w:rsidRPr="006C4A72">
        <w:rPr>
          <w:rFonts w:ascii="Times New Roman" w:hAnsi="Times New Roman" w:cs="Times New Roman"/>
          <w:color w:val="000000" w:themeColor="text1"/>
          <w:sz w:val="24"/>
          <w:szCs w:val="24"/>
        </w:rPr>
        <w:t xml:space="preserve">from private business </w:t>
      </w:r>
      <w:r w:rsidRPr="006C4A72">
        <w:rPr>
          <w:rFonts w:ascii="Times New Roman" w:hAnsi="Times New Roman" w:cs="Times New Roman"/>
          <w:color w:val="000000" w:themeColor="text1"/>
          <w:sz w:val="24"/>
          <w:szCs w:val="24"/>
        </w:rPr>
        <w:t>was found at low level.</w:t>
      </w:r>
      <w:r w:rsidR="001930A5" w:rsidRPr="00C84660">
        <w:rPr>
          <w:rFonts w:ascii="Times New Roman" w:hAnsi="Times New Roman" w:cs="Times New Roman"/>
          <w:sz w:val="24"/>
          <w:szCs w:val="24"/>
        </w:rPr>
        <w:t xml:space="preserve"> </w:t>
      </w:r>
      <w:r w:rsidR="001930A5" w:rsidRPr="00C84660">
        <w:rPr>
          <w:rFonts w:ascii="Tahoma" w:hAnsi="Tahoma" w:cs="Tahoma"/>
          <w:color w:val="000000" w:themeColor="text1"/>
          <w:sz w:val="24"/>
          <w:szCs w:val="24"/>
        </w:rPr>
        <w:t>﻿</w:t>
      </w:r>
    </w:p>
    <w:p w:rsidR="00562932" w:rsidRDefault="00562932" w:rsidP="00B54DF6">
      <w:pPr>
        <w:spacing w:before="120" w:after="120" w:line="360" w:lineRule="auto"/>
        <w:rPr>
          <w:rFonts w:ascii="Tahoma" w:hAnsi="Tahoma" w:cs="Tahoma"/>
          <w:color w:val="000000" w:themeColor="text1"/>
          <w:sz w:val="24"/>
          <w:szCs w:val="24"/>
        </w:rPr>
      </w:pPr>
    </w:p>
    <w:p w:rsidR="00562932" w:rsidRPr="00C84660" w:rsidRDefault="00562932" w:rsidP="00B54DF6">
      <w:pPr>
        <w:spacing w:before="120" w:after="120" w:line="360" w:lineRule="auto"/>
        <w:rPr>
          <w:rFonts w:ascii="Times New Roman" w:hAnsi="Times New Roman" w:cs="Times New Roman"/>
          <w:color w:val="000000" w:themeColor="text1"/>
          <w:sz w:val="24"/>
          <w:szCs w:val="24"/>
        </w:rPr>
      </w:pPr>
    </w:p>
    <w:p w:rsidR="000E3DD9" w:rsidRPr="00383B03" w:rsidRDefault="00FE4210" w:rsidP="00612776">
      <w:pPr>
        <w:pStyle w:val="Heading2"/>
        <w:numPr>
          <w:ilvl w:val="1"/>
          <w:numId w:val="16"/>
        </w:numPr>
        <w:spacing w:after="120"/>
        <w:ind w:left="922"/>
        <w:rPr>
          <w:rFonts w:ascii="Times New Roman" w:hAnsi="Times New Roman" w:cs="Times New Roman"/>
          <w:sz w:val="24"/>
          <w:szCs w:val="24"/>
        </w:rPr>
      </w:pPr>
      <w:bookmarkStart w:id="167" w:name="_Toc458828866"/>
      <w:bookmarkStart w:id="168" w:name="_Toc128779415"/>
      <w:r w:rsidRPr="00383B03">
        <w:rPr>
          <w:rFonts w:ascii="Times New Roman" w:hAnsi="Times New Roman" w:cs="Times New Roman"/>
          <w:sz w:val="24"/>
          <w:szCs w:val="24"/>
        </w:rPr>
        <w:lastRenderedPageBreak/>
        <w:t>Recommendations</w:t>
      </w:r>
      <w:bookmarkEnd w:id="167"/>
      <w:bookmarkEnd w:id="168"/>
      <w:r w:rsidRPr="00383B03">
        <w:rPr>
          <w:rFonts w:ascii="Times New Roman" w:hAnsi="Times New Roman" w:cs="Times New Roman"/>
          <w:sz w:val="24"/>
          <w:szCs w:val="24"/>
        </w:rPr>
        <w:t xml:space="preserve"> </w:t>
      </w:r>
    </w:p>
    <w:p w:rsidR="004D28E0" w:rsidRPr="00C84660" w:rsidRDefault="004D28E0" w:rsidP="00B54DF6">
      <w:pPr>
        <w:autoSpaceDE w:val="0"/>
        <w:autoSpaceDN w:val="0"/>
        <w:adjustRightInd w:val="0"/>
        <w:spacing w:before="240" w:after="120" w:line="360" w:lineRule="auto"/>
        <w:ind w:right="60"/>
        <w:rPr>
          <w:rFonts w:ascii="Times New Roman" w:hAnsi="Times New Roman" w:cs="Times New Roman"/>
          <w:b/>
          <w:bCs/>
          <w:sz w:val="24"/>
          <w:szCs w:val="24"/>
        </w:rPr>
      </w:pPr>
      <w:r w:rsidRPr="00C84660">
        <w:rPr>
          <w:rFonts w:ascii="Times New Roman" w:hAnsi="Times New Roman" w:cs="Times New Roman"/>
          <w:sz w:val="24"/>
          <w:szCs w:val="24"/>
        </w:rPr>
        <w:t>Based on the findings of this study the following recommendations were forwarded as an alternative to improve the development of the economy in general and the tax system in particular.</w:t>
      </w:r>
    </w:p>
    <w:p w:rsidR="004D28E0" w:rsidRPr="00C84660" w:rsidRDefault="00317FC9"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Taxpayers‟ education and training are very essential in promoting compliance. Taxpayers must receive clear and concise information on what is taxable, how to calculate their tax liabilities and procedures for calculating and paying taxes and why, where and when they pay taxes.</w:t>
      </w:r>
    </w:p>
    <w:p w:rsidR="009D47F7" w:rsidRPr="00C84660" w:rsidRDefault="009D47F7"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Improving the efficiency of tax administration, shall be given due attention by policy makers.</w:t>
      </w:r>
    </w:p>
    <w:p w:rsidR="00520718" w:rsidRPr="00C84660" w:rsidRDefault="00520718"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The tax authority also requires to arrange regular high quality training system for taxpayers, how to calculate tax, for whom to pay, when to pay and taxpayers righties and responsibilities. This helps to create awareness among the taxpayers and encourage voluntary tax compliances and avoid the fearing of penalty.</w:t>
      </w:r>
    </w:p>
    <w:p w:rsidR="00827EC4" w:rsidRPr="00C84660" w:rsidRDefault="00827EC4"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A good and fair tax system has positive impact on tax payer’s attitude towards to avoid tax evasion. Therefore, the government expected to improve the tax system that assures faire, justice, honest among taxpayers and trust between tax payers and collectors.</w:t>
      </w:r>
    </w:p>
    <w:p w:rsidR="00382438" w:rsidRPr="00C84660" w:rsidRDefault="00382438"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Tax laws must be simple, clear to understand and certainly, it has an essential effect to remove any confusing ambiguities that give room for different interpretation.</w:t>
      </w:r>
    </w:p>
    <w:p w:rsidR="0078280E" w:rsidRPr="00D12DDE" w:rsidRDefault="0078280E" w:rsidP="00612776">
      <w:pPr>
        <w:pStyle w:val="ListParagraph"/>
        <w:numPr>
          <w:ilvl w:val="0"/>
          <w:numId w:val="13"/>
        </w:numPr>
        <w:autoSpaceDE w:val="0"/>
        <w:autoSpaceDN w:val="0"/>
        <w:adjustRightInd w:val="0"/>
        <w:spacing w:before="240" w:after="120" w:line="360" w:lineRule="auto"/>
        <w:ind w:left="562" w:right="60"/>
        <w:rPr>
          <w:rFonts w:ascii="Times New Roman" w:hAnsi="Times New Roman" w:cs="Times New Roman"/>
          <w:b/>
          <w:bCs/>
          <w:sz w:val="24"/>
          <w:szCs w:val="24"/>
        </w:rPr>
      </w:pPr>
      <w:r w:rsidRPr="00C84660">
        <w:rPr>
          <w:rFonts w:ascii="Tahoma" w:hAnsi="Tahoma" w:cs="Tahoma"/>
          <w:b/>
          <w:bCs/>
          <w:sz w:val="24"/>
          <w:szCs w:val="24"/>
        </w:rPr>
        <w:t>﻿</w:t>
      </w:r>
      <w:r w:rsidRPr="00C84660">
        <w:rPr>
          <w:rFonts w:ascii="Times New Roman" w:hAnsi="Times New Roman" w:cs="Times New Roman"/>
          <w:sz w:val="24"/>
          <w:szCs w:val="24"/>
        </w:rPr>
        <w:t>Awareness raising on personal compliance and educating about the benefit and importance of voluntary compliance to the entire tax payers will help to minimize the undesirable attitudes of relatives, families and friends. This will in turn, help to improve tax compliance.</w:t>
      </w:r>
    </w:p>
    <w:p w:rsidR="00D12DDE" w:rsidRDefault="00D12DDE" w:rsidP="00D12DDE">
      <w:pPr>
        <w:pStyle w:val="ListParagraph"/>
        <w:autoSpaceDE w:val="0"/>
        <w:autoSpaceDN w:val="0"/>
        <w:adjustRightInd w:val="0"/>
        <w:spacing w:before="240" w:after="120" w:line="360" w:lineRule="auto"/>
        <w:ind w:left="562" w:right="60"/>
        <w:rPr>
          <w:rFonts w:ascii="Times New Roman" w:hAnsi="Times New Roman" w:cs="Times New Roman"/>
          <w:sz w:val="24"/>
          <w:szCs w:val="24"/>
        </w:rPr>
      </w:pPr>
    </w:p>
    <w:p w:rsidR="00D12DDE" w:rsidRDefault="00D12DDE" w:rsidP="00D12DDE">
      <w:pPr>
        <w:pStyle w:val="ListParagraph"/>
        <w:autoSpaceDE w:val="0"/>
        <w:autoSpaceDN w:val="0"/>
        <w:adjustRightInd w:val="0"/>
        <w:spacing w:before="240" w:after="120" w:line="360" w:lineRule="auto"/>
        <w:ind w:left="562" w:right="60"/>
        <w:rPr>
          <w:rFonts w:ascii="Times New Roman" w:hAnsi="Times New Roman" w:cs="Times New Roman"/>
          <w:sz w:val="24"/>
          <w:szCs w:val="24"/>
        </w:rPr>
      </w:pPr>
    </w:p>
    <w:p w:rsidR="004D28E0" w:rsidRDefault="004D28E0" w:rsidP="008B3887">
      <w:pPr>
        <w:autoSpaceDE w:val="0"/>
        <w:autoSpaceDN w:val="0"/>
        <w:adjustRightInd w:val="0"/>
        <w:spacing w:line="360" w:lineRule="auto"/>
        <w:ind w:left="60" w:right="60"/>
        <w:rPr>
          <w:b/>
          <w:bCs/>
        </w:rPr>
      </w:pPr>
    </w:p>
    <w:p w:rsidR="004D28E0" w:rsidRPr="00FE4210" w:rsidRDefault="004D28E0" w:rsidP="008B3887">
      <w:pPr>
        <w:autoSpaceDE w:val="0"/>
        <w:autoSpaceDN w:val="0"/>
        <w:adjustRightInd w:val="0"/>
        <w:spacing w:line="360" w:lineRule="auto"/>
        <w:ind w:left="60" w:right="60"/>
        <w:rPr>
          <w:b/>
          <w:bCs/>
        </w:rPr>
      </w:pPr>
    </w:p>
    <w:p w:rsidR="000E3DD9" w:rsidRDefault="004D28E0" w:rsidP="004D28E0">
      <w:pPr>
        <w:autoSpaceDE w:val="0"/>
        <w:autoSpaceDN w:val="0"/>
        <w:adjustRightInd w:val="0"/>
        <w:spacing w:line="360" w:lineRule="auto"/>
        <w:ind w:left="60" w:right="60"/>
      </w:pPr>
      <w:r>
        <w:rPr>
          <w:rFonts w:ascii="Calibri" w:hAnsi="Calibri" w:cs="Calibri"/>
        </w:rPr>
        <w:t>﻿</w:t>
      </w:r>
    </w:p>
    <w:p w:rsidR="000117F5" w:rsidRDefault="000117F5" w:rsidP="005B62E8">
      <w:pPr>
        <w:pStyle w:val="Heading2"/>
        <w:rPr>
          <w:rFonts w:ascii="Times New Roman" w:hAnsi="Times New Roman" w:cs="Times New Roman"/>
          <w:b w:val="0"/>
          <w:i/>
          <w:caps/>
          <w:color w:val="000000" w:themeColor="text1"/>
          <w:sz w:val="20"/>
          <w:szCs w:val="20"/>
        </w:rPr>
      </w:pPr>
    </w:p>
    <w:p w:rsidR="00EA5791" w:rsidRDefault="00EA5791" w:rsidP="00EA5791"/>
    <w:p w:rsidR="00EA5791" w:rsidRDefault="00EA5791" w:rsidP="00EA5791"/>
    <w:p w:rsidR="00EA5791" w:rsidRDefault="00EA5791" w:rsidP="00EA5791"/>
    <w:p w:rsidR="00142F14" w:rsidRPr="002F6A57" w:rsidRDefault="00D067A6" w:rsidP="00612776">
      <w:pPr>
        <w:pStyle w:val="Heading1"/>
        <w:rPr>
          <w:rFonts w:ascii="Times New Roman" w:hAnsi="Times New Roman" w:cs="Times New Roman"/>
          <w:b w:val="0"/>
          <w:i/>
          <w:color w:val="000000" w:themeColor="text1"/>
          <w:sz w:val="22"/>
          <w:szCs w:val="20"/>
        </w:rPr>
      </w:pPr>
      <w:bookmarkStart w:id="169" w:name="_Toc458828867"/>
      <w:bookmarkStart w:id="170" w:name="_Toc128779416"/>
      <w:r w:rsidRPr="002F6A57">
        <w:rPr>
          <w:rFonts w:ascii="Times New Roman" w:hAnsi="Times New Roman" w:cs="Times New Roman"/>
          <w:color w:val="000000" w:themeColor="text1"/>
          <w:sz w:val="24"/>
          <w:szCs w:val="22"/>
        </w:rPr>
        <w:lastRenderedPageBreak/>
        <w:t>References</w:t>
      </w:r>
      <w:bookmarkEnd w:id="169"/>
      <w:bookmarkEnd w:id="170"/>
      <w:r w:rsidRPr="002F6A57">
        <w:rPr>
          <w:rFonts w:ascii="Times New Roman" w:hAnsi="Times New Roman" w:cs="Times New Roman"/>
          <w:color w:val="000000" w:themeColor="text1"/>
          <w:sz w:val="24"/>
          <w:szCs w:val="22"/>
        </w:rPr>
        <w:t xml:space="preserve"> </w:t>
      </w:r>
    </w:p>
    <w:p w:rsidR="00454D04" w:rsidRPr="002F6A57" w:rsidRDefault="00196FE3"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color w:val="000000" w:themeColor="text1"/>
          <w:szCs w:val="20"/>
        </w:rPr>
        <w:fldChar w:fldCharType="begin" w:fldLock="1"/>
      </w:r>
      <w:r w:rsidR="001F44F4" w:rsidRPr="002F6A57">
        <w:rPr>
          <w:rFonts w:ascii="Times New Roman" w:hAnsi="Times New Roman" w:cs="Times New Roman"/>
          <w:color w:val="000000" w:themeColor="text1"/>
          <w:szCs w:val="20"/>
        </w:rPr>
        <w:instrText xml:space="preserve">ADDIN Mendeley Bibliography CSL_BIBLIOGRAPHY </w:instrText>
      </w:r>
      <w:r w:rsidRPr="002F6A57">
        <w:rPr>
          <w:rFonts w:ascii="Times New Roman" w:hAnsi="Times New Roman" w:cs="Times New Roman"/>
          <w:color w:val="000000" w:themeColor="text1"/>
          <w:szCs w:val="20"/>
        </w:rPr>
        <w:fldChar w:fldCharType="separate"/>
      </w:r>
      <w:r w:rsidR="00454D04" w:rsidRPr="002F6A57">
        <w:rPr>
          <w:rFonts w:ascii="Times New Roman" w:hAnsi="Times New Roman" w:cs="Times New Roman"/>
          <w:noProof/>
          <w:szCs w:val="24"/>
        </w:rPr>
        <w:t xml:space="preserve">Abate, A. A. (2019). </w:t>
      </w:r>
      <w:r w:rsidR="00454D04" w:rsidRPr="002F6A57">
        <w:rPr>
          <w:rFonts w:ascii="Times New Roman" w:hAnsi="Times New Roman" w:cs="Times New Roman"/>
          <w:i/>
          <w:iCs/>
          <w:noProof/>
          <w:szCs w:val="24"/>
        </w:rPr>
        <w:t>FACTORS AFFECTING PRESUMPTIVE TAX COLLECTION IN ETHIOPIA : EVIDENCE FROM CATEGORY “ C ” TAXPAYERS IN</w:t>
      </w:r>
      <w:r w:rsidR="00454D04" w:rsidRPr="002F6A57">
        <w:rPr>
          <w:rFonts w:ascii="Times New Roman" w:hAnsi="Times New Roman" w:cs="Times New Roman"/>
          <w:noProof/>
          <w:szCs w:val="24"/>
        </w:rPr>
        <w:t xml:space="preserve">. </w:t>
      </w:r>
      <w:r w:rsidR="00454D04" w:rsidRPr="002F6A57">
        <w:rPr>
          <w:rFonts w:ascii="Times New Roman" w:hAnsi="Times New Roman" w:cs="Times New Roman"/>
          <w:i/>
          <w:iCs/>
          <w:noProof/>
          <w:szCs w:val="24"/>
        </w:rPr>
        <w:t>5</w:t>
      </w:r>
      <w:r w:rsidR="00454D04" w:rsidRPr="002F6A57">
        <w:rPr>
          <w:rFonts w:ascii="Times New Roman" w:hAnsi="Times New Roman" w:cs="Times New Roman"/>
          <w:noProof/>
          <w:szCs w:val="24"/>
        </w:rPr>
        <w:t>(2003), 74–96.</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Abebe, M. T., &amp; Megento, T. L. (2016). The city of addis ababa from ‘forest city’ to ‘urban heat island’: Assessment of urban green space dynamics. </w:t>
      </w:r>
      <w:r w:rsidRPr="002F6A57">
        <w:rPr>
          <w:rFonts w:ascii="Times New Roman" w:hAnsi="Times New Roman" w:cs="Times New Roman"/>
          <w:i/>
          <w:iCs/>
          <w:noProof/>
          <w:szCs w:val="24"/>
        </w:rPr>
        <w:t>Journal of Urban and Environmental Engineering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10</w:t>
      </w:r>
      <w:r w:rsidRPr="002F6A57">
        <w:rPr>
          <w:rFonts w:ascii="Times New Roman" w:hAnsi="Times New Roman" w:cs="Times New Roman"/>
          <w:noProof/>
          <w:szCs w:val="24"/>
        </w:rPr>
        <w:t>(2), 254–262. https://doi.org/10.4090/juee.2016.v10n2.254262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ACCA. (2016). </w:t>
      </w:r>
      <w:r w:rsidRPr="002F6A57">
        <w:rPr>
          <w:rFonts w:ascii="Times New Roman" w:hAnsi="Times New Roman" w:cs="Times New Roman"/>
          <w:i/>
          <w:iCs/>
          <w:noProof/>
          <w:szCs w:val="24"/>
        </w:rPr>
        <w:t>Making tax digital : Tax administration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44</w:t>
      </w:r>
      <w:r w:rsidRPr="002F6A57">
        <w:rPr>
          <w:rFonts w:ascii="Times New Roman" w:hAnsi="Times New Roman" w:cs="Times New Roman"/>
          <w:noProof/>
          <w:szCs w:val="24"/>
        </w:rPr>
        <w:t>(November), 0–17.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Adimasu, N. A. (2017). Tax Awareness and Perception of Tax Payers and Their Voluntary Tax Compliance Decision: Evidence From Individual Tax Payers in Snnpr, Ethiopia. </w:t>
      </w:r>
      <w:r w:rsidRPr="002F6A57">
        <w:rPr>
          <w:rFonts w:ascii="Times New Roman" w:hAnsi="Times New Roman" w:cs="Times New Roman"/>
          <w:i/>
          <w:iCs/>
          <w:noProof/>
          <w:szCs w:val="24"/>
        </w:rPr>
        <w:t>International Journal of Scientific and Research Publications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7</w:t>
      </w:r>
      <w:r w:rsidRPr="002F6A57">
        <w:rPr>
          <w:rFonts w:ascii="Times New Roman" w:hAnsi="Times New Roman" w:cs="Times New Roman"/>
          <w:noProof/>
          <w:szCs w:val="24"/>
        </w:rPr>
        <w:t>(11), 686. www.ijsrp.org</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i/>
          <w:iCs/>
          <w:noProof/>
          <w:szCs w:val="24"/>
        </w:rPr>
        <w:t>Advisor : Degefe Duressa ( PhD )</w:t>
      </w:r>
      <w:r w:rsidRPr="002F6A57">
        <w:rPr>
          <w:rFonts w:ascii="Times New Roman" w:hAnsi="Times New Roman" w:cs="Times New Roman"/>
          <w:noProof/>
          <w:szCs w:val="24"/>
        </w:rPr>
        <w:t xml:space="preserve">. (2017). </w:t>
      </w:r>
      <w:r w:rsidRPr="002F6A57">
        <w:rPr>
          <w:rFonts w:ascii="Times New Roman" w:hAnsi="Times New Roman" w:cs="Times New Roman"/>
          <w:i/>
          <w:iCs/>
          <w:noProof/>
          <w:szCs w:val="24"/>
        </w:rPr>
        <w:t>June</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Agbi, S. E. (2014). The Size of the Tax Evasion Problems on Self-Employment Income: An Examination of Effects of Tax Policies on Compliance. </w:t>
      </w:r>
      <w:r w:rsidRPr="002F6A57">
        <w:rPr>
          <w:rFonts w:ascii="Times New Roman" w:hAnsi="Times New Roman" w:cs="Times New Roman"/>
          <w:i/>
          <w:iCs/>
          <w:noProof/>
          <w:szCs w:val="24"/>
        </w:rPr>
        <w:t>International Journal of Business and Management Review</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w:t>
      </w:r>
      <w:r w:rsidRPr="002F6A57">
        <w:rPr>
          <w:rFonts w:ascii="Times New Roman" w:hAnsi="Times New Roman" w:cs="Times New Roman"/>
          <w:noProof/>
          <w:szCs w:val="24"/>
        </w:rPr>
        <w:t>(3), 73–101.</w:t>
      </w:r>
      <w:r w:rsidR="00417A9A" w:rsidRPr="00417A9A">
        <w:rPr>
          <w:rFonts w:ascii="Times New Roman" w:hAnsi="Times New Roman" w:cs="Times New Roman"/>
          <w:sz w:val="24"/>
          <w:szCs w:val="24"/>
        </w:rPr>
        <w:t xml:space="preserve"> </w:t>
      </w:r>
      <w:r w:rsidR="00417A9A" w:rsidRPr="003B158C">
        <w:rPr>
          <w:rFonts w:ascii="Times New Roman" w:hAnsi="Times New Roman" w:cs="Times New Roman"/>
          <w:sz w:val="24"/>
          <w:szCs w:val="24"/>
        </w:rPr>
        <w:t>(Kirchler, 2007).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Ahmad, H. K., Ahmed, S., Mushtaq, M., &amp; Nadeem, M. (2016). Socio Economic Determinants of Tax Revenue in Pakistan : An Empirical Analysis. </w:t>
      </w:r>
      <w:r w:rsidRPr="002F6A57">
        <w:rPr>
          <w:rFonts w:ascii="Times New Roman" w:hAnsi="Times New Roman" w:cs="Times New Roman"/>
          <w:i/>
          <w:iCs/>
          <w:noProof/>
          <w:szCs w:val="24"/>
        </w:rPr>
        <w:t>Journal of Applied Environmental and Biological Sciences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6</w:t>
      </w:r>
      <w:r w:rsidRPr="002F6A57">
        <w:rPr>
          <w:rFonts w:ascii="Times New Roman" w:hAnsi="Times New Roman" w:cs="Times New Roman"/>
          <w:noProof/>
          <w:szCs w:val="24"/>
        </w:rPr>
        <w:t>, 32–42.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Al-Rahamneh, N. M., &amp; Bidin, Z. (2022). The Effect of Tax Fairness, Peer Influence, and Moral Obligation on Sales Tax Evasion among Jordanian SMEs. </w:t>
      </w:r>
      <w:r w:rsidRPr="002F6A57">
        <w:rPr>
          <w:rFonts w:ascii="Times New Roman" w:hAnsi="Times New Roman" w:cs="Times New Roman"/>
          <w:i/>
          <w:iCs/>
          <w:noProof/>
          <w:szCs w:val="24"/>
        </w:rPr>
        <w:t>Journal of Risk and Financial Management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15</w:t>
      </w:r>
      <w:r w:rsidRPr="002F6A57">
        <w:rPr>
          <w:rFonts w:ascii="Times New Roman" w:hAnsi="Times New Roman" w:cs="Times New Roman"/>
          <w:noProof/>
          <w:szCs w:val="24"/>
        </w:rPr>
        <w:t>(9). https://doi.org/10.3390/jrfm15090407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Alleyne, P., &amp; Harris, T. (2017). Antecedents of taxpayers’ intentions to engage in tax evasion: evidence from Barbados. </w:t>
      </w:r>
      <w:r w:rsidRPr="002F6A57">
        <w:rPr>
          <w:rFonts w:ascii="Times New Roman" w:hAnsi="Times New Roman" w:cs="Times New Roman"/>
          <w:i/>
          <w:iCs/>
          <w:noProof/>
          <w:szCs w:val="24"/>
        </w:rPr>
        <w:t>Journal of Financial Reporting and Accounting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15</w:t>
      </w:r>
      <w:r w:rsidRPr="002F6A57">
        <w:rPr>
          <w:rFonts w:ascii="Times New Roman" w:hAnsi="Times New Roman" w:cs="Times New Roman"/>
          <w:noProof/>
          <w:szCs w:val="24"/>
        </w:rPr>
        <w:t>(1), 2–21. https://doi.org/10.1108/JFRA-12-2015-0107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Alshira’h, A. F., Alsqour, M., Lutfi, A., Alsyouf, A., &amp; Alshirah, M. (2020). A socio-economic model of sales tax compliance. </w:t>
      </w:r>
      <w:r w:rsidRPr="002F6A57">
        <w:rPr>
          <w:rFonts w:ascii="Times New Roman" w:hAnsi="Times New Roman" w:cs="Times New Roman"/>
          <w:i/>
          <w:iCs/>
          <w:noProof/>
          <w:szCs w:val="24"/>
        </w:rPr>
        <w:t>Economies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8</w:t>
      </w:r>
      <w:r w:rsidRPr="002F6A57">
        <w:rPr>
          <w:rFonts w:ascii="Times New Roman" w:hAnsi="Times New Roman" w:cs="Times New Roman"/>
          <w:noProof/>
          <w:szCs w:val="24"/>
        </w:rPr>
        <w:t>(4), 1–15. https://doi.org/10.3390/economies8040088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Amin, S. N., Buhari, P. Z. A., Yaacob, A. S., &amp; Iddy, Z. (2022). Exploring the Influence of Tax Knowledge in Increasing Tax Compliance by Introducing Tax Education at Tertiary Level Institutions. </w:t>
      </w:r>
      <w:r w:rsidRPr="002F6A57">
        <w:rPr>
          <w:rFonts w:ascii="Times New Roman" w:hAnsi="Times New Roman" w:cs="Times New Roman"/>
          <w:i/>
          <w:iCs/>
          <w:noProof/>
          <w:szCs w:val="24"/>
        </w:rPr>
        <w:t>Open Journal of Accounting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11</w:t>
      </w:r>
      <w:r w:rsidRPr="002F6A57">
        <w:rPr>
          <w:rFonts w:ascii="Times New Roman" w:hAnsi="Times New Roman" w:cs="Times New Roman"/>
          <w:noProof/>
          <w:szCs w:val="24"/>
        </w:rPr>
        <w:t>(02), 57–70. https://doi.org/10.4236/ojacct.2022.112004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Anteneh, F. G. (2017). </w:t>
      </w:r>
      <w:r w:rsidRPr="002F6A57">
        <w:rPr>
          <w:rFonts w:ascii="Times New Roman" w:hAnsi="Times New Roman" w:cs="Times New Roman"/>
          <w:i/>
          <w:iCs/>
          <w:noProof/>
          <w:szCs w:val="24"/>
        </w:rPr>
        <w:t>School of Graduate Studies Department of General MBA Sources of Tax Evasion in Addis Ababa City : The Case of Bole Sub City St . Mary ’ s University School of Graduate Studies Department of General MBA Sources of Tax Evasion in Addis Ababa City : The Case</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Ayele, A. G., Markos, D., Dagne, M. A., National, A., State, R., &amp; Dar, B. (2019). A Study on Tax Evasion and Avoidance in Ethiopia: The Case of Ethiopian Revenue and Custom Authority Bahir Dar Branch. </w:t>
      </w:r>
      <w:r w:rsidRPr="002F6A57">
        <w:rPr>
          <w:rFonts w:ascii="Times New Roman" w:hAnsi="Times New Roman" w:cs="Times New Roman"/>
          <w:i/>
          <w:iCs/>
          <w:noProof/>
          <w:szCs w:val="24"/>
        </w:rPr>
        <w:t>Research Journal of Finance and Accounting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10</w:t>
      </w:r>
      <w:r w:rsidRPr="002F6A57">
        <w:rPr>
          <w:rFonts w:ascii="Times New Roman" w:hAnsi="Times New Roman" w:cs="Times New Roman"/>
          <w:noProof/>
          <w:szCs w:val="24"/>
        </w:rPr>
        <w:t>(23), 52–63. https://doi.org/10.7176/rjfa/10-23-06</w:t>
      </w:r>
    </w:p>
    <w:p w:rsidR="00454D04" w:rsidRPr="002F6A57" w:rsidRDefault="00454D04" w:rsidP="00D94A43">
      <w:pPr>
        <w:spacing w:line="360" w:lineRule="auto"/>
        <w:ind w:left="567"/>
        <w:rPr>
          <w:rFonts w:ascii="Times New Roman" w:hAnsi="Times New Roman" w:cs="Times New Roman"/>
          <w:noProof/>
          <w:szCs w:val="24"/>
        </w:rPr>
      </w:pPr>
      <w:r w:rsidRPr="002F6A57">
        <w:rPr>
          <w:rFonts w:ascii="Times New Roman" w:hAnsi="Times New Roman" w:cs="Times New Roman"/>
          <w:noProof/>
          <w:szCs w:val="24"/>
        </w:rPr>
        <w:t>Ayenew, W. (2016).</w:t>
      </w:r>
      <w:r w:rsidR="00D94A43" w:rsidRPr="00D94A43">
        <w:rPr>
          <w:rFonts w:ascii="Times New Roman" w:hAnsi="Times New Roman" w:cs="Times New Roman"/>
          <w:color w:val="FF0000"/>
          <w:sz w:val="24"/>
          <w:szCs w:val="24"/>
        </w:rPr>
        <w:t xml:space="preserve"> </w:t>
      </w:r>
      <w:r w:rsidR="00D94A43" w:rsidRPr="00D94A43">
        <w:rPr>
          <w:rFonts w:ascii="Times New Roman" w:hAnsi="Times New Roman" w:cs="Times New Roman"/>
          <w:sz w:val="24"/>
          <w:szCs w:val="24"/>
        </w:rPr>
        <w:t>(Smith,2003).   Wubshet Aborat, (2011)</w:t>
      </w:r>
      <w:r w:rsidR="00D94A43" w:rsidRPr="008E53B0">
        <w:rPr>
          <w:rFonts w:ascii="Times New Roman" w:hAnsi="Times New Roman" w:cs="Times New Roman"/>
          <w:sz w:val="24"/>
          <w:szCs w:val="24"/>
        </w:rPr>
        <w:t xml:space="preserve"> </w:t>
      </w:r>
      <w:r w:rsidRPr="002F6A57">
        <w:rPr>
          <w:rFonts w:ascii="Times New Roman" w:hAnsi="Times New Roman" w:cs="Times New Roman"/>
          <w:noProof/>
          <w:szCs w:val="24"/>
        </w:rPr>
        <w:t xml:space="preserve"> Determinants of Tax Revenue in Ethiopia (Johansen Co-Integration Approach). </w:t>
      </w:r>
      <w:r w:rsidRPr="002F6A57">
        <w:rPr>
          <w:rFonts w:ascii="Times New Roman" w:hAnsi="Times New Roman" w:cs="Times New Roman"/>
          <w:i/>
          <w:iCs/>
          <w:noProof/>
          <w:szCs w:val="24"/>
        </w:rPr>
        <w:t>International Journal of Business, Economics and Management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3</w:t>
      </w:r>
      <w:r w:rsidRPr="002F6A57">
        <w:rPr>
          <w:rFonts w:ascii="Times New Roman" w:hAnsi="Times New Roman" w:cs="Times New Roman"/>
          <w:noProof/>
          <w:szCs w:val="24"/>
        </w:rPr>
        <w:t>(6), 69–84. https://doi.org/10.18488/journal.62/2016.3.6/62.6.69.84</w:t>
      </w:r>
      <w:r w:rsidR="00DF583F">
        <w:rPr>
          <w:rFonts w:ascii="Times New Roman" w:hAnsi="Times New Roman" w:cs="Times New Roman"/>
          <w:noProof/>
          <w:szCs w:val="24"/>
        </w:rPr>
        <w:t xml:space="preserve"> </w:t>
      </w:r>
      <w:r w:rsidRPr="002F6A57">
        <w:rPr>
          <w:rFonts w:ascii="Times New Roman" w:hAnsi="Times New Roman" w:cs="Times New Roman"/>
          <w:noProof/>
          <w:szCs w:val="24"/>
        </w:rPr>
        <w:t>Ayyele, B. Z. (2015). Determinants of Tax Revenue Performance: Ethiopian Federal Government.</w:t>
      </w:r>
      <w:r w:rsidR="00DF583F" w:rsidRPr="00DF583F">
        <w:rPr>
          <w:rFonts w:ascii="Times New Roman" w:hAnsi="Times New Roman" w:cs="Times New Roman"/>
          <w:sz w:val="24"/>
          <w:szCs w:val="24"/>
          <w:lang w:bidi="ar-SA"/>
        </w:rPr>
        <w:t xml:space="preserve"> </w:t>
      </w:r>
      <w:r w:rsidR="00DF583F" w:rsidRPr="001B3521">
        <w:rPr>
          <w:rFonts w:ascii="Times New Roman" w:hAnsi="Times New Roman" w:cs="Times New Roman"/>
          <w:sz w:val="24"/>
          <w:szCs w:val="24"/>
          <w:lang w:bidi="ar-SA"/>
        </w:rPr>
        <w:t xml:space="preserve">(FDRE HPR, 286/2002). </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Thesis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5</w:t>
      </w:r>
      <w:r w:rsidRPr="002F6A57">
        <w:rPr>
          <w:rFonts w:ascii="Times New Roman" w:hAnsi="Times New Roman" w:cs="Times New Roman"/>
          <w:noProof/>
          <w:szCs w:val="24"/>
        </w:rPr>
        <w:t>(3), 102.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lastRenderedPageBreak/>
        <w:t xml:space="preserve">Bernard, O. M., S. Memba, D. F., &amp; Oluoch, D. O. (2018). </w:t>
      </w:r>
      <w:r w:rsidR="003C73B6" w:rsidRPr="00A338EE">
        <w:rPr>
          <w:rFonts w:ascii="Times New Roman" w:hAnsi="Times New Roman" w:cs="Times New Roman"/>
          <w:sz w:val="24"/>
          <w:szCs w:val="24"/>
          <w:lang w:bidi="ar-SA"/>
        </w:rPr>
        <w:t>Yohannes and Zerihun (2013</w:t>
      </w:r>
      <w:r w:rsidR="003C73B6">
        <w:rPr>
          <w:rFonts w:ascii="Times New Roman" w:hAnsi="Times New Roman" w:cs="Times New Roman"/>
          <w:sz w:val="24"/>
          <w:szCs w:val="24"/>
          <w:lang w:bidi="ar-SA"/>
        </w:rPr>
        <w:t xml:space="preserve">) </w:t>
      </w:r>
      <w:r w:rsidRPr="002F6A57">
        <w:rPr>
          <w:rFonts w:ascii="Times New Roman" w:hAnsi="Times New Roman" w:cs="Times New Roman"/>
          <w:noProof/>
          <w:szCs w:val="24"/>
        </w:rPr>
        <w:t xml:space="preserve">Influence of Tax Knowledge and Awareness on Tax Compliance Among Investors in the Export Processing Zones in Kenya. </w:t>
      </w:r>
      <w:r w:rsidRPr="002F6A57">
        <w:rPr>
          <w:rFonts w:ascii="Times New Roman" w:hAnsi="Times New Roman" w:cs="Times New Roman"/>
          <w:i/>
          <w:iCs/>
          <w:noProof/>
          <w:szCs w:val="24"/>
        </w:rPr>
        <w:t>International Journal of Scientific Research and Management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6</w:t>
      </w:r>
      <w:r w:rsidRPr="002F6A57">
        <w:rPr>
          <w:rFonts w:ascii="Times New Roman" w:hAnsi="Times New Roman" w:cs="Times New Roman"/>
          <w:noProof/>
          <w:szCs w:val="24"/>
        </w:rPr>
        <w:t>(10), 728–733. https://doi.org/10.18535/ijsrm/v6i10.em01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Bijiga, G. K. (2020). Factors Affecting Perception of Taxpayers towards the Seriousness of Tax Evasion in Bale Robe Town Administration, Oromia, Ethiopia. </w:t>
      </w:r>
      <w:r w:rsidRPr="002F6A57">
        <w:rPr>
          <w:rFonts w:ascii="Times New Roman" w:hAnsi="Times New Roman" w:cs="Times New Roman"/>
          <w:i/>
          <w:iCs/>
          <w:noProof/>
          <w:szCs w:val="24"/>
        </w:rPr>
        <w:t>International Journal of Finance and Accounting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9</w:t>
      </w:r>
      <w:r w:rsidRPr="002F6A57">
        <w:rPr>
          <w:rFonts w:ascii="Times New Roman" w:hAnsi="Times New Roman" w:cs="Times New Roman"/>
          <w:noProof/>
          <w:szCs w:val="24"/>
        </w:rPr>
        <w:t>(2), 21–30. https://doi.org/10.5923/j.ijfa.20200902.01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Bornman, M., &amp; Ramutumbu, P. (2019). A tax compliance risk profile of guesthouse owners in Soweto, South Africa. </w:t>
      </w:r>
      <w:r w:rsidRPr="002F6A57">
        <w:rPr>
          <w:rFonts w:ascii="Times New Roman" w:hAnsi="Times New Roman" w:cs="Times New Roman"/>
          <w:i/>
          <w:iCs/>
          <w:noProof/>
          <w:szCs w:val="24"/>
        </w:rPr>
        <w:t>The Southern African Journal of Entrepreneurship and Small Business Management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11</w:t>
      </w:r>
      <w:r w:rsidRPr="002F6A57">
        <w:rPr>
          <w:rFonts w:ascii="Times New Roman" w:hAnsi="Times New Roman" w:cs="Times New Roman"/>
          <w:noProof/>
          <w:szCs w:val="24"/>
        </w:rPr>
        <w:t>(1), 1–14. https://doi.org/10.4102/sajesbm.v11i1.181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Boukbech, R., Bousselhami, A., &amp; Ezzahid, E. (2018). Determinants of tax revenues : Evidence from a sample of Lower Middle Income countries Boukbech , Rachid and Bousselhamia , Ahmed and Ezzahid , Determinants of tax revenues : Evidence from a sample of Lower Middle Income countries. </w:t>
      </w:r>
      <w:r w:rsidRPr="002F6A57">
        <w:rPr>
          <w:rFonts w:ascii="Times New Roman" w:hAnsi="Times New Roman" w:cs="Times New Roman"/>
          <w:i/>
          <w:iCs/>
          <w:noProof/>
          <w:szCs w:val="24"/>
        </w:rPr>
        <w:t>Munich Personal RePEc Archive</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90268</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Chander, P., &amp; Wilde, L. (1992). Corruption in tax administration. </w:t>
      </w:r>
      <w:r w:rsidRPr="002F6A57">
        <w:rPr>
          <w:rFonts w:ascii="Times New Roman" w:hAnsi="Times New Roman" w:cs="Times New Roman"/>
          <w:i/>
          <w:iCs/>
          <w:noProof/>
          <w:szCs w:val="24"/>
        </w:rPr>
        <w:t>Journal of Public Economics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49</w:t>
      </w:r>
      <w:r w:rsidRPr="002F6A57">
        <w:rPr>
          <w:rFonts w:ascii="Times New Roman" w:hAnsi="Times New Roman" w:cs="Times New Roman"/>
          <w:noProof/>
          <w:szCs w:val="24"/>
        </w:rPr>
        <w:t>(3), 333–349. https://doi.org/10.1016/0047-2727(92)90072-N</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Chirwa, T. G., &amp; Odhiambo, N. M. (2018). Exogenous and endogenous growth models: A critical review. </w:t>
      </w:r>
      <w:r w:rsidRPr="002F6A57">
        <w:rPr>
          <w:rFonts w:ascii="Times New Roman" w:hAnsi="Times New Roman" w:cs="Times New Roman"/>
          <w:i/>
          <w:iCs/>
          <w:noProof/>
          <w:szCs w:val="24"/>
        </w:rPr>
        <w:t>Comparative Economic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21</w:t>
      </w:r>
      <w:r w:rsidRPr="002F6A57">
        <w:rPr>
          <w:rFonts w:ascii="Times New Roman" w:hAnsi="Times New Roman" w:cs="Times New Roman"/>
          <w:noProof/>
          <w:szCs w:val="24"/>
        </w:rPr>
        <w:t>(4), 63–84. https://doi.org/10.2478/cer-2018-0027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Choukas-Bradley, S., Giletta, M., Cohen, G. L., &amp; Prinstein, M. J. (2015). </w:t>
      </w:r>
      <w:r w:rsidRPr="002F6A57">
        <w:rPr>
          <w:rFonts w:ascii="Times New Roman" w:hAnsi="Times New Roman" w:cs="Times New Roman"/>
          <w:i/>
          <w:iCs/>
          <w:noProof/>
          <w:szCs w:val="24"/>
        </w:rPr>
        <w:t>Intentions to Volunteer</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44</w:t>
      </w:r>
      <w:r w:rsidRPr="002F6A57">
        <w:rPr>
          <w:rFonts w:ascii="Times New Roman" w:hAnsi="Times New Roman" w:cs="Times New Roman"/>
          <w:noProof/>
          <w:szCs w:val="24"/>
        </w:rPr>
        <w:t>(12), 2197–2210. https://doi.org/10.1007/s10964-015-0373-2.Peer</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Chuenjit, P. (2014). The Culture of Taxation: Definition and Conceptual Approaches for Tax Administration. </w:t>
      </w:r>
      <w:r w:rsidRPr="002F6A57">
        <w:rPr>
          <w:rFonts w:ascii="Times New Roman" w:hAnsi="Times New Roman" w:cs="Times New Roman"/>
          <w:i/>
          <w:iCs/>
          <w:noProof/>
          <w:szCs w:val="24"/>
        </w:rPr>
        <w:t>Journal of Population and Social Studies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22</w:t>
      </w:r>
      <w:r w:rsidRPr="002F6A57">
        <w:rPr>
          <w:rFonts w:ascii="Times New Roman" w:hAnsi="Times New Roman" w:cs="Times New Roman"/>
          <w:noProof/>
          <w:szCs w:val="24"/>
        </w:rPr>
        <w:t>(1), 14–34. https://doi.org/10.14456/jpss.2014.4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Clifford, J. (2010). The Impact of Tax Reform on Private Sector Development. </w:t>
      </w:r>
      <w:r w:rsidRPr="002F6A57">
        <w:rPr>
          <w:rFonts w:ascii="Times New Roman" w:hAnsi="Times New Roman" w:cs="Times New Roman"/>
          <w:i/>
          <w:iCs/>
          <w:noProof/>
          <w:szCs w:val="24"/>
        </w:rPr>
        <w:t>International Growth Center</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November</w:t>
      </w:r>
      <w:r w:rsidRPr="002F6A57">
        <w:rPr>
          <w:rFonts w:ascii="Times New Roman" w:hAnsi="Times New Roman" w:cs="Times New Roman"/>
          <w:noProof/>
          <w:szCs w:val="24"/>
        </w:rPr>
        <w:t>, 90.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CSA. (2013). Population Projections for Ethiopia 2007-2037. </w:t>
      </w:r>
      <w:r w:rsidRPr="002F6A57">
        <w:rPr>
          <w:rFonts w:ascii="Times New Roman" w:hAnsi="Times New Roman" w:cs="Times New Roman"/>
          <w:i/>
          <w:iCs/>
          <w:noProof/>
          <w:szCs w:val="24"/>
        </w:rPr>
        <w:t>Central Statistical Agency Population, Ethiopia</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July</w:t>
      </w:r>
      <w:r w:rsidRPr="002F6A57">
        <w:rPr>
          <w:rFonts w:ascii="Times New Roman" w:hAnsi="Times New Roman" w:cs="Times New Roman"/>
          <w:noProof/>
          <w:szCs w:val="24"/>
        </w:rPr>
        <w:t>, 188.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Dawadi, S., Shrestha, S., &amp; Giri, R. A. (2021). Mixed-Methods Research: A Discussion on its Types, Challenges, and Criticisms. </w:t>
      </w:r>
      <w:r w:rsidRPr="002F6A57">
        <w:rPr>
          <w:rFonts w:ascii="Times New Roman" w:hAnsi="Times New Roman" w:cs="Times New Roman"/>
          <w:i/>
          <w:iCs/>
          <w:noProof/>
          <w:szCs w:val="24"/>
        </w:rPr>
        <w:t>Journal of Practical Studies in Education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w:t>
      </w:r>
      <w:r w:rsidRPr="002F6A57">
        <w:rPr>
          <w:rFonts w:ascii="Times New Roman" w:hAnsi="Times New Roman" w:cs="Times New Roman"/>
          <w:noProof/>
          <w:szCs w:val="24"/>
        </w:rPr>
        <w:t>(2), 25–36. https://doi.org/10.46809/jpse.v2i2.20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Deb, R., &amp; Chakraborty, S. (2017). Tax Perception and Tax Evasion. </w:t>
      </w:r>
      <w:r w:rsidRPr="002F6A57">
        <w:rPr>
          <w:rFonts w:ascii="Times New Roman" w:hAnsi="Times New Roman" w:cs="Times New Roman"/>
          <w:i/>
          <w:iCs/>
          <w:noProof/>
          <w:szCs w:val="24"/>
        </w:rPr>
        <w:t>IIM Kozhikode Society &amp; Management Review</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6</w:t>
      </w:r>
      <w:r w:rsidRPr="002F6A57">
        <w:rPr>
          <w:rFonts w:ascii="Times New Roman" w:hAnsi="Times New Roman" w:cs="Times New Roman"/>
          <w:noProof/>
          <w:szCs w:val="24"/>
        </w:rPr>
        <w:t>(2), 174–185. https://doi.org/10.1177/2277975217701363</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Debebe Tesfaye. (2018). College of Business and Economics. </w:t>
      </w:r>
      <w:r w:rsidRPr="002F6A57">
        <w:rPr>
          <w:rFonts w:ascii="Times New Roman" w:hAnsi="Times New Roman" w:cs="Times New Roman"/>
          <w:i/>
          <w:iCs/>
          <w:noProof/>
          <w:szCs w:val="24"/>
        </w:rPr>
        <w:t>Research paper</w:t>
      </w:r>
      <w:r w:rsidRPr="002F6A57">
        <w:rPr>
          <w:rFonts w:ascii="Times New Roman" w:hAnsi="Times New Roman" w:cs="Times New Roman"/>
          <w:noProof/>
          <w:szCs w:val="24"/>
        </w:rPr>
        <w:t>, 2–97.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Desta, T., Reta, M., &amp; Girma, B. (2022). </w:t>
      </w:r>
      <w:r w:rsidRPr="002F6A57">
        <w:rPr>
          <w:rFonts w:ascii="Times New Roman" w:hAnsi="Times New Roman" w:cs="Times New Roman"/>
          <w:i/>
          <w:iCs/>
          <w:noProof/>
          <w:szCs w:val="24"/>
        </w:rPr>
        <w:t>Factors Affecting Tax Revenue in Ethiopia : Autoregressive Distributed Lag Approach</w:t>
      </w:r>
      <w:r w:rsidRPr="002F6A57">
        <w:rPr>
          <w:rFonts w:ascii="Times New Roman" w:hAnsi="Times New Roman" w:cs="Times New Roman"/>
          <w:noProof/>
          <w:szCs w:val="24"/>
        </w:rPr>
        <w:t>. 1–23.</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Doran, M. (2009). Scholarship @ GEORGETOWN LAW Scholarship @ GEORGETOWN LAW 2009 Tax Penalties and Tax Compliance Tax Penalties and Tax Compliance ARTICLE TAX PENALTIES AND TAX COMPLIANCE. </w:t>
      </w:r>
      <w:r w:rsidRPr="002F6A57">
        <w:rPr>
          <w:rFonts w:ascii="Times New Roman" w:hAnsi="Times New Roman" w:cs="Times New Roman"/>
          <w:i/>
          <w:iCs/>
          <w:noProof/>
          <w:szCs w:val="24"/>
        </w:rPr>
        <w:t>Harv. J. on Legis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161</w:t>
      </w:r>
      <w:r w:rsidRPr="002F6A57">
        <w:rPr>
          <w:rFonts w:ascii="Times New Roman" w:hAnsi="Times New Roman" w:cs="Times New Roman"/>
          <w:noProof/>
          <w:szCs w:val="24"/>
        </w:rPr>
        <w:t>, 111–161. https://scholarship.law.georgetown.edu/facpub/915http://ssrn.com/https://scholarship.law.georgetown.edu/facpub</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e Hassan, I., Naeem, A., &amp; Gulzar, S. (2021). Voluntary tax compliance behavior of individual taxpayers in Pakistan. </w:t>
      </w:r>
      <w:r w:rsidRPr="002F6A57">
        <w:rPr>
          <w:rFonts w:ascii="Times New Roman" w:hAnsi="Times New Roman" w:cs="Times New Roman"/>
          <w:i/>
          <w:iCs/>
          <w:noProof/>
          <w:szCs w:val="24"/>
        </w:rPr>
        <w:t>Financial Innovation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7</w:t>
      </w:r>
      <w:r w:rsidRPr="002F6A57">
        <w:rPr>
          <w:rFonts w:ascii="Times New Roman" w:hAnsi="Times New Roman" w:cs="Times New Roman"/>
          <w:noProof/>
          <w:szCs w:val="24"/>
        </w:rPr>
        <w:t>(1). https://doi.org/10.1186/s40854-021-00234-4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lastRenderedPageBreak/>
        <w:t xml:space="preserve">Engida, T. G., &amp; Baisa, G. A. (2014). Factors influencing taxpayers’ Compliance with the tax system: An empirical study in Mekelle City, Ethiopia. </w:t>
      </w:r>
      <w:r w:rsidRPr="002F6A57">
        <w:rPr>
          <w:rFonts w:ascii="Times New Roman" w:hAnsi="Times New Roman" w:cs="Times New Roman"/>
          <w:i/>
          <w:iCs/>
          <w:noProof/>
          <w:szCs w:val="24"/>
        </w:rPr>
        <w:t>eJournal of Tax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12</w:t>
      </w:r>
      <w:r w:rsidRPr="002F6A57">
        <w:rPr>
          <w:rFonts w:ascii="Times New Roman" w:hAnsi="Times New Roman" w:cs="Times New Roman"/>
          <w:noProof/>
          <w:szCs w:val="24"/>
        </w:rPr>
        <w:t>(2), 433–452.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Greggi, M. (2017). </w:t>
      </w:r>
      <w:r w:rsidRPr="002F6A57">
        <w:rPr>
          <w:rFonts w:ascii="Times New Roman" w:hAnsi="Times New Roman" w:cs="Times New Roman"/>
          <w:i/>
          <w:iCs/>
          <w:noProof/>
          <w:szCs w:val="24"/>
        </w:rPr>
        <w:t>In Praise of Privacy in the Age of Exchange of Information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August</w:t>
      </w:r>
      <w:r w:rsidRPr="002F6A57">
        <w:rPr>
          <w:rFonts w:ascii="Times New Roman" w:hAnsi="Times New Roman" w:cs="Times New Roman"/>
          <w:noProof/>
          <w:szCs w:val="24"/>
        </w:rPr>
        <w:t>, 1–17.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Gunte, G. (2017). Nbe Issues Transparency in Foreign Exchange Management Directive Analysis of Tax System Productivity in Ethiopia : an Econometric Approach the Long Run Linkage Between National Saving and Investment in Ethiopia : In </w:t>
      </w:r>
      <w:r w:rsidRPr="002F6A57">
        <w:rPr>
          <w:rFonts w:ascii="Times New Roman" w:hAnsi="Times New Roman" w:cs="Times New Roman"/>
          <w:i/>
          <w:iCs/>
          <w:noProof/>
          <w:szCs w:val="24"/>
        </w:rPr>
        <w:t>Birritu is a quarterly magazine</w:t>
      </w:r>
      <w:r w:rsidRPr="002F6A57">
        <w:rPr>
          <w:rFonts w:ascii="Times New Roman" w:hAnsi="Times New Roman" w:cs="Times New Roman"/>
          <w:noProof/>
          <w:szCs w:val="24"/>
        </w:rPr>
        <w:t xml:space="preserve"> (Number 124).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Harris, T., &amp; Seid, E. (2019). </w:t>
      </w:r>
      <w:r w:rsidRPr="002F6A57">
        <w:rPr>
          <w:rFonts w:ascii="Times New Roman" w:hAnsi="Times New Roman" w:cs="Times New Roman"/>
          <w:i/>
          <w:iCs/>
          <w:noProof/>
          <w:szCs w:val="24"/>
        </w:rPr>
        <w:t>2019/20 survey of the Ethiopian tax system The Institute for Fiscal Studies</w:t>
      </w:r>
      <w:r w:rsidRPr="002F6A57">
        <w:rPr>
          <w:rFonts w:ascii="Times New Roman" w:hAnsi="Times New Roman" w:cs="Times New Roman"/>
          <w:noProof/>
          <w:szCs w:val="24"/>
        </w:rPr>
        <w:t>. http://www.ifs.org.uk</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Hasseldine, J., &amp; Hite, P. A. (2003). Framing, gender and tax compliance. </w:t>
      </w:r>
      <w:r w:rsidRPr="002F6A57">
        <w:rPr>
          <w:rFonts w:ascii="Times New Roman" w:hAnsi="Times New Roman" w:cs="Times New Roman"/>
          <w:i/>
          <w:iCs/>
          <w:noProof/>
          <w:szCs w:val="24"/>
        </w:rPr>
        <w:t>Journal of Economic Psychology</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24</w:t>
      </w:r>
      <w:r w:rsidRPr="002F6A57">
        <w:rPr>
          <w:rFonts w:ascii="Times New Roman" w:hAnsi="Times New Roman" w:cs="Times New Roman"/>
          <w:noProof/>
          <w:szCs w:val="24"/>
        </w:rPr>
        <w:t>(4), 517–533. https://doi.org/10.1016/S0167-4870(02)00209-X</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Heim, B. T. (2010). The responsiveness of self-employment income to tax rate changes. </w:t>
      </w:r>
      <w:r w:rsidRPr="002F6A57">
        <w:rPr>
          <w:rFonts w:ascii="Times New Roman" w:hAnsi="Times New Roman" w:cs="Times New Roman"/>
          <w:i/>
          <w:iCs/>
          <w:noProof/>
          <w:szCs w:val="24"/>
        </w:rPr>
        <w:t>Labour Economics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17</w:t>
      </w:r>
      <w:r w:rsidRPr="002F6A57">
        <w:rPr>
          <w:rFonts w:ascii="Times New Roman" w:hAnsi="Times New Roman" w:cs="Times New Roman"/>
          <w:noProof/>
          <w:szCs w:val="24"/>
        </w:rPr>
        <w:t>(6), 940–950. https://doi.org/10.1016/j.labeco.2010.02.010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Hoynes, H. (2012). </w:t>
      </w:r>
      <w:r w:rsidRPr="002F6A57">
        <w:rPr>
          <w:rFonts w:ascii="Times New Roman" w:hAnsi="Times New Roman" w:cs="Times New Roman"/>
          <w:i/>
          <w:iCs/>
          <w:noProof/>
          <w:szCs w:val="24"/>
        </w:rPr>
        <w:t>Lecture 3: Public Good and Externalities</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IMF, OECD, U. and W. B. (2011). Supporting the Development of More Effective Tax Systems A REPORT TO THE G-20 DEVELOPMENT WORKING GROUP. </w:t>
      </w:r>
      <w:r w:rsidRPr="002F6A57">
        <w:rPr>
          <w:rFonts w:ascii="Times New Roman" w:hAnsi="Times New Roman" w:cs="Times New Roman"/>
          <w:i/>
          <w:iCs/>
          <w:noProof/>
          <w:szCs w:val="24"/>
        </w:rPr>
        <w:t>Report to the G-20 Development Working Group</w:t>
      </w:r>
      <w:r w:rsidRPr="002F6A57">
        <w:rPr>
          <w:rFonts w:ascii="Times New Roman" w:hAnsi="Times New Roman" w:cs="Times New Roman"/>
          <w:noProof/>
          <w:szCs w:val="24"/>
        </w:rPr>
        <w:t>, 54. http://www.oecd.org/ctp/48993634.pdf</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IncomeTaxProclamation286/2002. (2010). Federal Income Tax Proclamation 286/2002. </w:t>
      </w:r>
      <w:r w:rsidRPr="002F6A57">
        <w:rPr>
          <w:rFonts w:ascii="Times New Roman" w:hAnsi="Times New Roman" w:cs="Times New Roman"/>
          <w:i/>
          <w:iCs/>
          <w:noProof/>
          <w:szCs w:val="24"/>
        </w:rPr>
        <w:t>published by Niger Gazette,</w:t>
      </w:r>
      <w:r w:rsidRPr="002F6A57">
        <w:rPr>
          <w:rFonts w:ascii="Times New Roman" w:hAnsi="Times New Roman" w:cs="Times New Roman"/>
          <w:noProof/>
          <w:szCs w:val="24"/>
        </w:rPr>
        <w:t xml:space="preserve"> 1–39.</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Jacobs, D. J. (2021). Victory tax: A holistic income tax system. </w:t>
      </w:r>
      <w:r w:rsidRPr="002F6A57">
        <w:rPr>
          <w:rFonts w:ascii="Times New Roman" w:hAnsi="Times New Roman" w:cs="Times New Roman"/>
          <w:i/>
          <w:iCs/>
          <w:noProof/>
          <w:szCs w:val="24"/>
        </w:rPr>
        <w:t>Entropy</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23</w:t>
      </w:r>
      <w:r w:rsidRPr="002F6A57">
        <w:rPr>
          <w:rFonts w:ascii="Times New Roman" w:hAnsi="Times New Roman" w:cs="Times New Roman"/>
          <w:noProof/>
          <w:szCs w:val="24"/>
        </w:rPr>
        <w:t>(11), 1–30. https://doi.org/10.3390/e23111492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James, S., &amp; Alley, C. (2002). Tax compliance, self-assessment and tax administration Munich Personal RePEc Archive. </w:t>
      </w:r>
      <w:r w:rsidRPr="002F6A57">
        <w:rPr>
          <w:rFonts w:ascii="Times New Roman" w:hAnsi="Times New Roman" w:cs="Times New Roman"/>
          <w:i/>
          <w:iCs/>
          <w:noProof/>
          <w:szCs w:val="24"/>
        </w:rPr>
        <w:t>Journal of Finance and Management in Public Services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w:t>
      </w:r>
      <w:r w:rsidRPr="002F6A57">
        <w:rPr>
          <w:rFonts w:ascii="Times New Roman" w:hAnsi="Times New Roman" w:cs="Times New Roman"/>
          <w:noProof/>
          <w:szCs w:val="24"/>
        </w:rPr>
        <w:t>(2), 27–42. https://mpra.ub.uni-muenchen.de/26906/</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i/>
          <w:iCs/>
          <w:noProof/>
          <w:szCs w:val="24"/>
        </w:rPr>
        <w:t>June, 2017 smu addis ababa</w:t>
      </w:r>
      <w:r w:rsidRPr="002F6A57">
        <w:rPr>
          <w:rFonts w:ascii="Times New Roman" w:hAnsi="Times New Roman" w:cs="Times New Roman"/>
          <w:noProof/>
          <w:szCs w:val="24"/>
        </w:rPr>
        <w:t xml:space="preserve">. (2017). </w:t>
      </w:r>
      <w:r w:rsidRPr="002F6A57">
        <w:rPr>
          <w:rFonts w:ascii="Times New Roman" w:hAnsi="Times New Roman" w:cs="Times New Roman"/>
          <w:i/>
          <w:iCs/>
          <w:noProof/>
          <w:szCs w:val="24"/>
        </w:rPr>
        <w:t>1</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Kassa, E. T. (2021). Factors influencing taxpayers to engage in tax evasion: evidence from Woldia City administration micro, small, and large enterprise taxpayers. </w:t>
      </w:r>
      <w:r w:rsidRPr="002F6A57">
        <w:rPr>
          <w:rFonts w:ascii="Times New Roman" w:hAnsi="Times New Roman" w:cs="Times New Roman"/>
          <w:i/>
          <w:iCs/>
          <w:noProof/>
          <w:szCs w:val="24"/>
        </w:rPr>
        <w:t>Journal of Innovation and Entrepreneurship</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10</w:t>
      </w:r>
      <w:r w:rsidRPr="002F6A57">
        <w:rPr>
          <w:rFonts w:ascii="Times New Roman" w:hAnsi="Times New Roman" w:cs="Times New Roman"/>
          <w:noProof/>
          <w:szCs w:val="24"/>
        </w:rPr>
        <w:t>(1). https://doi.org/10.1186/s13731-020-00142-4</w:t>
      </w:r>
      <w:r w:rsidR="00F5369D" w:rsidRPr="00A338EE">
        <w:rPr>
          <w:rFonts w:ascii="Times New Roman" w:hAnsi="Times New Roman" w:cs="Times New Roman"/>
          <w:sz w:val="24"/>
          <w:szCs w:val="24"/>
          <w:lang w:bidi="ar-SA"/>
        </w:rPr>
        <w:t xml:space="preserve"> (Fantahun, 2005).</w:t>
      </w:r>
      <w:r w:rsidR="003C73B6" w:rsidRPr="003C73B6">
        <w:rPr>
          <w:rFonts w:ascii="Times New Roman" w:hAnsi="Times New Roman" w:cs="Times New Roman"/>
          <w:sz w:val="24"/>
          <w:szCs w:val="24"/>
          <w:lang w:bidi="ar-SA"/>
        </w:rPr>
        <w:t xml:space="preserve"> </w:t>
      </w:r>
      <w:r w:rsidR="003C73B6" w:rsidRPr="00A338EE">
        <w:rPr>
          <w:rFonts w:ascii="Times New Roman" w:hAnsi="Times New Roman" w:cs="Times New Roman"/>
          <w:sz w:val="24"/>
          <w:szCs w:val="24"/>
          <w:lang w:bidi="ar-SA"/>
        </w:rPr>
        <w:t>(Aloysuis.B, 2009).</w:t>
      </w:r>
      <w:r w:rsidR="003C73B6" w:rsidRPr="003C73B6">
        <w:rPr>
          <w:rFonts w:ascii="Times New Roman" w:hAnsi="Times New Roman" w:cs="Times New Roman"/>
          <w:sz w:val="24"/>
          <w:szCs w:val="24"/>
          <w:lang w:bidi="ar-SA"/>
        </w:rPr>
        <w:t xml:space="preserve"> </w:t>
      </w:r>
      <w:r w:rsidR="003C73B6" w:rsidRPr="00A338EE">
        <w:rPr>
          <w:rFonts w:ascii="Times New Roman" w:hAnsi="Times New Roman" w:cs="Times New Roman"/>
          <w:sz w:val="24"/>
          <w:szCs w:val="24"/>
          <w:lang w:bidi="ar-SA"/>
        </w:rPr>
        <w:t>(Lemessa, 2007)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Kebede, G. F., Hammond, L., &amp; Brain, L. (2021). </w:t>
      </w:r>
      <w:r w:rsidRPr="002F6A57">
        <w:rPr>
          <w:rFonts w:ascii="Times New Roman" w:hAnsi="Times New Roman" w:cs="Times New Roman"/>
          <w:i/>
          <w:iCs/>
          <w:noProof/>
          <w:szCs w:val="24"/>
        </w:rPr>
        <w:t>Rural – urban migration , urban informality and the challenges of promoting inclusive development in Ethiopia The Research and Evidence Facility</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November 2019</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Kirchler, E., Muehlbacher, S., Kastlunger, B., &amp; Wahl, I. (2010). Why pay taxes? A review of tax compliance decisions. </w:t>
      </w:r>
      <w:r w:rsidRPr="002F6A57">
        <w:rPr>
          <w:rFonts w:ascii="Times New Roman" w:hAnsi="Times New Roman" w:cs="Times New Roman"/>
          <w:i/>
          <w:iCs/>
          <w:noProof/>
          <w:szCs w:val="24"/>
        </w:rPr>
        <w:t>Developing Alternative Frameworks for Explaining Tax Compliance</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December</w:t>
      </w:r>
      <w:r w:rsidRPr="002F6A57">
        <w:rPr>
          <w:rFonts w:ascii="Times New Roman" w:hAnsi="Times New Roman" w:cs="Times New Roman"/>
          <w:noProof/>
          <w:szCs w:val="24"/>
        </w:rPr>
        <w:t>, 15–31.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Kitessa, D. T., &amp; Jewaria, T. (2018). Determinants of tax revenue in East African countries: An application of multivariate panel data cointegration analysis. </w:t>
      </w:r>
      <w:r w:rsidRPr="002F6A57">
        <w:rPr>
          <w:rFonts w:ascii="Times New Roman" w:hAnsi="Times New Roman" w:cs="Times New Roman"/>
          <w:i/>
          <w:iCs/>
          <w:noProof/>
          <w:szCs w:val="24"/>
        </w:rPr>
        <w:t>Journal of Economics and International Finance</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10</w:t>
      </w:r>
      <w:r w:rsidRPr="002F6A57">
        <w:rPr>
          <w:rFonts w:ascii="Times New Roman" w:hAnsi="Times New Roman" w:cs="Times New Roman"/>
          <w:noProof/>
          <w:szCs w:val="24"/>
        </w:rPr>
        <w:t>(11), 134–155. https://doi.org/10.5897/jeif2018.0924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Lopez-Daneri, M. (2016). NIT picking: The macroeconomic effects of a Negative Income Tax. </w:t>
      </w:r>
      <w:r w:rsidRPr="002F6A57">
        <w:rPr>
          <w:rFonts w:ascii="Times New Roman" w:hAnsi="Times New Roman" w:cs="Times New Roman"/>
          <w:i/>
          <w:iCs/>
          <w:noProof/>
          <w:szCs w:val="24"/>
        </w:rPr>
        <w:t>Journal of Economic Dynamics and Control</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68</w:t>
      </w:r>
      <w:r w:rsidRPr="002F6A57">
        <w:rPr>
          <w:rFonts w:ascii="Times New Roman" w:hAnsi="Times New Roman" w:cs="Times New Roman"/>
          <w:noProof/>
          <w:szCs w:val="24"/>
        </w:rPr>
        <w:t>, 1–16. https://doi.org/10.1016/j.jedc.2016.04.008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Manchilot, T. (2018). Determinants of Tax Compliance : A Case of Gondar City ,Ethiopia. </w:t>
      </w:r>
      <w:r w:rsidRPr="002F6A57">
        <w:rPr>
          <w:rFonts w:ascii="Times New Roman" w:hAnsi="Times New Roman" w:cs="Times New Roman"/>
          <w:i/>
          <w:iCs/>
          <w:noProof/>
          <w:szCs w:val="24"/>
        </w:rPr>
        <w:t xml:space="preserve">Research Journal </w:t>
      </w:r>
      <w:r w:rsidRPr="002F6A57">
        <w:rPr>
          <w:rFonts w:ascii="Times New Roman" w:hAnsi="Times New Roman" w:cs="Times New Roman"/>
          <w:i/>
          <w:iCs/>
          <w:noProof/>
          <w:szCs w:val="24"/>
        </w:rPr>
        <w:lastRenderedPageBreak/>
        <w:t>of Finance and Accounting</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9</w:t>
      </w:r>
      <w:r w:rsidRPr="002F6A57">
        <w:rPr>
          <w:rFonts w:ascii="Times New Roman" w:hAnsi="Times New Roman" w:cs="Times New Roman"/>
          <w:noProof/>
          <w:szCs w:val="24"/>
        </w:rPr>
        <w:t>(13), 38–45.</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McKerchar, M., &amp; Evans, C. (2009). Sustaning Growth in Developing Economic throught Improved Taxpayers Complience: Challanges for Policy Makers and Revenue Authorities. </w:t>
      </w:r>
      <w:r w:rsidRPr="002F6A57">
        <w:rPr>
          <w:rFonts w:ascii="Times New Roman" w:hAnsi="Times New Roman" w:cs="Times New Roman"/>
          <w:i/>
          <w:iCs/>
          <w:noProof/>
          <w:szCs w:val="24"/>
        </w:rPr>
        <w:t>E-Journal of Tax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7</w:t>
      </w:r>
      <w:r w:rsidRPr="002F6A57">
        <w:rPr>
          <w:rFonts w:ascii="Times New Roman" w:hAnsi="Times New Roman" w:cs="Times New Roman"/>
          <w:noProof/>
          <w:szCs w:val="24"/>
        </w:rPr>
        <w:t>(2), 171–201.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MEBRATU, A. (2018). </w:t>
      </w:r>
      <w:r w:rsidRPr="002F6A57">
        <w:rPr>
          <w:rFonts w:ascii="Times New Roman" w:hAnsi="Times New Roman" w:cs="Times New Roman"/>
          <w:i/>
          <w:iCs/>
          <w:noProof/>
          <w:szCs w:val="24"/>
        </w:rPr>
        <w:t>Factors Affecting Tax Compliance Behavior of Business Taxpayers in Addis Factors Affecting Tax Compliance Behavior of Business Taxpayers in Addis</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Mohanty, S. (2022). </w:t>
      </w:r>
      <w:r w:rsidRPr="002F6A57">
        <w:rPr>
          <w:rFonts w:ascii="Times New Roman" w:hAnsi="Times New Roman" w:cs="Times New Roman"/>
          <w:i/>
          <w:iCs/>
          <w:noProof/>
          <w:szCs w:val="24"/>
        </w:rPr>
        <w:t>Progressive Taxation and the Case of Ethiopia</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May</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O’Brien, D. P. (2019). Classical Public Finance. </w:t>
      </w:r>
      <w:r w:rsidRPr="002F6A57">
        <w:rPr>
          <w:rFonts w:ascii="Times New Roman" w:hAnsi="Times New Roman" w:cs="Times New Roman"/>
          <w:i/>
          <w:iCs/>
          <w:noProof/>
          <w:szCs w:val="24"/>
        </w:rPr>
        <w:t>The Classical Economists Revisited</w:t>
      </w:r>
      <w:r w:rsidRPr="002F6A57">
        <w:rPr>
          <w:rFonts w:ascii="Times New Roman" w:hAnsi="Times New Roman" w:cs="Times New Roman"/>
          <w:noProof/>
          <w:szCs w:val="24"/>
        </w:rPr>
        <w:t>, 288–326. https://doi.org/10.2307/j.ctvc779kt.14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Oladipo, O. N., Efuntade, O. O., Ayo, F. T., &amp; Taiwo, C. D. (2021). The Impact of External Debt on Stimulating Economic Growth in Nigeria: Mediating on the Role of Public Sector Financial Management. </w:t>
      </w:r>
      <w:r w:rsidRPr="002F6A57">
        <w:rPr>
          <w:rFonts w:ascii="Times New Roman" w:hAnsi="Times New Roman" w:cs="Times New Roman"/>
          <w:i/>
          <w:iCs/>
          <w:noProof/>
          <w:szCs w:val="24"/>
        </w:rPr>
        <w:t>SSRN Electronic Journal</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12</w:t>
      </w:r>
      <w:r w:rsidRPr="002F6A57">
        <w:rPr>
          <w:rFonts w:ascii="Times New Roman" w:hAnsi="Times New Roman" w:cs="Times New Roman"/>
          <w:noProof/>
          <w:szCs w:val="24"/>
        </w:rPr>
        <w:t>(1), 448–456. https://doi.org/10.2139/ssrn.3766122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OLATUNBOSUN, D. (2021). </w:t>
      </w:r>
      <w:r w:rsidRPr="002F6A57">
        <w:rPr>
          <w:rFonts w:ascii="Times New Roman" w:hAnsi="Times New Roman" w:cs="Times New Roman"/>
          <w:i/>
          <w:iCs/>
          <w:noProof/>
          <w:szCs w:val="24"/>
        </w:rPr>
        <w:t>The Influence of Tax Education on Tax Compliance. A Study of Lagos State Internal Revenue Service (LIRS)</w:t>
      </w:r>
      <w:r w:rsidRPr="002F6A57">
        <w:rPr>
          <w:rFonts w:ascii="Times New Roman" w:hAnsi="Times New Roman" w:cs="Times New Roman"/>
          <w:noProof/>
          <w:szCs w:val="24"/>
        </w:rPr>
        <w:t>. GRIN VERLAG.</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Orkaido Deyganto, K. (2018). Factors Influencing Taxpayers’ Voluntary Compliance Attitude with Tax System: Evidence from Gedeo Zone of Southern Ethiopia. </w:t>
      </w:r>
      <w:r w:rsidRPr="002F6A57">
        <w:rPr>
          <w:rFonts w:ascii="Times New Roman" w:hAnsi="Times New Roman" w:cs="Times New Roman"/>
          <w:i/>
          <w:iCs/>
          <w:noProof/>
          <w:szCs w:val="24"/>
        </w:rPr>
        <w:t>Universal Journal of Accounting and Finance</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6</w:t>
      </w:r>
      <w:r w:rsidRPr="002F6A57">
        <w:rPr>
          <w:rFonts w:ascii="Times New Roman" w:hAnsi="Times New Roman" w:cs="Times New Roman"/>
          <w:noProof/>
          <w:szCs w:val="24"/>
        </w:rPr>
        <w:t>(3), 92–107. https://doi.org/10.13189/ujaf.2018.060302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Palil, M. R. (2010). Tax Knowledge and Tax Compliance Determinants in Self Assessment System in Malaysia. </w:t>
      </w:r>
      <w:r w:rsidRPr="002F6A57">
        <w:rPr>
          <w:rFonts w:ascii="Times New Roman" w:hAnsi="Times New Roman" w:cs="Times New Roman"/>
          <w:i/>
          <w:iCs/>
          <w:noProof/>
          <w:szCs w:val="24"/>
        </w:rPr>
        <w:t>University of Birmingham</w:t>
      </w:r>
      <w:r w:rsidRPr="002F6A57">
        <w:rPr>
          <w:rFonts w:ascii="Times New Roman" w:hAnsi="Times New Roman" w:cs="Times New Roman"/>
          <w:noProof/>
          <w:szCs w:val="24"/>
        </w:rPr>
        <w:t>, 1.438. http://scholar.google.com/scholar?hl=en&amp;btnG=Search&amp;q=intitle:BENCHMARK+DEFINITION+OF+FOREIGN+Direct+investment#0%0Ahttp://dx.doi.org/10.1016/S2212-5671(15)00498-0%0Ahttp://dx.doi.org/10.1016/S0186-1042(14)71265-3</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Paper, C. W. (2021). </w:t>
      </w:r>
      <w:r w:rsidRPr="002F6A57">
        <w:rPr>
          <w:rFonts w:ascii="Times New Roman" w:hAnsi="Times New Roman" w:cs="Times New Roman"/>
          <w:i/>
          <w:iCs/>
          <w:noProof/>
          <w:szCs w:val="24"/>
        </w:rPr>
        <w:t>Behavioral taxation : Opportunities and challenges Raumplanung : Rückzonungen sollen Einzonungen ermöglichen Behavioral Taxation : Opportunities and Challenges</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Paramaduhita, A. V., &amp; Mustikasari, E. (2018). Non-employee individual taxpayer compliance: Relationship with income and perception of taxpayer. </w:t>
      </w:r>
      <w:r w:rsidRPr="002F6A57">
        <w:rPr>
          <w:rFonts w:ascii="Times New Roman" w:hAnsi="Times New Roman" w:cs="Times New Roman"/>
          <w:i/>
          <w:iCs/>
          <w:noProof/>
          <w:szCs w:val="24"/>
        </w:rPr>
        <w:t>Asian Journal of Accounting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3</w:t>
      </w:r>
      <w:r w:rsidRPr="002F6A57">
        <w:rPr>
          <w:rFonts w:ascii="Times New Roman" w:hAnsi="Times New Roman" w:cs="Times New Roman"/>
          <w:noProof/>
          <w:szCs w:val="24"/>
        </w:rPr>
        <w:t>(1), 112–122. https://doi.org/10.1108/AJAR-06-2018-0007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Patz, T. (2005). Ethiopia (Federal Democratic Republic of Ethiopia). </w:t>
      </w:r>
      <w:r w:rsidRPr="002F6A57">
        <w:rPr>
          <w:rFonts w:ascii="Times New Roman" w:hAnsi="Times New Roman" w:cs="Times New Roman"/>
          <w:i/>
          <w:iCs/>
          <w:noProof/>
          <w:szCs w:val="24"/>
        </w:rPr>
        <w:t>Handbook of Federal Countries, 2005</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March</w:t>
      </w:r>
      <w:r w:rsidRPr="002F6A57">
        <w:rPr>
          <w:rFonts w:ascii="Times New Roman" w:hAnsi="Times New Roman" w:cs="Times New Roman"/>
          <w:noProof/>
          <w:szCs w:val="24"/>
        </w:rPr>
        <w:t>, 136–148.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i/>
          <w:iCs/>
          <w:noProof/>
          <w:szCs w:val="24"/>
        </w:rPr>
        <w:t>Perceptions of Fairness_Fieldbook.pdf</w:t>
      </w:r>
      <w:r w:rsidRPr="002F6A57">
        <w:rPr>
          <w:rFonts w:ascii="Times New Roman" w:hAnsi="Times New Roman" w:cs="Times New Roman"/>
          <w:noProof/>
          <w:szCs w:val="24"/>
        </w:rPr>
        <w:t>. (n.d.).</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Preiss, J. (2015). Milton Friedman on Freedom and the Negative Income Tax. </w:t>
      </w:r>
      <w:r w:rsidRPr="002F6A57">
        <w:rPr>
          <w:rFonts w:ascii="Times New Roman" w:hAnsi="Times New Roman" w:cs="Times New Roman"/>
          <w:i/>
          <w:iCs/>
          <w:noProof/>
          <w:szCs w:val="24"/>
        </w:rPr>
        <w:t>Basic Income Studies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10</w:t>
      </w:r>
      <w:r w:rsidRPr="002F6A57">
        <w:rPr>
          <w:rFonts w:ascii="Times New Roman" w:hAnsi="Times New Roman" w:cs="Times New Roman"/>
          <w:noProof/>
          <w:szCs w:val="24"/>
        </w:rPr>
        <w:t>(2), 169–191. https://doi.org/10.1515/bis-2015-0008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i/>
          <w:iCs/>
          <w:noProof/>
          <w:szCs w:val="24"/>
        </w:rPr>
        <w:t>Public Revenue: Meaning, Tax Revenue, Non-Tax Revenue with Classification of Public Revenue</w:t>
      </w:r>
      <w:r w:rsidRPr="002F6A57">
        <w:rPr>
          <w:rFonts w:ascii="Times New Roman" w:hAnsi="Times New Roman" w:cs="Times New Roman"/>
          <w:noProof/>
          <w:szCs w:val="24"/>
        </w:rPr>
        <w:t>. (n.d.). Opgehaal 20 Julie 2022, van https://www.yourarticlelibrary.com/finance/public-revenue-meaning-tax-revenue-non-tax-revenue-with-classification-of-public-revenue/26277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Putra, P. dwi, Syah, D. husrizal, &amp; Sriwedari, S. (2018). Tax Avoidance: Evidence of As a proof of Agency Theory and Tax Planning. </w:t>
      </w:r>
      <w:r w:rsidRPr="002F6A57">
        <w:rPr>
          <w:rFonts w:ascii="Times New Roman" w:hAnsi="Times New Roman" w:cs="Times New Roman"/>
          <w:i/>
          <w:iCs/>
          <w:noProof/>
          <w:szCs w:val="24"/>
        </w:rPr>
        <w:t>International Journal of Research &amp; Review</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5</w:t>
      </w:r>
      <w:r w:rsidRPr="002F6A57">
        <w:rPr>
          <w:rFonts w:ascii="Times New Roman" w:hAnsi="Times New Roman" w:cs="Times New Roman"/>
          <w:noProof/>
          <w:szCs w:val="24"/>
        </w:rPr>
        <w:t>(9), 52–60.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Rajendran, M. M. A. (2016). Tax &amp; Public Finance : Ethiopian System for Promotional Activities. </w:t>
      </w:r>
      <w:r w:rsidRPr="002F6A57">
        <w:rPr>
          <w:rFonts w:ascii="Times New Roman" w:hAnsi="Times New Roman" w:cs="Times New Roman"/>
          <w:i/>
          <w:iCs/>
          <w:noProof/>
          <w:szCs w:val="24"/>
        </w:rPr>
        <w:t>The USV Annals of Economics and Public Administration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16</w:t>
      </w:r>
      <w:r w:rsidRPr="002F6A57">
        <w:rPr>
          <w:rFonts w:ascii="Times New Roman" w:hAnsi="Times New Roman" w:cs="Times New Roman"/>
          <w:noProof/>
          <w:szCs w:val="24"/>
        </w:rPr>
        <w:t>(1(23)), 173-182–182.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Rantelangi, C., &amp; Majid, N. (2018). </w:t>
      </w:r>
      <w:r w:rsidRPr="002F6A57">
        <w:rPr>
          <w:rFonts w:ascii="Times New Roman" w:hAnsi="Times New Roman" w:cs="Times New Roman"/>
          <w:i/>
          <w:iCs/>
          <w:noProof/>
          <w:szCs w:val="24"/>
        </w:rPr>
        <w:t>Factors that Influence the Taxpayers’ Perception on the Tax Evasion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lastRenderedPageBreak/>
        <w:t>35</w:t>
      </w:r>
      <w:r w:rsidRPr="002F6A57">
        <w:rPr>
          <w:rFonts w:ascii="Times New Roman" w:hAnsi="Times New Roman" w:cs="Times New Roman"/>
          <w:noProof/>
          <w:szCs w:val="24"/>
        </w:rPr>
        <w:t>(September), 219–225. https://doi.org/10.2991/miceb-17.2018.34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Report, F. (2022). </w:t>
      </w:r>
      <w:r w:rsidRPr="002F6A57">
        <w:rPr>
          <w:rFonts w:ascii="Times New Roman" w:hAnsi="Times New Roman" w:cs="Times New Roman"/>
          <w:i/>
          <w:iCs/>
          <w:noProof/>
          <w:szCs w:val="24"/>
        </w:rPr>
        <w:t>Revenue Enhancement Plan ( REP ) for Final Report Submitted to : Addis Ababa City Administration Bureau of Finance Submitted by : Game Changers Consulting PLC</w:t>
      </w:r>
      <w:r w:rsidRPr="002F6A57">
        <w:rPr>
          <w:rFonts w:ascii="Times New Roman" w:hAnsi="Times New Roman" w:cs="Times New Roman"/>
          <w:noProof/>
          <w:szCs w:val="24"/>
        </w:rPr>
        <w:t xml:space="preserve"> (Vol 251, Number 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Richardson, G. (2006). Determinants of tax evasion: A cross-country investigation. </w:t>
      </w:r>
      <w:r w:rsidRPr="002F6A57">
        <w:rPr>
          <w:rFonts w:ascii="Times New Roman" w:hAnsi="Times New Roman" w:cs="Times New Roman"/>
          <w:i/>
          <w:iCs/>
          <w:noProof/>
          <w:szCs w:val="24"/>
        </w:rPr>
        <w:t>Journal of International Accounting, Auditing and Taxation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15</w:t>
      </w:r>
      <w:r w:rsidRPr="002F6A57">
        <w:rPr>
          <w:rFonts w:ascii="Times New Roman" w:hAnsi="Times New Roman" w:cs="Times New Roman"/>
          <w:noProof/>
          <w:szCs w:val="24"/>
        </w:rPr>
        <w:t>(2), 150–169. https://doi.org/10.1016/j.intaccaudtax.2006.08.005</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Sandra, D., Argueta, E., Wacher, N. H., Silva, M., Valdez, L., Cruz, M., Gómez-Díaz, R. A., Casas-saavedra, L. P., De Orientación, R., Salud México, S. de, Virtual, D., Social, I. M. del S., Mediavilla, J., Fernández, M., Nocito, A., Moreno, A., Barrera, F., Simarro, F., Jiménez, S., … Faizi, M. F. (2016). No </w:t>
      </w:r>
      <w:r w:rsidRPr="002F6A57">
        <w:rPr>
          <w:rFonts w:ascii="MS Mincho" w:eastAsia="MS Mincho" w:hAnsi="MS Mincho" w:cs="MS Mincho" w:hint="eastAsia"/>
          <w:noProof/>
          <w:szCs w:val="24"/>
        </w:rPr>
        <w:t>主観的健康感を中心とした在宅高齢者における</w:t>
      </w:r>
      <w:r w:rsidRPr="002F6A57">
        <w:rPr>
          <w:rFonts w:ascii="Times New Roman" w:hAnsi="Times New Roman" w:cs="Times New Roman"/>
          <w:noProof/>
          <w:szCs w:val="24"/>
        </w:rPr>
        <w:t xml:space="preserve"> </w:t>
      </w:r>
      <w:r w:rsidRPr="002F6A57">
        <w:rPr>
          <w:rFonts w:ascii="MS Mincho" w:eastAsia="MS Mincho" w:hAnsi="MS Mincho" w:cs="MS Mincho" w:hint="eastAsia"/>
          <w:noProof/>
          <w:szCs w:val="24"/>
        </w:rPr>
        <w:t>健康関連指標に関する共分散構造分析</w:t>
      </w:r>
      <w:r w:rsidRPr="002F6A57">
        <w:rPr>
          <w:rFonts w:ascii="Times New Roman" w:hAnsi="Times New Roman" w:cs="Times New Roman"/>
          <w:noProof/>
          <w:szCs w:val="24"/>
        </w:rPr>
        <w:t xml:space="preserve">Title. </w:t>
      </w:r>
      <w:r w:rsidRPr="002F6A57">
        <w:rPr>
          <w:rFonts w:ascii="Times New Roman" w:hAnsi="Times New Roman" w:cs="Times New Roman"/>
          <w:i/>
          <w:iCs/>
          <w:noProof/>
          <w:szCs w:val="24"/>
        </w:rPr>
        <w:t>Revista CENIC. Ciencias Biológicas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152</w:t>
      </w:r>
      <w:r w:rsidRPr="002F6A57">
        <w:rPr>
          <w:rFonts w:ascii="Times New Roman" w:hAnsi="Times New Roman" w:cs="Times New Roman"/>
          <w:noProof/>
          <w:szCs w:val="24"/>
        </w:rPr>
        <w:t>(3), 28. file:///Users/andreataquez/Downloads/guia-plan-de-mejora-institucional.pdf%0Ahttp://salud.tabasco.gob.mx/content/revista%0Ahttp://www.revistaalad.com/pdfs/Guias_ALAD_11_Nov_2013.pdf%0Ahttp://dx.doi.org/10.15446/revfacmed.v66n3.60060.%0Ahttp://www.cenetec.</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Saxunova, D., &amp; Szarkova, R. (2018). Global Efforts of Tax Authorities and Tax Evasion Challenge. </w:t>
      </w:r>
      <w:r w:rsidRPr="002F6A57">
        <w:rPr>
          <w:rFonts w:ascii="Times New Roman" w:hAnsi="Times New Roman" w:cs="Times New Roman"/>
          <w:i/>
          <w:iCs/>
          <w:noProof/>
          <w:szCs w:val="24"/>
        </w:rPr>
        <w:t>Journal of Eastern Europe Research in Business and Economics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2018</w:t>
      </w:r>
      <w:r w:rsidRPr="002F6A57">
        <w:rPr>
          <w:rFonts w:ascii="Times New Roman" w:hAnsi="Times New Roman" w:cs="Times New Roman"/>
          <w:noProof/>
          <w:szCs w:val="24"/>
        </w:rPr>
        <w:t>(May 2018), 1–14. https://doi.org/10.5171/2018.511388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Sebele-Mpofu, F. Y. (2020). Governance quality and tax morale and compliance in Zimbabwe’s informal sector. </w:t>
      </w:r>
      <w:r w:rsidRPr="002F6A57">
        <w:rPr>
          <w:rFonts w:ascii="Times New Roman" w:hAnsi="Times New Roman" w:cs="Times New Roman"/>
          <w:i/>
          <w:iCs/>
          <w:noProof/>
          <w:szCs w:val="24"/>
        </w:rPr>
        <w:t>Cogent Business and Management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7</w:t>
      </w:r>
      <w:r w:rsidRPr="002F6A57">
        <w:rPr>
          <w:rFonts w:ascii="Times New Roman" w:hAnsi="Times New Roman" w:cs="Times New Roman"/>
          <w:noProof/>
          <w:szCs w:val="24"/>
        </w:rPr>
        <w:t>(1). https://doi.org/10.1080/23311975.2020.1794662</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Shiferraw, M. (2022). City Profile: Addis Ababa. </w:t>
      </w:r>
      <w:r w:rsidRPr="002F6A57">
        <w:rPr>
          <w:rFonts w:ascii="Times New Roman" w:hAnsi="Times New Roman" w:cs="Times New Roman"/>
          <w:i/>
          <w:iCs/>
          <w:noProof/>
          <w:szCs w:val="24"/>
        </w:rPr>
        <w:t>World Literature Today</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96</w:t>
      </w:r>
      <w:r w:rsidRPr="002F6A57">
        <w:rPr>
          <w:rFonts w:ascii="Times New Roman" w:hAnsi="Times New Roman" w:cs="Times New Roman"/>
          <w:noProof/>
          <w:szCs w:val="24"/>
        </w:rPr>
        <w:t>(3), 5. https://doi.org/10.1353/wlt.2022.0101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Start, A. F. (2013). </w:t>
      </w:r>
      <w:r w:rsidRPr="002F6A57">
        <w:rPr>
          <w:rFonts w:ascii="Times New Roman" w:hAnsi="Times New Roman" w:cs="Times New Roman"/>
          <w:i/>
          <w:iCs/>
          <w:noProof/>
          <w:szCs w:val="24"/>
        </w:rPr>
        <w:t>FOUNDATION FOR ECONOMIC &amp; INDUSTRIAL RESEARCH FLAT INCOME TAX RATES : A Fresh Start ?</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July</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Tadesse G. and Goitom. A. (2014). eJournal of Tax Research. </w:t>
      </w:r>
      <w:r w:rsidRPr="002F6A57">
        <w:rPr>
          <w:rFonts w:ascii="Times New Roman" w:hAnsi="Times New Roman" w:cs="Times New Roman"/>
          <w:i/>
          <w:iCs/>
          <w:noProof/>
          <w:szCs w:val="24"/>
        </w:rPr>
        <w:t>eJournal of Tax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w:t>
      </w:r>
      <w:r w:rsidRPr="002F6A57">
        <w:rPr>
          <w:rFonts w:ascii="Times New Roman" w:hAnsi="Times New Roman" w:cs="Times New Roman"/>
          <w:noProof/>
          <w:szCs w:val="24"/>
        </w:rPr>
        <w:t>(1), 8–70.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Tadesse, T. (2022). Explaining Customs Tax Evasion in Ethiopia: The Effect of Trade Tax, Law Enforcement, and Product Characteristics. </w:t>
      </w:r>
      <w:r w:rsidRPr="002F6A57">
        <w:rPr>
          <w:rFonts w:ascii="Times New Roman" w:hAnsi="Times New Roman" w:cs="Times New Roman"/>
          <w:i/>
          <w:iCs/>
          <w:noProof/>
          <w:szCs w:val="24"/>
        </w:rPr>
        <w:t>Global Journal of Emerging Market Economies</w:t>
      </w:r>
      <w:r w:rsidRPr="002F6A57">
        <w:rPr>
          <w:rFonts w:ascii="Times New Roman" w:hAnsi="Times New Roman" w:cs="Times New Roman"/>
          <w:noProof/>
          <w:szCs w:val="24"/>
        </w:rPr>
        <w:t>. https://doi.org/10.1177/09749101221100637</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Tanchev, S. (2022). Determinants of the Proportional Income Tax Revenue: A Comparative Assessment of Russia and Bulgaria. </w:t>
      </w:r>
      <w:r w:rsidRPr="002F6A57">
        <w:rPr>
          <w:rFonts w:ascii="Times New Roman" w:hAnsi="Times New Roman" w:cs="Times New Roman"/>
          <w:i/>
          <w:iCs/>
          <w:noProof/>
          <w:szCs w:val="24"/>
        </w:rPr>
        <w:t>Journal of Tax Reform</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8</w:t>
      </w:r>
      <w:r w:rsidRPr="002F6A57">
        <w:rPr>
          <w:rFonts w:ascii="Times New Roman" w:hAnsi="Times New Roman" w:cs="Times New Roman"/>
          <w:noProof/>
          <w:szCs w:val="24"/>
        </w:rPr>
        <w:t>(1), 54–68. https://doi.org/10.15826/jtr.2022.8.1.108</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Thackray, M., Jennings, S., &amp; Knudsen, M. B. (2014). The Revenue Administration Gap Analysis Program: An Analytical Framework for Personal Income Tax Gap Estimation. </w:t>
      </w:r>
      <w:r w:rsidRPr="002F6A57">
        <w:rPr>
          <w:rFonts w:ascii="Times New Roman" w:hAnsi="Times New Roman" w:cs="Times New Roman"/>
          <w:i/>
          <w:iCs/>
          <w:noProof/>
          <w:szCs w:val="24"/>
        </w:rPr>
        <w:t>International Monetary Fund</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The World Bank, I. (2004). </w:t>
      </w:r>
      <w:r w:rsidRPr="002F6A57">
        <w:rPr>
          <w:rFonts w:ascii="Times New Roman" w:hAnsi="Times New Roman" w:cs="Times New Roman"/>
          <w:i/>
          <w:iCs/>
          <w:noProof/>
          <w:szCs w:val="24"/>
        </w:rPr>
        <w:t>Public Expenditure Management; Country Assessment and Action Plan (Ghana)</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October</w:t>
      </w:r>
      <w:r w:rsidRPr="002F6A57">
        <w:rPr>
          <w:rFonts w:ascii="Times New Roman" w:hAnsi="Times New Roman" w:cs="Times New Roman"/>
          <w:noProof/>
          <w:szCs w:val="24"/>
        </w:rPr>
        <w:t>, 1–44.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Tilahun, A., &amp; Yidersal, D. (2014). Determinants of Tax Compliance Behavior in Ethiopia: The Case of Bahir Dar City Taxpayers. </w:t>
      </w:r>
      <w:r w:rsidRPr="002F6A57">
        <w:rPr>
          <w:rFonts w:ascii="Times New Roman" w:hAnsi="Times New Roman" w:cs="Times New Roman"/>
          <w:i/>
          <w:iCs/>
          <w:noProof/>
          <w:szCs w:val="24"/>
        </w:rPr>
        <w:t>Journal of Economics and Sustainable Development</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5</w:t>
      </w:r>
      <w:r w:rsidRPr="002F6A57">
        <w:rPr>
          <w:rFonts w:ascii="Times New Roman" w:hAnsi="Times New Roman" w:cs="Times New Roman"/>
          <w:noProof/>
          <w:szCs w:val="24"/>
        </w:rPr>
        <w:t>(15), 2222–1700. www.iiste.org</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Tilahun, M. (2019). Determinants of Tax Compliance: a Systematic Review. </w:t>
      </w:r>
      <w:r w:rsidRPr="002F6A57">
        <w:rPr>
          <w:rFonts w:ascii="Times New Roman" w:hAnsi="Times New Roman" w:cs="Times New Roman"/>
          <w:i/>
          <w:iCs/>
          <w:noProof/>
          <w:szCs w:val="24"/>
        </w:rPr>
        <w:t>Economics</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8</w:t>
      </w:r>
      <w:r w:rsidRPr="002F6A57">
        <w:rPr>
          <w:rFonts w:ascii="Times New Roman" w:hAnsi="Times New Roman" w:cs="Times New Roman"/>
          <w:noProof/>
          <w:szCs w:val="24"/>
        </w:rPr>
        <w:t>(1), 1. https://doi.org/10.11648/j.eco.20190801.11</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Trust, B., Politics, N., &amp; Reform, T. (n.d.). </w:t>
      </w:r>
      <w:r w:rsidRPr="002F6A57">
        <w:rPr>
          <w:rFonts w:ascii="Times New Roman" w:hAnsi="Times New Roman" w:cs="Times New Roman"/>
          <w:i/>
          <w:iCs/>
          <w:noProof/>
          <w:szCs w:val="24"/>
        </w:rPr>
        <w:t>INNOVATIONS IN</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Tsigereda. (2020). </w:t>
      </w:r>
      <w:r w:rsidRPr="002F6A57">
        <w:rPr>
          <w:rFonts w:ascii="Times New Roman" w:hAnsi="Times New Roman" w:cs="Times New Roman"/>
          <w:i/>
          <w:iCs/>
          <w:noProof/>
          <w:szCs w:val="24"/>
        </w:rPr>
        <w:t xml:space="preserve">FACTORS AFFECTING VOLUNTARY COMPLIANCE OF VALUE ADDED TAX </w:t>
      </w:r>
      <w:r w:rsidRPr="002F6A57">
        <w:rPr>
          <w:rFonts w:ascii="Times New Roman" w:hAnsi="Times New Roman" w:cs="Times New Roman"/>
          <w:i/>
          <w:iCs/>
          <w:noProof/>
          <w:szCs w:val="24"/>
        </w:rPr>
        <w:lastRenderedPageBreak/>
        <w:t>REFISTERED TAXPAYERS IN ADDIS ABABA REVENUE AUTHORITY THE CASE OF NUMBER TWO MEDIUM TAXPAYERS ’ OFFICE . BY ADVISOR Dean , Graduate studies Signature Signature Signature External Examiner</w:t>
      </w:r>
      <w:r w:rsidRPr="002F6A57">
        <w:rPr>
          <w:rFonts w:ascii="Times New Roman" w:hAnsi="Times New Roman" w:cs="Times New Roman"/>
          <w:noProof/>
          <w:szCs w:val="24"/>
        </w:rPr>
        <w:t>.</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Tumoro, D. T. (2020). </w:t>
      </w:r>
      <w:r w:rsidRPr="002F6A57">
        <w:rPr>
          <w:rFonts w:ascii="Times New Roman" w:hAnsi="Times New Roman" w:cs="Times New Roman"/>
          <w:i/>
          <w:iCs/>
          <w:noProof/>
          <w:szCs w:val="24"/>
        </w:rPr>
        <w:t>Challenges of business income tax administration with special emphasis on collection process in Ethiopia : The case of Hadiya zone , Hossana town</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12</w:t>
      </w:r>
      <w:r w:rsidRPr="002F6A57">
        <w:rPr>
          <w:rFonts w:ascii="Times New Roman" w:hAnsi="Times New Roman" w:cs="Times New Roman"/>
          <w:noProof/>
          <w:szCs w:val="24"/>
        </w:rPr>
        <w:t>(September), 85–98. https://doi.org/10.5897/JAT2019.0364</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Umoffong, N. J., Etim, E. O., &amp; Bassey, D. O. (2020). Demographic and Socio-Economic Factorts as Determinants of Tax Complaince in Self-Assessment System (Sas) In Akwa Ibom State, Nigeria. </w:t>
      </w:r>
      <w:r w:rsidRPr="002F6A57">
        <w:rPr>
          <w:rFonts w:ascii="Times New Roman" w:hAnsi="Times New Roman" w:cs="Times New Roman"/>
          <w:i/>
          <w:iCs/>
          <w:noProof/>
          <w:szCs w:val="24"/>
        </w:rPr>
        <w:t>Archives of Business Research</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8</w:t>
      </w:r>
      <w:r w:rsidRPr="002F6A57">
        <w:rPr>
          <w:rFonts w:ascii="Times New Roman" w:hAnsi="Times New Roman" w:cs="Times New Roman"/>
          <w:noProof/>
          <w:szCs w:val="24"/>
        </w:rPr>
        <w:t>(5), 112–136. https://doi.org/10.14738/abr.85.8189</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szCs w:val="24"/>
        </w:rPr>
      </w:pPr>
      <w:r w:rsidRPr="002F6A57">
        <w:rPr>
          <w:rFonts w:ascii="Times New Roman" w:hAnsi="Times New Roman" w:cs="Times New Roman"/>
          <w:noProof/>
          <w:szCs w:val="24"/>
        </w:rPr>
        <w:t xml:space="preserve">Woldekidan, I. (2020). </w:t>
      </w:r>
      <w:r w:rsidRPr="002F6A57">
        <w:rPr>
          <w:rFonts w:ascii="Times New Roman" w:hAnsi="Times New Roman" w:cs="Times New Roman"/>
          <w:i/>
          <w:iCs/>
          <w:noProof/>
          <w:szCs w:val="24"/>
        </w:rPr>
        <w:t>SMALL BUSINESS TAXATION IN ETHIOPIA : A FOCUS ON LEGAL AND PRACTICAL ISSUES IN INCOME TAX CATEGORY</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2</w:t>
      </w:r>
      <w:r w:rsidRPr="002F6A57">
        <w:rPr>
          <w:rFonts w:ascii="Times New Roman" w:hAnsi="Times New Roman" w:cs="Times New Roman"/>
          <w:noProof/>
          <w:szCs w:val="24"/>
        </w:rPr>
        <w:t>(374), 330–350.</w:t>
      </w:r>
    </w:p>
    <w:p w:rsidR="00454D04" w:rsidRPr="002F6A57" w:rsidRDefault="00454D04" w:rsidP="00454D04">
      <w:pPr>
        <w:widowControl w:val="0"/>
        <w:autoSpaceDE w:val="0"/>
        <w:autoSpaceDN w:val="0"/>
        <w:adjustRightInd w:val="0"/>
        <w:spacing w:line="240" w:lineRule="auto"/>
        <w:ind w:left="480" w:hanging="480"/>
        <w:rPr>
          <w:rFonts w:ascii="Times New Roman" w:hAnsi="Times New Roman" w:cs="Times New Roman"/>
          <w:noProof/>
        </w:rPr>
      </w:pPr>
      <w:r w:rsidRPr="002F6A57">
        <w:rPr>
          <w:rFonts w:ascii="Times New Roman" w:hAnsi="Times New Roman" w:cs="Times New Roman"/>
          <w:noProof/>
          <w:szCs w:val="24"/>
        </w:rPr>
        <w:t xml:space="preserve">Yesegat, W. A., &amp; Fjeldstad, O. (2016). </w:t>
      </w:r>
      <w:r w:rsidRPr="002F6A57">
        <w:rPr>
          <w:rFonts w:ascii="Times New Roman" w:hAnsi="Times New Roman" w:cs="Times New Roman"/>
          <w:i/>
          <w:iCs/>
          <w:noProof/>
          <w:szCs w:val="24"/>
        </w:rPr>
        <w:t>ICTD Working Paper 43 Business people ’ s views of paying taxes in Ethiopia</w:t>
      </w:r>
      <w:r w:rsidRPr="002F6A57">
        <w:rPr>
          <w:rFonts w:ascii="Times New Roman" w:hAnsi="Times New Roman" w:cs="Times New Roman"/>
          <w:noProof/>
          <w:szCs w:val="24"/>
        </w:rPr>
        <w:t xml:space="preserve">. </w:t>
      </w:r>
      <w:r w:rsidRPr="002F6A57">
        <w:rPr>
          <w:rFonts w:ascii="Times New Roman" w:hAnsi="Times New Roman" w:cs="Times New Roman"/>
          <w:i/>
          <w:iCs/>
          <w:noProof/>
          <w:szCs w:val="24"/>
        </w:rPr>
        <w:t>January</w:t>
      </w:r>
      <w:r w:rsidRPr="002F6A57">
        <w:rPr>
          <w:rFonts w:ascii="Times New Roman" w:hAnsi="Times New Roman" w:cs="Times New Roman"/>
          <w:noProof/>
          <w:szCs w:val="24"/>
        </w:rPr>
        <w:t>, 1–23.</w:t>
      </w:r>
    </w:p>
    <w:p w:rsidR="001F44F4" w:rsidRPr="00A9702B" w:rsidRDefault="00196FE3" w:rsidP="00634015">
      <w:pPr>
        <w:widowControl w:val="0"/>
        <w:autoSpaceDE w:val="0"/>
        <w:autoSpaceDN w:val="0"/>
        <w:adjustRightInd w:val="0"/>
        <w:spacing w:line="240" w:lineRule="auto"/>
        <w:ind w:left="562" w:hanging="480"/>
        <w:rPr>
          <w:color w:val="000000" w:themeColor="text1"/>
          <w:sz w:val="20"/>
          <w:szCs w:val="20"/>
        </w:rPr>
      </w:pPr>
      <w:r w:rsidRPr="002F6A57">
        <w:rPr>
          <w:rFonts w:ascii="Times New Roman" w:hAnsi="Times New Roman" w:cs="Times New Roman"/>
          <w:color w:val="000000" w:themeColor="text1"/>
          <w:szCs w:val="20"/>
        </w:rPr>
        <w:fldChar w:fldCharType="end"/>
      </w:r>
    </w:p>
    <w:p w:rsidR="001F44F4" w:rsidRPr="00EA2CC0" w:rsidRDefault="001F44F4" w:rsidP="005B62E8">
      <w:pPr>
        <w:spacing w:line="360" w:lineRule="auto"/>
        <w:rPr>
          <w:color w:val="000000" w:themeColor="text1"/>
        </w:rPr>
      </w:pPr>
    </w:p>
    <w:p w:rsidR="001F44F4" w:rsidRPr="00EA2CC0" w:rsidRDefault="001F44F4" w:rsidP="005B62E8">
      <w:pPr>
        <w:spacing w:line="360" w:lineRule="auto"/>
        <w:rPr>
          <w:color w:val="000000" w:themeColor="text1"/>
        </w:rPr>
      </w:pPr>
    </w:p>
    <w:p w:rsidR="001F44F4" w:rsidRPr="00EA2CC0" w:rsidRDefault="001F44F4" w:rsidP="005B62E8">
      <w:pPr>
        <w:spacing w:line="360" w:lineRule="auto"/>
        <w:rPr>
          <w:color w:val="000000" w:themeColor="text1"/>
        </w:rPr>
      </w:pPr>
    </w:p>
    <w:p w:rsidR="00A9702B" w:rsidRDefault="00A9702B" w:rsidP="005B62E8">
      <w:pPr>
        <w:spacing w:line="360" w:lineRule="auto"/>
        <w:rPr>
          <w:color w:val="000000" w:themeColor="text1"/>
        </w:rPr>
      </w:pPr>
    </w:p>
    <w:p w:rsidR="00A9702B" w:rsidRDefault="00A9702B" w:rsidP="005B62E8">
      <w:pPr>
        <w:spacing w:line="360" w:lineRule="auto"/>
        <w:rPr>
          <w:color w:val="000000" w:themeColor="text1"/>
        </w:rPr>
      </w:pPr>
    </w:p>
    <w:p w:rsidR="002F6A57" w:rsidRDefault="002F6A57" w:rsidP="005B62E8">
      <w:pPr>
        <w:spacing w:line="360" w:lineRule="auto"/>
        <w:rPr>
          <w:color w:val="000000" w:themeColor="text1"/>
        </w:rPr>
      </w:pPr>
    </w:p>
    <w:p w:rsidR="002F6A57" w:rsidRDefault="002F6A57" w:rsidP="005B62E8">
      <w:pPr>
        <w:spacing w:line="360" w:lineRule="auto"/>
        <w:rPr>
          <w:color w:val="000000" w:themeColor="text1"/>
        </w:rPr>
      </w:pPr>
    </w:p>
    <w:p w:rsidR="002F6A57" w:rsidRDefault="002F6A57" w:rsidP="005B62E8">
      <w:pPr>
        <w:spacing w:line="360" w:lineRule="auto"/>
        <w:rPr>
          <w:color w:val="000000" w:themeColor="text1"/>
        </w:rPr>
      </w:pPr>
    </w:p>
    <w:p w:rsidR="002F6A57" w:rsidRDefault="002F6A57" w:rsidP="005B62E8">
      <w:pPr>
        <w:spacing w:line="360" w:lineRule="auto"/>
        <w:rPr>
          <w:color w:val="000000" w:themeColor="text1"/>
        </w:rPr>
      </w:pPr>
    </w:p>
    <w:p w:rsidR="002F6A57" w:rsidRDefault="002F6A57" w:rsidP="005B62E8">
      <w:pPr>
        <w:spacing w:line="360" w:lineRule="auto"/>
        <w:rPr>
          <w:color w:val="000000" w:themeColor="text1"/>
        </w:rPr>
      </w:pPr>
    </w:p>
    <w:p w:rsidR="002F6A57" w:rsidRDefault="002F6A57" w:rsidP="005B62E8">
      <w:pPr>
        <w:spacing w:line="360" w:lineRule="auto"/>
        <w:rPr>
          <w:color w:val="000000" w:themeColor="text1"/>
        </w:rPr>
      </w:pPr>
    </w:p>
    <w:p w:rsidR="00B54DF6" w:rsidRDefault="00B54DF6" w:rsidP="005B62E8">
      <w:pPr>
        <w:spacing w:line="360" w:lineRule="auto"/>
        <w:rPr>
          <w:color w:val="000000" w:themeColor="text1"/>
        </w:rPr>
      </w:pPr>
    </w:p>
    <w:p w:rsidR="00B54DF6" w:rsidRDefault="00B54DF6" w:rsidP="005B62E8">
      <w:pPr>
        <w:spacing w:line="360" w:lineRule="auto"/>
        <w:rPr>
          <w:color w:val="000000" w:themeColor="text1"/>
        </w:rPr>
      </w:pPr>
    </w:p>
    <w:p w:rsidR="00B54DF6" w:rsidRDefault="00B54DF6" w:rsidP="005B62E8">
      <w:pPr>
        <w:spacing w:line="360" w:lineRule="auto"/>
        <w:rPr>
          <w:color w:val="000000" w:themeColor="text1"/>
        </w:rPr>
      </w:pPr>
    </w:p>
    <w:p w:rsidR="002F6A57" w:rsidRPr="00B54DF6" w:rsidRDefault="00612776" w:rsidP="00B54DF6">
      <w:pPr>
        <w:pStyle w:val="Heading1"/>
        <w:jc w:val="center"/>
        <w:rPr>
          <w:color w:val="000000" w:themeColor="text1"/>
        </w:rPr>
      </w:pPr>
      <w:bookmarkStart w:id="171" w:name="_Toc128779417"/>
      <w:r w:rsidRPr="00B54DF6">
        <w:rPr>
          <w:rFonts w:ascii="Times New Roman" w:hAnsi="Times New Roman" w:cs="Times New Roman"/>
          <w:sz w:val="30"/>
          <w:szCs w:val="24"/>
        </w:rPr>
        <w:lastRenderedPageBreak/>
        <w:t>Appendix</w:t>
      </w:r>
      <w:bookmarkEnd w:id="171"/>
    </w:p>
    <w:p w:rsidR="002F6A57" w:rsidRDefault="002F6A57" w:rsidP="005B62E8">
      <w:pPr>
        <w:spacing w:line="360" w:lineRule="auto"/>
        <w:rPr>
          <w:color w:val="000000" w:themeColor="text1"/>
        </w:rPr>
      </w:pPr>
    </w:p>
    <w:p w:rsidR="00A70665" w:rsidRPr="00383B03" w:rsidRDefault="00A70665" w:rsidP="000B6DCC">
      <w:pPr>
        <w:pStyle w:val="Heading2"/>
        <w:spacing w:line="360" w:lineRule="auto"/>
        <w:jc w:val="center"/>
        <w:rPr>
          <w:rFonts w:ascii="Times New Roman" w:hAnsi="Times New Roman" w:cs="Times New Roman"/>
          <w:b w:val="0"/>
          <w:i/>
          <w:sz w:val="24"/>
          <w:szCs w:val="24"/>
        </w:rPr>
      </w:pPr>
      <w:bookmarkStart w:id="172" w:name="_Toc458828868"/>
      <w:bookmarkStart w:id="173" w:name="_Toc128779418"/>
      <w:r w:rsidRPr="00383B03">
        <w:rPr>
          <w:rFonts w:ascii="Times New Roman" w:hAnsi="Times New Roman" w:cs="Times New Roman"/>
          <w:sz w:val="24"/>
          <w:szCs w:val="24"/>
        </w:rPr>
        <w:t>Appendix I</w:t>
      </w:r>
      <w:bookmarkEnd w:id="172"/>
      <w:bookmarkEnd w:id="173"/>
    </w:p>
    <w:p w:rsidR="00A70665" w:rsidRPr="009E12AA" w:rsidRDefault="00A70665" w:rsidP="000B6DCC">
      <w:pPr>
        <w:spacing w:line="360" w:lineRule="auto"/>
        <w:jc w:val="center"/>
        <w:rPr>
          <w:rFonts w:ascii="Times New Roman" w:hAnsi="Times New Roman" w:cs="Times New Roman"/>
          <w:b/>
          <w:color w:val="000000" w:themeColor="text1"/>
          <w:sz w:val="24"/>
          <w:szCs w:val="24"/>
        </w:rPr>
      </w:pPr>
      <w:r w:rsidRPr="009E12AA">
        <w:rPr>
          <w:rFonts w:ascii="Times New Roman" w:hAnsi="Times New Roman" w:cs="Times New Roman"/>
          <w:b/>
          <w:color w:val="000000" w:themeColor="text1"/>
          <w:sz w:val="24"/>
          <w:szCs w:val="24"/>
        </w:rPr>
        <w:t>SAINT MARY’S UNIVERSITY</w:t>
      </w:r>
    </w:p>
    <w:p w:rsidR="00A70665" w:rsidRPr="009E12AA" w:rsidRDefault="00A70665" w:rsidP="000B6DCC">
      <w:pPr>
        <w:spacing w:line="360" w:lineRule="auto"/>
        <w:jc w:val="center"/>
        <w:rPr>
          <w:rFonts w:ascii="Times New Roman" w:hAnsi="Times New Roman" w:cs="Times New Roman"/>
          <w:b/>
          <w:color w:val="000000" w:themeColor="text1"/>
          <w:sz w:val="24"/>
          <w:szCs w:val="24"/>
        </w:rPr>
      </w:pPr>
      <w:r w:rsidRPr="009E12AA">
        <w:rPr>
          <w:rFonts w:ascii="Times New Roman" w:hAnsi="Times New Roman" w:cs="Times New Roman"/>
          <w:b/>
          <w:color w:val="000000" w:themeColor="text1"/>
          <w:sz w:val="24"/>
          <w:szCs w:val="24"/>
        </w:rPr>
        <w:t>Department of Economics</w:t>
      </w:r>
    </w:p>
    <w:p w:rsidR="00A70665" w:rsidRPr="00383B03" w:rsidRDefault="00A70665" w:rsidP="000B6DCC">
      <w:pPr>
        <w:spacing w:line="360" w:lineRule="auto"/>
        <w:rPr>
          <w:rFonts w:ascii="Times New Roman" w:hAnsi="Times New Roman" w:cs="Times New Roman"/>
          <w:b/>
          <w:sz w:val="24"/>
          <w:szCs w:val="24"/>
        </w:rPr>
      </w:pPr>
      <w:r w:rsidRPr="00383B03">
        <w:rPr>
          <w:rFonts w:ascii="Times New Roman" w:hAnsi="Times New Roman" w:cs="Times New Roman"/>
          <w:b/>
          <w:sz w:val="24"/>
          <w:szCs w:val="24"/>
        </w:rPr>
        <w:t>Questionnaire</w:t>
      </w:r>
    </w:p>
    <w:p w:rsidR="00A70665" w:rsidRPr="00383B03" w:rsidRDefault="00A70665" w:rsidP="000B6DCC">
      <w:pPr>
        <w:spacing w:before="198" w:line="360" w:lineRule="auto"/>
        <w:ind w:right="1003"/>
        <w:rPr>
          <w:rFonts w:ascii="Times New Roman" w:hAnsi="Times New Roman" w:cs="Times New Roman"/>
          <w:b/>
          <w:color w:val="000000" w:themeColor="text1"/>
          <w:sz w:val="24"/>
          <w:szCs w:val="24"/>
        </w:rPr>
      </w:pPr>
      <w:r w:rsidRPr="00383B03">
        <w:rPr>
          <w:rFonts w:ascii="Times New Roman" w:hAnsi="Times New Roman" w:cs="Times New Roman"/>
          <w:b/>
          <w:color w:val="000000" w:themeColor="text1"/>
          <w:sz w:val="24"/>
          <w:szCs w:val="24"/>
        </w:rPr>
        <w:t xml:space="preserve">Dear Respondents, </w:t>
      </w:r>
    </w:p>
    <w:p w:rsidR="00A70665" w:rsidRPr="00383B03" w:rsidRDefault="00A70665" w:rsidP="000B6DCC">
      <w:p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 main purpose of this questionnaire is to collect necessary information about “The Assessment of Employment Income Tax payment practices In Private Business Sector (The Case study of Addis Ababa City Administration Bole Sub- City Woreda 12)”.  Your genuine and clear response will contribute a lot for the success and validity of the study. Hence; you are kindly requested to provide brief and correct information for the questions. The study will be conducted for the partial fulfilment of Masters` of Science Degree in development Economics and the responses provided by you will be kept confidential and used merely for academic purpose. </w:t>
      </w:r>
    </w:p>
    <w:p w:rsidR="00A70665" w:rsidRPr="00383B03" w:rsidRDefault="00A70665" w:rsidP="000B6DCC">
      <w:pPr>
        <w:spacing w:before="198" w:line="360" w:lineRule="auto"/>
        <w:ind w:right="1003"/>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Thank you in advance for your voluntary cooperation and participation.</w:t>
      </w:r>
    </w:p>
    <w:p w:rsidR="00A70665" w:rsidRPr="00383B03" w:rsidRDefault="00A70665" w:rsidP="000B6DCC">
      <w:p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Ashenafi </w:t>
      </w:r>
      <w:r w:rsidR="00FA79E5" w:rsidRPr="00383B03">
        <w:rPr>
          <w:rFonts w:ascii="Times New Roman" w:hAnsi="Times New Roman" w:cs="Times New Roman"/>
          <w:color w:val="000000" w:themeColor="text1"/>
          <w:sz w:val="24"/>
          <w:szCs w:val="24"/>
        </w:rPr>
        <w:t>Tadesse</w:t>
      </w:r>
    </w:p>
    <w:p w:rsidR="00A70665" w:rsidRPr="00383B03" w:rsidRDefault="00A70665" w:rsidP="000B6DCC">
      <w:p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Email:</w:t>
      </w:r>
    </w:p>
    <w:p w:rsidR="00A70665" w:rsidRPr="00383B03" w:rsidRDefault="00A70665" w:rsidP="000B6DCC">
      <w:p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Phone number: +251 91 193 4982</w:t>
      </w:r>
    </w:p>
    <w:p w:rsidR="00A70665" w:rsidRPr="00383B03" w:rsidRDefault="00A70665" w:rsidP="000B6DCC">
      <w:pPr>
        <w:spacing w:line="360" w:lineRule="auto"/>
        <w:rPr>
          <w:rFonts w:ascii="Times New Roman" w:hAnsi="Times New Roman" w:cs="Times New Roman"/>
          <w:color w:val="000000" w:themeColor="text1"/>
          <w:sz w:val="24"/>
          <w:szCs w:val="24"/>
        </w:rPr>
      </w:pPr>
      <w:r w:rsidRPr="00383B03">
        <w:rPr>
          <w:rFonts w:ascii="Times New Roman" w:hAnsi="Times New Roman" w:cs="Times New Roman"/>
          <w:b/>
          <w:bCs/>
          <w:color w:val="000000" w:themeColor="text1"/>
          <w:sz w:val="24"/>
          <w:szCs w:val="24"/>
        </w:rPr>
        <w:t xml:space="preserve">Instruction </w:t>
      </w:r>
      <w:r w:rsidRPr="00383B03">
        <w:rPr>
          <w:rFonts w:ascii="Nyala" w:hAnsi="Nyala" w:cs="Nyala"/>
          <w:b/>
          <w:bCs/>
          <w:color w:val="000000" w:themeColor="text1"/>
          <w:sz w:val="24"/>
          <w:szCs w:val="24"/>
        </w:rPr>
        <w:t>፡</w:t>
      </w:r>
      <w:r w:rsidRPr="00383B03">
        <w:rPr>
          <w:rFonts w:ascii="Times New Roman" w:hAnsi="Times New Roman" w:cs="Times New Roman"/>
          <w:b/>
          <w:bCs/>
          <w:color w:val="000000" w:themeColor="text1"/>
          <w:sz w:val="24"/>
          <w:szCs w:val="24"/>
        </w:rPr>
        <w:t xml:space="preserve"> It is not required to write your name put a tick mark </w:t>
      </w:r>
      <w:r w:rsidRPr="00383B03">
        <w:rPr>
          <w:rFonts w:ascii="Times New Roman" w:hAnsi="Times New Roman" w:cs="Times New Roman"/>
          <w:color w:val="000000" w:themeColor="text1"/>
          <w:sz w:val="24"/>
          <w:szCs w:val="24"/>
        </w:rPr>
        <w:t>(</w:t>
      </w:r>
      <w:r w:rsidRPr="00383B03">
        <w:rPr>
          <w:rFonts w:ascii="Times New Roman" w:hAnsi="Times New Roman" w:cs="Times New Roman"/>
          <w:color w:val="000000" w:themeColor="text1"/>
          <w:spacing w:val="-3"/>
          <w:sz w:val="24"/>
          <w:szCs w:val="24"/>
        </w:rPr>
        <w:sym w:font="Symbol" w:char="F0D6"/>
      </w:r>
      <w:r w:rsidRPr="00383B03">
        <w:rPr>
          <w:rFonts w:ascii="Times New Roman" w:hAnsi="Times New Roman" w:cs="Times New Roman"/>
          <w:color w:val="000000" w:themeColor="text1"/>
          <w:spacing w:val="-3"/>
          <w:sz w:val="24"/>
          <w:szCs w:val="24"/>
        </w:rPr>
        <w:t>)</w:t>
      </w:r>
      <w:r w:rsidRPr="00383B03">
        <w:rPr>
          <w:rFonts w:ascii="Times New Roman" w:hAnsi="Times New Roman" w:cs="Times New Roman"/>
          <w:b/>
          <w:bCs/>
          <w:color w:val="000000" w:themeColor="text1"/>
          <w:sz w:val="24"/>
          <w:szCs w:val="24"/>
        </w:rPr>
        <w:t xml:space="preserve"> on the space provided. </w:t>
      </w:r>
    </w:p>
    <w:p w:rsidR="00A70665" w:rsidRPr="00383B03" w:rsidRDefault="00A70665" w:rsidP="000B6DCC">
      <w:pPr>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b/>
          <w:bCs/>
          <w:color w:val="000000" w:themeColor="text1"/>
          <w:sz w:val="24"/>
          <w:szCs w:val="24"/>
        </w:rPr>
        <w:t xml:space="preserve">  Part I - General Information</w:t>
      </w:r>
    </w:p>
    <w:p w:rsidR="00B53856" w:rsidRPr="00383B03" w:rsidRDefault="00B53856" w:rsidP="00612776">
      <w:pPr>
        <w:pStyle w:val="ListParagraph"/>
        <w:numPr>
          <w:ilvl w:val="0"/>
          <w:numId w:val="12"/>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Age </w:t>
      </w:r>
    </w:p>
    <w:p w:rsidR="00E65CE0" w:rsidRPr="00383B03" w:rsidRDefault="00B54DF6" w:rsidP="000B6DCC">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ame 11" o:spid="_x0000_s1053" style="position:absolute;left:0;text-align:left;margin-left:285.65pt;margin-top:3.3pt;width:12.4pt;height:9.9pt;z-index:251675648;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C7CDD">
        <w:rPr>
          <w:rFonts w:ascii="Times New Roman" w:hAnsi="Times New Roman" w:cs="Times New Roman"/>
          <w:noProof/>
          <w:color w:val="000000" w:themeColor="text1"/>
          <w:sz w:val="24"/>
          <w:szCs w:val="24"/>
          <w:lang w:bidi="ar-SA"/>
        </w:rPr>
        <w:pict>
          <v:shape id="Frame 9" o:spid="_x0000_s1056" style="position:absolute;left:0;text-align:left;margin-left:104.65pt;margin-top:4.5pt;width:12.4pt;height:9.9pt;z-index:251671552;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C7CDD">
        <w:rPr>
          <w:rFonts w:ascii="Times New Roman" w:hAnsi="Times New Roman" w:cs="Times New Roman"/>
          <w:noProof/>
          <w:color w:val="000000" w:themeColor="text1"/>
          <w:sz w:val="24"/>
          <w:szCs w:val="24"/>
          <w:lang w:bidi="ar-SA"/>
        </w:rPr>
        <w:pict>
          <v:shape id="Frame 10" o:spid="_x0000_s1055" style="position:absolute;left:0;text-align:left;margin-left:200.7pt;margin-top:3.15pt;width:12.4pt;height:9.9pt;z-index:251673600;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C7CDD">
        <w:rPr>
          <w:rFonts w:ascii="Times New Roman" w:hAnsi="Times New Roman" w:cs="Times New Roman"/>
          <w:noProof/>
          <w:color w:val="000000" w:themeColor="text1"/>
          <w:sz w:val="24"/>
          <w:szCs w:val="24"/>
          <w:lang w:bidi="ar-SA"/>
        </w:rPr>
        <w:pict>
          <v:shape id="Frame 12" o:spid="_x0000_s1054" style="position:absolute;left:0;text-align:left;margin-left:379.25pt;margin-top:3.95pt;width:12.4pt;height:9.9pt;z-index:251677696;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B53856" w:rsidRPr="00383B03">
        <w:rPr>
          <w:rFonts w:ascii="Times New Roman" w:hAnsi="Times New Roman" w:cs="Times New Roman"/>
          <w:color w:val="000000" w:themeColor="text1"/>
          <w:sz w:val="24"/>
          <w:szCs w:val="24"/>
        </w:rPr>
        <w:t xml:space="preserve">20-29 years               30-39 years         40-49 years         </w:t>
      </w:r>
      <w:r w:rsidR="00E65CE0" w:rsidRPr="00383B03">
        <w:rPr>
          <w:rFonts w:ascii="Times New Roman" w:hAnsi="Times New Roman" w:cs="Times New Roman"/>
          <w:color w:val="000000" w:themeColor="text1"/>
          <w:sz w:val="24"/>
          <w:szCs w:val="24"/>
        </w:rPr>
        <w:t xml:space="preserve">50 and above            </w:t>
      </w:r>
    </w:p>
    <w:p w:rsidR="00E65CE0" w:rsidRPr="00383B03" w:rsidRDefault="00E65CE0" w:rsidP="00612776">
      <w:pPr>
        <w:pStyle w:val="ListParagraph"/>
        <w:numPr>
          <w:ilvl w:val="0"/>
          <w:numId w:val="12"/>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Sex </w:t>
      </w:r>
    </w:p>
    <w:p w:rsidR="007C64D4" w:rsidRPr="00383B03" w:rsidRDefault="00EC7CDD" w:rsidP="000B6DCC">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ame 14" o:spid="_x0000_s1052" style="position:absolute;left:0;text-align:left;margin-left:156.95pt;margin-top:3.3pt;width:12.4pt;height:9.9pt;z-index:251681792;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13" o:spid="_x0000_s1051" style="position:absolute;left:0;text-align:left;margin-left:1in;margin-top:3.15pt;width:12.4pt;height:9.9pt;z-index:251679744;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65CE0" w:rsidRPr="00383B03">
        <w:rPr>
          <w:rFonts w:ascii="Times New Roman" w:hAnsi="Times New Roman" w:cs="Times New Roman"/>
          <w:color w:val="000000" w:themeColor="text1"/>
          <w:sz w:val="24"/>
          <w:szCs w:val="24"/>
        </w:rPr>
        <w:t xml:space="preserve">Male                 Female </w:t>
      </w:r>
    </w:p>
    <w:p w:rsidR="007C64D4" w:rsidRPr="00383B03" w:rsidRDefault="00A70665" w:rsidP="00612776">
      <w:pPr>
        <w:pStyle w:val="ListParagraph"/>
        <w:numPr>
          <w:ilvl w:val="0"/>
          <w:numId w:val="12"/>
        </w:numPr>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color w:val="000000" w:themeColor="text1"/>
          <w:sz w:val="24"/>
          <w:szCs w:val="24"/>
        </w:rPr>
        <w:t>Marital</w:t>
      </w:r>
      <w:r w:rsidRPr="00383B03">
        <w:rPr>
          <w:rFonts w:ascii="Times New Roman" w:hAnsi="Times New Roman" w:cs="Times New Roman"/>
          <w:color w:val="000000" w:themeColor="text1"/>
          <w:spacing w:val="-1"/>
          <w:sz w:val="24"/>
          <w:szCs w:val="24"/>
        </w:rPr>
        <w:t xml:space="preserve"> </w:t>
      </w:r>
      <w:r w:rsidRPr="00383B03">
        <w:rPr>
          <w:rFonts w:ascii="Times New Roman" w:hAnsi="Times New Roman" w:cs="Times New Roman"/>
          <w:color w:val="000000" w:themeColor="text1"/>
          <w:sz w:val="24"/>
          <w:szCs w:val="24"/>
        </w:rPr>
        <w:t>status of</w:t>
      </w:r>
      <w:r w:rsidRPr="00383B03">
        <w:rPr>
          <w:rFonts w:ascii="Times New Roman" w:hAnsi="Times New Roman" w:cs="Times New Roman"/>
          <w:color w:val="000000" w:themeColor="text1"/>
          <w:spacing w:val="-1"/>
          <w:sz w:val="24"/>
          <w:szCs w:val="24"/>
        </w:rPr>
        <w:t xml:space="preserve"> </w:t>
      </w:r>
      <w:r w:rsidRPr="00383B03">
        <w:rPr>
          <w:rFonts w:ascii="Times New Roman" w:hAnsi="Times New Roman" w:cs="Times New Roman"/>
          <w:color w:val="000000" w:themeColor="text1"/>
          <w:sz w:val="24"/>
          <w:szCs w:val="24"/>
        </w:rPr>
        <w:t>the</w:t>
      </w:r>
      <w:r w:rsidRPr="00383B03">
        <w:rPr>
          <w:rFonts w:ascii="Times New Roman" w:hAnsi="Times New Roman" w:cs="Times New Roman"/>
          <w:color w:val="000000" w:themeColor="text1"/>
          <w:spacing w:val="-1"/>
          <w:sz w:val="24"/>
          <w:szCs w:val="24"/>
        </w:rPr>
        <w:t xml:space="preserve"> respondents</w:t>
      </w:r>
      <w:r w:rsidRPr="00383B03">
        <w:rPr>
          <w:rFonts w:ascii="Times New Roman" w:hAnsi="Times New Roman" w:cs="Times New Roman"/>
          <w:color w:val="000000" w:themeColor="text1"/>
          <w:sz w:val="24"/>
          <w:szCs w:val="24"/>
        </w:rPr>
        <w:t>?</w:t>
      </w:r>
      <w:r w:rsidR="00D65678" w:rsidRPr="00383B03">
        <w:rPr>
          <w:rFonts w:ascii="Times New Roman" w:hAnsi="Times New Roman" w:cs="Times New Roman"/>
          <w:color w:val="000000" w:themeColor="text1"/>
          <w:sz w:val="24"/>
          <w:szCs w:val="24"/>
        </w:rPr>
        <w:t xml:space="preserve">    </w:t>
      </w:r>
    </w:p>
    <w:p w:rsidR="00A70665" w:rsidRPr="00383B03" w:rsidRDefault="00EC7CDD" w:rsidP="000B6DCC">
      <w:pPr>
        <w:pStyle w:val="ListParagraph"/>
        <w:spacing w:line="360"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bidi="ar-SA"/>
        </w:rPr>
        <w:pict>
          <v:shape id="Frame 15" o:spid="_x0000_s1050" style="position:absolute;left:0;text-align:left;margin-left:71.15pt;margin-top:2.3pt;width:12.35pt;height:9.85pt;z-index:251683840;visibility:visible;mso-width-relative:margin;mso-height-relative:margin;v-text-anchor:middle" coordsize="156845,12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" adj="0,,0" path="m,l156845,r,125095l,125095,,xm15637,15637r,93821l141208,109458r,-93821l15637,15637xe" fillcolor="#4f81bd [3204]" strokecolor="#4f81bd [3204]" strokeweight=".5pt">
            <v:stroke joinstyle="round"/>
            <v:formulas/>
            <v:path arrowok="t" o:connecttype="custom" o:connectlocs="0,0;156845,0;156845,125095;0,125095;0,0;15637,15637;15637,109458;141208,109458;141208,15637;15637,15637" o:connectangles="0,0,0,0,0,0,0,0,0,0"/>
          </v:shape>
        </w:pict>
      </w:r>
      <w:r>
        <w:rPr>
          <w:rFonts w:ascii="Times New Roman" w:hAnsi="Times New Roman" w:cs="Times New Roman"/>
          <w:noProof/>
          <w:color w:val="000000" w:themeColor="text1"/>
          <w:sz w:val="24"/>
          <w:szCs w:val="24"/>
          <w:lang w:bidi="ar-SA"/>
        </w:rPr>
        <w:pict>
          <v:shape id="Frame 17" o:spid="_x0000_s1049" style="position:absolute;left:0;text-align:left;margin-left:147.55pt;margin-top:2.45pt;width:12.35pt;height:9.85pt;z-index:251685888;visibility:visible;mso-width-relative:margin;mso-height-relative:margin;v-text-anchor:middle" coordsize="156845,12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" adj="0,,0" path="m,l156845,r,125095l,125095,,xm15637,15637r,93821l141208,109458r,-93821l15637,15637xe" fillcolor="#4f81bd [3204]" strokecolor="#4f81bd [3204]" strokeweight=".5pt">
            <v:stroke joinstyle="round"/>
            <v:formulas/>
            <v:path arrowok="t" o:connecttype="custom" o:connectlocs="0,0;156845,0;156845,125095;0,125095;0,0;15637,15637;15637,109458;141208,109458;141208,15637;15637,15637" o:connectangles="0,0,0,0,0,0,0,0,0,0"/>
          </v:shape>
        </w:pict>
      </w:r>
      <w:r>
        <w:rPr>
          <w:rFonts w:ascii="Times New Roman" w:hAnsi="Times New Roman" w:cs="Times New Roman"/>
          <w:noProof/>
          <w:color w:val="000000" w:themeColor="text1"/>
          <w:sz w:val="24"/>
          <w:szCs w:val="24"/>
          <w:lang w:bidi="ar-SA"/>
        </w:rPr>
        <w:pict>
          <v:shape id="Frame 18" o:spid="_x0000_s1048" style="position:absolute;left:0;text-align:left;margin-left:235pt;margin-top:2.3pt;width:12.4pt;height:9.9pt;z-index:251687936;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19" o:spid="_x0000_s1047" style="position:absolute;left:0;text-align:left;margin-left:310.35pt;margin-top:3.1pt;width:12.4pt;height:9.9pt;z-index:251689984;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A70665" w:rsidRPr="00383B03">
        <w:rPr>
          <w:rFonts w:ascii="Times New Roman" w:hAnsi="Times New Roman" w:cs="Times New Roman"/>
          <w:color w:val="000000" w:themeColor="text1"/>
          <w:sz w:val="24"/>
          <w:szCs w:val="24"/>
        </w:rPr>
        <w:t xml:space="preserve">Single       </w:t>
      </w:r>
      <w:r w:rsidR="007C64D4"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Married </w:t>
      </w:r>
      <w:r w:rsidR="007C64D4"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    3. Separated </w:t>
      </w:r>
      <w:r w:rsidR="007C64D4"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     </w:t>
      </w:r>
      <w:r w:rsidR="007C64D4"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Widowed </w:t>
      </w:r>
    </w:p>
    <w:p w:rsidR="00A82513" w:rsidRPr="00383B03" w:rsidRDefault="00A70665" w:rsidP="00612776">
      <w:pPr>
        <w:pStyle w:val="ListParagraph"/>
        <w:numPr>
          <w:ilvl w:val="0"/>
          <w:numId w:val="12"/>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Education</w:t>
      </w:r>
      <w:r w:rsidRPr="00383B03">
        <w:rPr>
          <w:rFonts w:ascii="Times New Roman" w:hAnsi="Times New Roman" w:cs="Times New Roman"/>
          <w:color w:val="000000" w:themeColor="text1"/>
          <w:spacing w:val="-1"/>
          <w:sz w:val="24"/>
          <w:szCs w:val="24"/>
        </w:rPr>
        <w:t xml:space="preserve"> </w:t>
      </w:r>
      <w:r w:rsidRPr="00383B03">
        <w:rPr>
          <w:rFonts w:ascii="Times New Roman" w:hAnsi="Times New Roman" w:cs="Times New Roman"/>
          <w:color w:val="000000" w:themeColor="text1"/>
          <w:sz w:val="24"/>
          <w:szCs w:val="24"/>
        </w:rPr>
        <w:t xml:space="preserve">level </w:t>
      </w:r>
      <w:r w:rsidR="008A2AB6" w:rsidRPr="00383B03">
        <w:rPr>
          <w:rFonts w:ascii="Times New Roman" w:hAnsi="Times New Roman" w:cs="Times New Roman"/>
          <w:color w:val="000000" w:themeColor="text1"/>
          <w:sz w:val="24"/>
          <w:szCs w:val="24"/>
        </w:rPr>
        <w:t>completed.</w:t>
      </w:r>
      <w:r w:rsidR="00D65678" w:rsidRPr="00383B03">
        <w:rPr>
          <w:rFonts w:ascii="Times New Roman" w:hAnsi="Times New Roman" w:cs="Times New Roman"/>
          <w:color w:val="000000" w:themeColor="text1"/>
          <w:sz w:val="24"/>
          <w:szCs w:val="24"/>
        </w:rPr>
        <w:t xml:space="preserve">       </w:t>
      </w:r>
    </w:p>
    <w:p w:rsidR="00D65678" w:rsidRPr="00383B03" w:rsidRDefault="00EC7CDD" w:rsidP="000B6DCC">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lastRenderedPageBreak/>
        <w:pict>
          <v:shape id="Frame 20" o:spid="_x0000_s1046" style="position:absolute;left:0;text-align:left;margin-left:114pt;margin-top:1.5pt;width:12.4pt;height:9.9pt;z-index:251692032;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21" o:spid="_x0000_s1045" style="position:absolute;left:0;text-align:left;margin-left:235.05pt;margin-top:1.65pt;width:12.4pt;height:9.9pt;z-index:251694080;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23" o:spid="_x0000_s1044" style="position:absolute;left:0;text-align:left;margin-left:412.45pt;margin-top:2.2pt;width:12.35pt;height:9.85pt;z-index:251698176;visibility:visible;mso-width-relative:margin;mso-height-relative:margin;v-text-anchor:middle" coordsize="156845,12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" adj="0,,0" path="m,l156845,r,125095l,125095,,xm15637,15637r,93821l141208,109458r,-93821l15637,15637xe" fillcolor="#4f81bd [3204]" strokecolor="#4f81bd [3204]" strokeweight=".5pt">
            <v:stroke joinstyle="round"/>
            <v:formulas/>
            <v:path arrowok="t" o:connecttype="custom" o:connectlocs="0,0;156845,0;156845,125095;0,125095;0,0;15637,15637;15637,109458;141208,109458;141208,15637;15637,15637" o:connectangles="0,0,0,0,0,0,0,0,0,0"/>
          </v:shape>
        </w:pict>
      </w:r>
      <w:r>
        <w:rPr>
          <w:rFonts w:ascii="Times New Roman" w:hAnsi="Times New Roman" w:cs="Times New Roman"/>
          <w:noProof/>
          <w:color w:val="000000" w:themeColor="text1"/>
          <w:sz w:val="24"/>
          <w:szCs w:val="24"/>
          <w:lang w:bidi="ar-SA"/>
        </w:rPr>
        <w:pict>
          <v:shape id="Frame 22" o:spid="_x0000_s1043" style="position:absolute;left:0;text-align:left;margin-left:320.35pt;margin-top:1.4pt;width:12.4pt;height:9.9pt;z-index:251696128;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D65678" w:rsidRPr="00383B03">
        <w:rPr>
          <w:rFonts w:ascii="Times New Roman" w:hAnsi="Times New Roman" w:cs="Times New Roman"/>
          <w:color w:val="000000" w:themeColor="text1"/>
          <w:sz w:val="24"/>
          <w:szCs w:val="24"/>
        </w:rPr>
        <w:t xml:space="preserve"> </w:t>
      </w:r>
      <w:r w:rsidR="00F65EFE"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Primary school</w:t>
      </w:r>
      <w:r w:rsidR="00A70665" w:rsidRPr="00383B03">
        <w:rPr>
          <w:rFonts w:ascii="Times New Roman" w:hAnsi="Times New Roman" w:cs="Times New Roman"/>
          <w:color w:val="000000" w:themeColor="text1"/>
          <w:spacing w:val="-4"/>
          <w:sz w:val="24"/>
          <w:szCs w:val="24"/>
        </w:rPr>
        <w:t xml:space="preserve"> </w:t>
      </w:r>
      <w:r w:rsidR="007C64D4"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 </w:t>
      </w:r>
      <w:r w:rsidR="007C64D4" w:rsidRPr="00383B03">
        <w:rPr>
          <w:rFonts w:ascii="Times New Roman" w:hAnsi="Times New Roman" w:cs="Times New Roman"/>
          <w:color w:val="000000" w:themeColor="text1"/>
          <w:sz w:val="24"/>
          <w:szCs w:val="24"/>
        </w:rPr>
        <w:t xml:space="preserve">    </w:t>
      </w:r>
      <w:r w:rsidR="00F65EFE"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Secondary school </w:t>
      </w:r>
      <w:r w:rsidR="007C64D4" w:rsidRPr="00383B03">
        <w:rPr>
          <w:rFonts w:ascii="Times New Roman" w:hAnsi="Times New Roman" w:cs="Times New Roman"/>
          <w:color w:val="000000" w:themeColor="text1"/>
          <w:spacing w:val="-3"/>
          <w:sz w:val="24"/>
          <w:szCs w:val="24"/>
        </w:rPr>
        <w:t xml:space="preserve">      </w:t>
      </w:r>
      <w:r w:rsidR="00F65EFE" w:rsidRPr="00383B03">
        <w:rPr>
          <w:rFonts w:ascii="Times New Roman" w:hAnsi="Times New Roman" w:cs="Times New Roman"/>
          <w:color w:val="000000" w:themeColor="text1"/>
          <w:spacing w:val="-3"/>
          <w:sz w:val="24"/>
          <w:szCs w:val="24"/>
        </w:rPr>
        <w:t xml:space="preserve">      </w:t>
      </w:r>
      <w:r w:rsidR="00A70665" w:rsidRPr="00383B03">
        <w:rPr>
          <w:rFonts w:ascii="Times New Roman" w:hAnsi="Times New Roman" w:cs="Times New Roman"/>
          <w:color w:val="000000" w:themeColor="text1"/>
          <w:sz w:val="24"/>
          <w:szCs w:val="24"/>
        </w:rPr>
        <w:t>Certificate</w:t>
      </w:r>
      <w:r w:rsidR="007C64D4" w:rsidRPr="00383B03">
        <w:rPr>
          <w:rFonts w:ascii="Times New Roman" w:hAnsi="Times New Roman" w:cs="Times New Roman"/>
          <w:color w:val="000000" w:themeColor="text1"/>
          <w:sz w:val="24"/>
          <w:szCs w:val="24"/>
        </w:rPr>
        <w:t xml:space="preserve">             </w:t>
      </w:r>
      <w:r w:rsidR="00F65EFE"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Diploma</w:t>
      </w:r>
      <w:r w:rsidR="00A70665" w:rsidRPr="00383B03">
        <w:rPr>
          <w:rFonts w:ascii="Times New Roman" w:hAnsi="Times New Roman" w:cs="Times New Roman"/>
          <w:color w:val="000000" w:themeColor="text1"/>
          <w:spacing w:val="-2"/>
          <w:sz w:val="24"/>
          <w:szCs w:val="24"/>
        </w:rPr>
        <w:t xml:space="preserve"> </w:t>
      </w:r>
    </w:p>
    <w:p w:rsidR="00F65EFE" w:rsidRPr="00383B03" w:rsidRDefault="00EC7CDD" w:rsidP="000B6DCC">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ame 25" o:spid="_x0000_s1042" style="position:absolute;left:0;text-align:left;margin-left:213.3pt;margin-top:2.5pt;width:12.4pt;height:9.9pt;z-index:251702272;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24" o:spid="_x0000_s1041" style="position:absolute;left:0;text-align:left;margin-left:76.2pt;margin-top:2.3pt;width:12.4pt;height:9.9pt;z-index:251700224;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D65678"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Degree</w:t>
      </w:r>
      <w:r w:rsidR="00A70665" w:rsidRPr="00383B03">
        <w:rPr>
          <w:rFonts w:ascii="Times New Roman" w:hAnsi="Times New Roman" w:cs="Times New Roman"/>
          <w:color w:val="000000" w:themeColor="text1"/>
          <w:sz w:val="24"/>
          <w:szCs w:val="24"/>
        </w:rPr>
        <w:tab/>
      </w:r>
      <w:r w:rsidR="00A82513" w:rsidRPr="00383B03">
        <w:rPr>
          <w:rFonts w:ascii="Times New Roman" w:hAnsi="Times New Roman" w:cs="Times New Roman"/>
          <w:color w:val="000000" w:themeColor="text1"/>
          <w:sz w:val="24"/>
          <w:szCs w:val="24"/>
        </w:rPr>
        <w:t xml:space="preserve">  </w:t>
      </w:r>
      <w:r w:rsidR="00D65678" w:rsidRPr="00383B03">
        <w:rPr>
          <w:rFonts w:ascii="Times New Roman" w:hAnsi="Times New Roman" w:cs="Times New Roman"/>
          <w:color w:val="000000" w:themeColor="text1"/>
          <w:sz w:val="24"/>
          <w:szCs w:val="24"/>
        </w:rPr>
        <w:t xml:space="preserve">      </w:t>
      </w:r>
      <w:r w:rsidR="00A70665" w:rsidRPr="00383B03">
        <w:rPr>
          <w:rFonts w:ascii="Times New Roman" w:hAnsi="Times New Roman" w:cs="Times New Roman"/>
          <w:color w:val="000000" w:themeColor="text1"/>
          <w:sz w:val="24"/>
          <w:szCs w:val="24"/>
        </w:rPr>
        <w:t xml:space="preserve"> 6.MA/MSc and above</w:t>
      </w:r>
      <w:r w:rsidR="00A70665" w:rsidRPr="00383B03">
        <w:rPr>
          <w:rFonts w:ascii="Times New Roman" w:hAnsi="Times New Roman" w:cs="Times New Roman"/>
          <w:color w:val="000000" w:themeColor="text1"/>
          <w:spacing w:val="-2"/>
          <w:sz w:val="24"/>
          <w:szCs w:val="24"/>
        </w:rPr>
        <w:t xml:space="preserve"> </w:t>
      </w:r>
    </w:p>
    <w:p w:rsidR="007C64D4" w:rsidRPr="00383B03" w:rsidRDefault="00A70665" w:rsidP="00612776">
      <w:pPr>
        <w:pStyle w:val="ListParagraph"/>
        <w:numPr>
          <w:ilvl w:val="0"/>
          <w:numId w:val="12"/>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how long have you been working in this Sector?</w:t>
      </w:r>
      <w:r w:rsidR="00D65678" w:rsidRPr="00383B03">
        <w:rPr>
          <w:rFonts w:ascii="Times New Roman" w:hAnsi="Times New Roman" w:cs="Times New Roman"/>
          <w:color w:val="000000" w:themeColor="text1"/>
          <w:sz w:val="24"/>
          <w:szCs w:val="24"/>
        </w:rPr>
        <w:t xml:space="preserve">  </w:t>
      </w:r>
      <w:r w:rsidR="00A82513" w:rsidRPr="00383B03">
        <w:rPr>
          <w:rFonts w:ascii="Times New Roman" w:hAnsi="Times New Roman" w:cs="Times New Roman"/>
          <w:color w:val="000000" w:themeColor="text1"/>
          <w:sz w:val="24"/>
          <w:szCs w:val="24"/>
        </w:rPr>
        <w:t xml:space="preserve"> </w:t>
      </w:r>
    </w:p>
    <w:p w:rsidR="00A82513" w:rsidRPr="00383B03" w:rsidRDefault="00EC7CDD" w:rsidP="000B6DCC">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ame 27" o:spid="_x0000_s1040" style="position:absolute;left:0;text-align:left;margin-left:172.4pt;margin-top:2pt;width:12.4pt;height:9.9pt;z-index:251708416;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sz w:val="24"/>
          <w:szCs w:val="24"/>
          <w:lang w:bidi="ar-SA"/>
        </w:rPr>
        <w:pict>
          <v:shape id="Frame 26" o:spid="_x0000_s1039" style="position:absolute;left:0;text-align:left;margin-left:81pt;margin-top:2.6pt;width:12.4pt;height:9.9pt;z-index:251706368;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28" o:spid="_x0000_s1038" style="position:absolute;left:0;text-align:left;margin-left:237.3pt;margin-top:3.05pt;width:12.4pt;height:9.9pt;z-index:251710464;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color w:val="000000" w:themeColor="text1"/>
          <w:sz w:val="24"/>
          <w:szCs w:val="24"/>
          <w:lang w:bidi="ar-SA"/>
        </w:rPr>
        <w:pict>
          <v:shape id="Frame 29" o:spid="_x0000_s1037" style="position:absolute;left:0;text-align:left;margin-left:341.15pt;margin-top:3.9pt;width:12.4pt;height:9.9pt;z-index:251712512;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834BA0" w:rsidRPr="00383B03">
        <w:rPr>
          <w:rFonts w:ascii="Times New Roman" w:hAnsi="Times New Roman" w:cs="Times New Roman"/>
          <w:color w:val="000000" w:themeColor="text1"/>
          <w:sz w:val="24"/>
          <w:szCs w:val="24"/>
        </w:rPr>
        <w:t xml:space="preserve">    </w:t>
      </w:r>
      <w:r w:rsidR="00A82513" w:rsidRPr="00383B03">
        <w:rPr>
          <w:rFonts w:ascii="Times New Roman" w:hAnsi="Times New Roman" w:cs="Times New Roman"/>
          <w:color w:val="000000" w:themeColor="text1"/>
          <w:sz w:val="24"/>
          <w:szCs w:val="24"/>
        </w:rPr>
        <w:t xml:space="preserve"> </w:t>
      </w:r>
      <w:r w:rsidR="00834BA0" w:rsidRPr="00383B03">
        <w:rPr>
          <w:rFonts w:ascii="Times New Roman" w:hAnsi="Times New Roman" w:cs="Times New Roman"/>
          <w:color w:val="000000" w:themeColor="text1"/>
          <w:sz w:val="24"/>
          <w:szCs w:val="24"/>
        </w:rPr>
        <w:t xml:space="preserve">     </w:t>
      </w:r>
      <w:r w:rsidR="00A82513" w:rsidRPr="00383B03">
        <w:rPr>
          <w:rFonts w:ascii="Times New Roman" w:hAnsi="Times New Roman" w:cs="Times New Roman"/>
          <w:color w:val="000000" w:themeColor="text1"/>
          <w:sz w:val="24"/>
          <w:szCs w:val="24"/>
        </w:rPr>
        <w:t xml:space="preserve">&lt; 1 year           1-4 years </w:t>
      </w:r>
      <w:r w:rsidR="00B53856" w:rsidRPr="00383B03">
        <w:rPr>
          <w:rFonts w:ascii="Times New Roman" w:hAnsi="Times New Roman" w:cs="Times New Roman"/>
          <w:color w:val="000000" w:themeColor="text1"/>
          <w:sz w:val="24"/>
          <w:szCs w:val="24"/>
        </w:rPr>
        <w:t xml:space="preserve">         </w:t>
      </w:r>
      <w:r w:rsidR="00834BA0" w:rsidRPr="00383B03">
        <w:rPr>
          <w:rFonts w:ascii="Times New Roman" w:hAnsi="Times New Roman" w:cs="Times New Roman"/>
          <w:color w:val="000000" w:themeColor="text1"/>
          <w:sz w:val="24"/>
          <w:szCs w:val="24"/>
        </w:rPr>
        <w:t xml:space="preserve">   </w:t>
      </w:r>
      <w:r w:rsidR="00B53856" w:rsidRPr="00383B03">
        <w:rPr>
          <w:rFonts w:ascii="Times New Roman" w:hAnsi="Times New Roman" w:cs="Times New Roman"/>
          <w:color w:val="000000" w:themeColor="text1"/>
          <w:sz w:val="24"/>
          <w:szCs w:val="24"/>
        </w:rPr>
        <w:t xml:space="preserve">4-8 years        </w:t>
      </w:r>
      <w:r w:rsidR="00834BA0" w:rsidRPr="00383B03">
        <w:rPr>
          <w:rFonts w:ascii="Times New Roman" w:hAnsi="Times New Roman" w:cs="Times New Roman"/>
          <w:color w:val="000000" w:themeColor="text1"/>
          <w:sz w:val="24"/>
          <w:szCs w:val="24"/>
        </w:rPr>
        <w:t xml:space="preserve">    </w:t>
      </w:r>
      <w:r w:rsidR="00B53856" w:rsidRPr="00383B03">
        <w:rPr>
          <w:rFonts w:ascii="Times New Roman" w:hAnsi="Times New Roman" w:cs="Times New Roman"/>
          <w:color w:val="000000" w:themeColor="text1"/>
          <w:sz w:val="24"/>
          <w:szCs w:val="24"/>
        </w:rPr>
        <w:t xml:space="preserve">Above 8 years                                           </w:t>
      </w:r>
    </w:p>
    <w:p w:rsidR="00A82513" w:rsidRPr="00383B03" w:rsidRDefault="00B53856" w:rsidP="00612776">
      <w:pPr>
        <w:pStyle w:val="ListParagraph"/>
        <w:numPr>
          <w:ilvl w:val="0"/>
          <w:numId w:val="12"/>
        </w:numPr>
        <w:spacing w:line="360" w:lineRule="auto"/>
        <w:rPr>
          <w:rFonts w:ascii="Times New Roman" w:hAnsi="Times New Roman" w:cs="Times New Roman"/>
          <w:bCs/>
          <w:color w:val="000000" w:themeColor="text1"/>
          <w:sz w:val="24"/>
          <w:szCs w:val="24"/>
        </w:rPr>
      </w:pPr>
      <w:r w:rsidRPr="00383B03">
        <w:rPr>
          <w:rFonts w:ascii="Times New Roman" w:hAnsi="Times New Roman" w:cs="Times New Roman"/>
          <w:bCs/>
          <w:color w:val="000000" w:themeColor="text1"/>
          <w:sz w:val="24"/>
          <w:szCs w:val="24"/>
        </w:rPr>
        <w:t>what is yours monthly income ___________</w:t>
      </w:r>
    </w:p>
    <w:p w:rsidR="00B34B15" w:rsidRPr="00383B03" w:rsidRDefault="00612776" w:rsidP="000B6DCC">
      <w:pPr>
        <w:pStyle w:val="ListParagraph"/>
        <w:spacing w:line="360" w:lineRule="auto"/>
        <w:rPr>
          <w:rFonts w:ascii="Times New Roman" w:hAnsi="Times New Roman" w:cs="Times New Roman"/>
          <w:bCs/>
          <w:color w:val="000000" w:themeColor="text1"/>
          <w:sz w:val="24"/>
          <w:szCs w:val="24"/>
        </w:rPr>
      </w:pPr>
      <w:r>
        <w:rPr>
          <w:rFonts w:ascii="Times New Roman" w:hAnsi="Times New Roman" w:cs="Times New Roman"/>
          <w:noProof/>
          <w:sz w:val="24"/>
          <w:szCs w:val="24"/>
          <w:lang w:bidi="ar-SA"/>
        </w:rPr>
        <w:pict>
          <v:shape id="Frame 2" o:spid="_x0000_s1034" style="position:absolute;left:0;text-align:left;margin-left:235.25pt;margin-top:2.5pt;width:12.4pt;height:9.9pt;z-index:251714560;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Pr>
          <w:rFonts w:ascii="Times New Roman" w:hAnsi="Times New Roman" w:cs="Times New Roman"/>
          <w:noProof/>
          <w:sz w:val="24"/>
          <w:szCs w:val="24"/>
          <w:lang w:bidi="ar-SA"/>
        </w:rPr>
        <w:pict>
          <v:shape id="Frame 6" o:spid="_x0000_s1035" style="position:absolute;left:0;text-align:left;margin-left:452.35pt;margin-top:2.5pt;width:12.4pt;height:9.9pt;z-index:251720704;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C7CDD">
        <w:rPr>
          <w:rFonts w:ascii="Times New Roman" w:hAnsi="Times New Roman" w:cs="Times New Roman"/>
          <w:noProof/>
          <w:sz w:val="24"/>
          <w:szCs w:val="24"/>
          <w:lang w:bidi="ar-SA"/>
        </w:rPr>
        <w:pict>
          <v:shape id="Frame 5" o:spid="_x0000_s1036" style="position:absolute;left:0;text-align:left;margin-left:361.85pt;margin-top:2.5pt;width:12.4pt;height:9.9pt;z-index:251718656;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EC7CDD">
        <w:rPr>
          <w:rFonts w:ascii="Times New Roman" w:hAnsi="Times New Roman" w:cs="Times New Roman"/>
          <w:noProof/>
          <w:sz w:val="24"/>
          <w:szCs w:val="24"/>
          <w:lang w:bidi="ar-SA"/>
        </w:rPr>
        <w:pict>
          <v:shape id="Frame 3" o:spid="_x0000_s1033" style="position:absolute;left:0;text-align:left;margin-left:103.25pt;margin-top:2.15pt;width:12.4pt;height:9.9pt;z-index:251716608;visibility:visible;mso-width-relative:margin;mso-height-relative:margin;v-text-anchor:middle" coordsize="157421,125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" adj="0,,0" path="m,l157421,r,125523l,125523,,xm15690,15690r,94143l141731,109833r,-94143l15690,15690xe" fillcolor="#4f81bd [3204]" strokecolor="#4f81bd [3204]" strokeweight=".5pt">
            <v:stroke joinstyle="round"/>
            <v:formulas/>
            <v:path arrowok="t" o:connecttype="custom" o:connectlocs="0,0;157480,0;157480,125730;0,125730;0,0;15696,15716;15696,110014;141784,110014;141784,15716;15696,15716" o:connectangles="0,0,0,0,0,0,0,0,0,0"/>
          </v:shape>
        </w:pict>
      </w:r>
      <w:r w:rsidR="00B34B15" w:rsidRPr="00383B03">
        <w:rPr>
          <w:rFonts w:ascii="Times New Roman" w:hAnsi="Times New Roman" w:cs="Times New Roman"/>
          <w:color w:val="000000" w:themeColor="text1"/>
          <w:sz w:val="24"/>
          <w:szCs w:val="24"/>
        </w:rPr>
        <w:t xml:space="preserve">&lt; 5000-birr                   5000-10,000-birr            10,000-20,000 birr          &gt;20,000 birr                     </w:t>
      </w:r>
    </w:p>
    <w:p w:rsidR="009771AB" w:rsidRPr="00383B03" w:rsidRDefault="009771AB" w:rsidP="000B6DCC">
      <w:pPr>
        <w:spacing w:line="360" w:lineRule="auto"/>
        <w:rPr>
          <w:rFonts w:ascii="Times New Roman" w:hAnsi="Times New Roman" w:cs="Times New Roman"/>
          <w:b/>
          <w:color w:val="000000" w:themeColor="text1"/>
          <w:sz w:val="24"/>
          <w:szCs w:val="24"/>
        </w:rPr>
      </w:pPr>
      <w:r w:rsidRPr="00383B03">
        <w:rPr>
          <w:rFonts w:ascii="Times New Roman" w:hAnsi="Times New Roman" w:cs="Times New Roman"/>
          <w:b/>
          <w:color w:val="000000" w:themeColor="text1"/>
          <w:sz w:val="24"/>
          <w:szCs w:val="24"/>
        </w:rPr>
        <w:t>Part II. Questions related the major factors that affect employment income tax collection</w:t>
      </w:r>
    </w:p>
    <w:p w:rsidR="009771AB" w:rsidRPr="00383B03" w:rsidRDefault="009771AB" w:rsidP="00612776">
      <w:pPr>
        <w:pStyle w:val="ListParagraph"/>
        <w:numPr>
          <w:ilvl w:val="0"/>
          <w:numId w:val="3"/>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Have you ever paid your employment income taxes?</w:t>
      </w:r>
    </w:p>
    <w:p w:rsidR="009771AB" w:rsidRPr="00383B03" w:rsidRDefault="009771AB" w:rsidP="00612776">
      <w:pPr>
        <w:pStyle w:val="ListParagraph"/>
        <w:numPr>
          <w:ilvl w:val="1"/>
          <w:numId w:val="3"/>
        </w:numPr>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Yes </w:t>
      </w:r>
      <w:r w:rsidR="00FE68F0" w:rsidRPr="00383B03">
        <w:rPr>
          <w:rFonts w:ascii="Times New Roman" w:hAnsi="Times New Roman" w:cs="Times New Roman"/>
          <w:color w:val="000000" w:themeColor="text1"/>
          <w:sz w:val="24"/>
          <w:szCs w:val="24"/>
        </w:rPr>
        <w:t xml:space="preserve">b. </w:t>
      </w:r>
      <w:r w:rsidRPr="00383B03">
        <w:rPr>
          <w:rFonts w:ascii="Times New Roman" w:hAnsi="Times New Roman" w:cs="Times New Roman"/>
          <w:color w:val="000000" w:themeColor="text1"/>
          <w:sz w:val="24"/>
          <w:szCs w:val="24"/>
        </w:rPr>
        <w:t xml:space="preserve"> No</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Why do you pay employment income taxes? </w:t>
      </w:r>
    </w:p>
    <w:p w:rsidR="009771AB" w:rsidRPr="00383B03" w:rsidRDefault="009771AB" w:rsidP="00612776">
      <w:pPr>
        <w:pStyle w:val="ListParagraph"/>
        <w:widowControl w:val="0"/>
        <w:numPr>
          <w:ilvl w:val="0"/>
          <w:numId w:val="4"/>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To avoid penalties </w:t>
      </w:r>
    </w:p>
    <w:p w:rsidR="009771AB" w:rsidRPr="00383B03" w:rsidRDefault="009771AB" w:rsidP="00612776">
      <w:pPr>
        <w:pStyle w:val="ListParagraph"/>
        <w:widowControl w:val="0"/>
        <w:numPr>
          <w:ilvl w:val="0"/>
          <w:numId w:val="4"/>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In the anticipation of public services </w:t>
      </w:r>
    </w:p>
    <w:p w:rsidR="009771AB" w:rsidRPr="00383B03" w:rsidRDefault="009771AB" w:rsidP="00612776">
      <w:pPr>
        <w:pStyle w:val="ListParagraph"/>
        <w:widowControl w:val="0"/>
        <w:numPr>
          <w:ilvl w:val="0"/>
          <w:numId w:val="4"/>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There is no opportunity to avoid taxes </w:t>
      </w:r>
    </w:p>
    <w:p w:rsidR="009771AB" w:rsidRPr="00383B03" w:rsidRDefault="009771AB" w:rsidP="00612776">
      <w:pPr>
        <w:pStyle w:val="ListParagraph"/>
        <w:widowControl w:val="0"/>
        <w:numPr>
          <w:ilvl w:val="0"/>
          <w:numId w:val="4"/>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It is an obligation towards the government</w:t>
      </w:r>
    </w:p>
    <w:p w:rsidR="009771AB" w:rsidRPr="00383B03" w:rsidRDefault="009771AB" w:rsidP="00612776">
      <w:pPr>
        <w:pStyle w:val="ListParagraph"/>
        <w:widowControl w:val="0"/>
        <w:numPr>
          <w:ilvl w:val="0"/>
          <w:numId w:val="4"/>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Don’t know</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Tax rate </w:t>
      </w:r>
      <w:r w:rsidR="00AA5087" w:rsidRPr="00383B03">
        <w:rPr>
          <w:rFonts w:ascii="Times New Roman" w:hAnsi="Times New Roman" w:cs="Times New Roman"/>
          <w:color w:val="000000" w:themeColor="text1"/>
          <w:spacing w:val="-3"/>
          <w:sz w:val="24"/>
          <w:szCs w:val="24"/>
        </w:rPr>
        <w:t xml:space="preserve">applied </w:t>
      </w:r>
      <w:r w:rsidR="00AA5087" w:rsidRPr="00383B03">
        <w:rPr>
          <w:rFonts w:ascii="Times New Roman" w:hAnsi="Times New Roman" w:cs="Times New Roman"/>
          <w:color w:val="000000" w:themeColor="text1"/>
          <w:sz w:val="24"/>
          <w:szCs w:val="24"/>
        </w:rPr>
        <w:t>monthly</w:t>
      </w:r>
      <w:r w:rsidRPr="00383B03">
        <w:rPr>
          <w:rFonts w:ascii="Times New Roman" w:hAnsi="Times New Roman" w:cs="Times New Roman"/>
          <w:color w:val="000000" w:themeColor="text1"/>
          <w:sz w:val="24"/>
          <w:szCs w:val="24"/>
        </w:rPr>
        <w:t xml:space="preserve"> income</w:t>
      </w:r>
      <w:r w:rsidRPr="00383B03">
        <w:rPr>
          <w:rFonts w:ascii="Times New Roman" w:hAnsi="Times New Roman" w:cs="Times New Roman"/>
          <w:color w:val="000000" w:themeColor="text1"/>
          <w:spacing w:val="18"/>
          <w:sz w:val="24"/>
          <w:szCs w:val="24"/>
        </w:rPr>
        <w:t xml:space="preserve"> </w:t>
      </w:r>
      <w:r w:rsidR="00AE4E12" w:rsidRPr="00383B03">
        <w:rPr>
          <w:rFonts w:ascii="Times New Roman" w:hAnsi="Times New Roman" w:cs="Times New Roman"/>
          <w:color w:val="000000" w:themeColor="text1"/>
          <w:spacing w:val="18"/>
          <w:sz w:val="24"/>
          <w:szCs w:val="24"/>
        </w:rPr>
        <w:t xml:space="preserve">is </w:t>
      </w:r>
      <w:r w:rsidRPr="00383B03">
        <w:rPr>
          <w:rFonts w:ascii="Times New Roman" w:hAnsi="Times New Roman" w:cs="Times New Roman"/>
          <w:color w:val="000000" w:themeColor="text1"/>
          <w:sz w:val="24"/>
          <w:szCs w:val="24"/>
        </w:rPr>
        <w:t>fair</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837838" w:rsidP="00612776">
      <w:pPr>
        <w:pStyle w:val="ListParagraph"/>
        <w:numPr>
          <w:ilvl w:val="0"/>
          <w:numId w:val="3"/>
        </w:numPr>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color w:val="000000" w:themeColor="text1"/>
          <w:sz w:val="24"/>
          <w:szCs w:val="24"/>
        </w:rPr>
        <w:t xml:space="preserve">Enough </w:t>
      </w:r>
      <w:r w:rsidR="009771AB" w:rsidRPr="00383B03">
        <w:rPr>
          <w:rFonts w:ascii="Times New Roman" w:hAnsi="Times New Roman" w:cs="Times New Roman"/>
          <w:color w:val="000000" w:themeColor="text1"/>
          <w:sz w:val="24"/>
          <w:szCs w:val="24"/>
        </w:rPr>
        <w:t xml:space="preserve">information </w:t>
      </w:r>
      <w:r w:rsidRPr="00383B03">
        <w:rPr>
          <w:rFonts w:ascii="Times New Roman" w:hAnsi="Times New Roman" w:cs="Times New Roman"/>
          <w:color w:val="000000" w:themeColor="text1"/>
          <w:sz w:val="24"/>
          <w:szCs w:val="24"/>
        </w:rPr>
        <w:t xml:space="preserve">is given </w:t>
      </w:r>
      <w:r w:rsidR="009771AB" w:rsidRPr="00383B03">
        <w:rPr>
          <w:rFonts w:ascii="Times New Roman" w:hAnsi="Times New Roman" w:cs="Times New Roman"/>
          <w:color w:val="000000" w:themeColor="text1"/>
          <w:sz w:val="24"/>
          <w:szCs w:val="24"/>
        </w:rPr>
        <w:t>about employment income tax payment system</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Strongly disagree</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Disagree</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Neutral</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Agree</w:t>
      </w:r>
    </w:p>
    <w:p w:rsidR="00837838"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B54DF6" w:rsidRPr="00B54DF6" w:rsidRDefault="00B54DF6" w:rsidP="00B54DF6">
      <w:pPr>
        <w:widowControl w:val="0"/>
        <w:tabs>
          <w:tab w:val="left" w:pos="1803"/>
        </w:tabs>
        <w:autoSpaceDE w:val="0"/>
        <w:autoSpaceDN w:val="0"/>
        <w:spacing w:before="132" w:line="360" w:lineRule="auto"/>
        <w:rPr>
          <w:rFonts w:ascii="Times New Roman" w:hAnsi="Times New Roman" w:cs="Times New Roman"/>
          <w:sz w:val="24"/>
          <w:szCs w:val="24"/>
        </w:rPr>
      </w:pP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lastRenderedPageBreak/>
        <w:t xml:space="preserve">Awareness </w:t>
      </w:r>
      <w:r w:rsidRPr="00383B03">
        <w:rPr>
          <w:rFonts w:ascii="Times New Roman" w:hAnsi="Times New Roman" w:cs="Times New Roman"/>
          <w:color w:val="000000" w:themeColor="text1"/>
          <w:spacing w:val="-3"/>
          <w:sz w:val="24"/>
          <w:szCs w:val="24"/>
        </w:rPr>
        <w:t xml:space="preserve">is </w:t>
      </w:r>
      <w:r w:rsidRPr="00383B03">
        <w:rPr>
          <w:rFonts w:ascii="Times New Roman" w:hAnsi="Times New Roman" w:cs="Times New Roman"/>
          <w:color w:val="000000" w:themeColor="text1"/>
          <w:sz w:val="24"/>
          <w:szCs w:val="24"/>
        </w:rPr>
        <w:t>created to convince private employees pay the tax according to rules and</w:t>
      </w:r>
      <w:r w:rsidRPr="00383B03">
        <w:rPr>
          <w:rFonts w:ascii="Times New Roman" w:hAnsi="Times New Roman" w:cs="Times New Roman"/>
          <w:color w:val="000000" w:themeColor="text1"/>
          <w:spacing w:val="-6"/>
          <w:sz w:val="24"/>
          <w:szCs w:val="24"/>
        </w:rPr>
        <w:t xml:space="preserve"> </w:t>
      </w:r>
      <w:r w:rsidRPr="00383B03">
        <w:rPr>
          <w:rFonts w:ascii="Times New Roman" w:hAnsi="Times New Roman" w:cs="Times New Roman"/>
          <w:color w:val="000000" w:themeColor="text1"/>
          <w:sz w:val="24"/>
          <w:szCs w:val="24"/>
        </w:rPr>
        <w:t>regulation.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autoSpaceDE w:val="0"/>
        <w:autoSpaceDN w:val="0"/>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 amount of administrative penalty for delay of payment </w:t>
      </w:r>
      <w:r w:rsidRPr="00383B03">
        <w:rPr>
          <w:rFonts w:ascii="Times New Roman" w:hAnsi="Times New Roman" w:cs="Times New Roman"/>
          <w:color w:val="000000" w:themeColor="text1"/>
          <w:spacing w:val="-5"/>
          <w:sz w:val="24"/>
          <w:szCs w:val="24"/>
        </w:rPr>
        <w:t>is</w:t>
      </w:r>
      <w:r w:rsidRPr="00383B03">
        <w:rPr>
          <w:rFonts w:ascii="Times New Roman" w:hAnsi="Times New Roman" w:cs="Times New Roman"/>
          <w:color w:val="000000" w:themeColor="text1"/>
          <w:spacing w:val="-2"/>
          <w:sz w:val="24"/>
          <w:szCs w:val="24"/>
        </w:rPr>
        <w:t xml:space="preserve"> </w:t>
      </w:r>
      <w:r w:rsidRPr="00383B03">
        <w:rPr>
          <w:rFonts w:ascii="Times New Roman" w:hAnsi="Times New Roman" w:cs="Times New Roman"/>
          <w:color w:val="000000" w:themeColor="text1"/>
          <w:sz w:val="24"/>
          <w:szCs w:val="24"/>
        </w:rPr>
        <w:t>proportional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 </w:t>
      </w:r>
      <w:r w:rsidRPr="00383B03">
        <w:rPr>
          <w:rFonts w:ascii="Times New Roman" w:hAnsi="Times New Roman" w:cs="Times New Roman"/>
          <w:color w:val="000000" w:themeColor="text1"/>
          <w:sz w:val="24"/>
          <w:szCs w:val="24"/>
        </w:rPr>
        <w:t>Individuals with similar amounts of income pay a similar amount of tax</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The tax assessors‟ committee is unbiased in determining your income tax liability? </w:t>
      </w:r>
    </w:p>
    <w:p w:rsidR="009771AB" w:rsidRPr="00383B03" w:rsidRDefault="009771AB" w:rsidP="00612776">
      <w:pPr>
        <w:pStyle w:val="ListParagraph"/>
        <w:widowControl w:val="0"/>
        <w:numPr>
          <w:ilvl w:val="0"/>
          <w:numId w:val="5"/>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widowControl w:val="0"/>
        <w:numPr>
          <w:ilvl w:val="0"/>
          <w:numId w:val="5"/>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0"/>
          <w:numId w:val="5"/>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0"/>
          <w:numId w:val="5"/>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0"/>
          <w:numId w:val="5"/>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after="0" w:line="360" w:lineRule="auto"/>
        <w:rPr>
          <w:rFonts w:ascii="Times New Roman" w:hAnsi="Times New Roman" w:cs="Times New Roman"/>
          <w:sz w:val="24"/>
          <w:szCs w:val="24"/>
        </w:rPr>
      </w:pPr>
      <w:r w:rsidRPr="00383B03">
        <w:rPr>
          <w:rFonts w:ascii="Times New Roman" w:hAnsi="Times New Roman" w:cs="Times New Roman"/>
          <w:sz w:val="24"/>
          <w:szCs w:val="24"/>
        </w:rPr>
        <w:t xml:space="preserve">As the culture of paying tax in a society is high, the level of tax collection practice is also high? </w:t>
      </w:r>
    </w:p>
    <w:p w:rsidR="009771AB" w:rsidRPr="00383B03" w:rsidRDefault="009771AB" w:rsidP="00B54DF6">
      <w:pPr>
        <w:pStyle w:val="ListParagraph"/>
        <w:widowControl w:val="0"/>
        <w:numPr>
          <w:ilvl w:val="1"/>
          <w:numId w:val="3"/>
        </w:numPr>
        <w:tabs>
          <w:tab w:val="left" w:pos="1803"/>
        </w:tabs>
        <w:autoSpaceDE w:val="0"/>
        <w:autoSpaceDN w:val="0"/>
        <w:spacing w:after="0" w:line="276"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B54DF6">
      <w:pPr>
        <w:pStyle w:val="ListParagraph"/>
        <w:widowControl w:val="0"/>
        <w:numPr>
          <w:ilvl w:val="1"/>
          <w:numId w:val="3"/>
        </w:numPr>
        <w:tabs>
          <w:tab w:val="left" w:pos="1803"/>
        </w:tabs>
        <w:autoSpaceDE w:val="0"/>
        <w:autoSpaceDN w:val="0"/>
        <w:spacing w:after="0" w:line="276"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B54DF6">
      <w:pPr>
        <w:pStyle w:val="ListParagraph"/>
        <w:widowControl w:val="0"/>
        <w:numPr>
          <w:ilvl w:val="1"/>
          <w:numId w:val="3"/>
        </w:numPr>
        <w:tabs>
          <w:tab w:val="left" w:pos="1803"/>
        </w:tabs>
        <w:autoSpaceDE w:val="0"/>
        <w:autoSpaceDN w:val="0"/>
        <w:spacing w:after="0" w:line="276"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B54DF6">
      <w:pPr>
        <w:pStyle w:val="ListParagraph"/>
        <w:widowControl w:val="0"/>
        <w:numPr>
          <w:ilvl w:val="1"/>
          <w:numId w:val="3"/>
        </w:numPr>
        <w:tabs>
          <w:tab w:val="left" w:pos="1803"/>
        </w:tabs>
        <w:autoSpaceDE w:val="0"/>
        <w:autoSpaceDN w:val="0"/>
        <w:spacing w:after="0" w:line="276"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color w:val="000000" w:themeColor="text1"/>
          <w:sz w:val="24"/>
          <w:szCs w:val="24"/>
        </w:rPr>
        <w:lastRenderedPageBreak/>
        <w:t xml:space="preserve">Corruption </w:t>
      </w:r>
      <w:r w:rsidRPr="00383B03">
        <w:rPr>
          <w:rFonts w:ascii="Times New Roman" w:hAnsi="Times New Roman" w:cs="Times New Roman"/>
          <w:color w:val="000000" w:themeColor="text1"/>
          <w:spacing w:val="-5"/>
          <w:sz w:val="24"/>
          <w:szCs w:val="24"/>
        </w:rPr>
        <w:t xml:space="preserve">is </w:t>
      </w:r>
      <w:r w:rsidRPr="00383B03">
        <w:rPr>
          <w:rFonts w:ascii="Times New Roman" w:hAnsi="Times New Roman" w:cs="Times New Roman"/>
          <w:color w:val="000000" w:themeColor="text1"/>
          <w:sz w:val="24"/>
          <w:szCs w:val="24"/>
        </w:rPr>
        <w:t xml:space="preserve">one problem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tax assessment and</w:t>
      </w:r>
      <w:r w:rsidRPr="00383B03">
        <w:rPr>
          <w:rFonts w:ascii="Times New Roman" w:hAnsi="Times New Roman" w:cs="Times New Roman"/>
          <w:color w:val="000000" w:themeColor="text1"/>
          <w:spacing w:val="13"/>
          <w:sz w:val="24"/>
          <w:szCs w:val="24"/>
        </w:rPr>
        <w:t xml:space="preserve"> </w:t>
      </w:r>
      <w:r w:rsidRPr="00383B03">
        <w:rPr>
          <w:rFonts w:ascii="Times New Roman" w:hAnsi="Times New Roman" w:cs="Times New Roman"/>
          <w:color w:val="000000" w:themeColor="text1"/>
          <w:sz w:val="24"/>
          <w:szCs w:val="24"/>
        </w:rPr>
        <w:t>collection.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7"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Tax payers have trust on tax assessment and collection</w:t>
      </w:r>
      <w:r w:rsidRPr="00383B03">
        <w:rPr>
          <w:rFonts w:ascii="Times New Roman" w:hAnsi="Times New Roman" w:cs="Times New Roman"/>
          <w:color w:val="000000" w:themeColor="text1"/>
          <w:spacing w:val="-8"/>
          <w:sz w:val="24"/>
          <w:szCs w:val="24"/>
        </w:rPr>
        <w:t xml:space="preserve"> </w:t>
      </w:r>
      <w:r w:rsidRPr="00383B03">
        <w:rPr>
          <w:rFonts w:ascii="Times New Roman" w:hAnsi="Times New Roman" w:cs="Times New Roman"/>
          <w:color w:val="000000" w:themeColor="text1"/>
          <w:sz w:val="24"/>
          <w:szCs w:val="24"/>
        </w:rPr>
        <w:t>procedures.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sz w:val="24"/>
          <w:szCs w:val="24"/>
        </w:rPr>
        <w:t>As tax payers knows many people in group important to them are evading taxes, their commitment to evading tax will be higher?</w:t>
      </w:r>
    </w:p>
    <w:p w:rsidR="009771AB" w:rsidRPr="00383B03" w:rsidRDefault="009771AB" w:rsidP="00612776">
      <w:pPr>
        <w:pStyle w:val="ListParagraph"/>
        <w:widowControl w:val="0"/>
        <w:numPr>
          <w:ilvl w:val="0"/>
          <w:numId w:val="8"/>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widowControl w:val="0"/>
        <w:numPr>
          <w:ilvl w:val="0"/>
          <w:numId w:val="8"/>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0"/>
          <w:numId w:val="8"/>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0"/>
          <w:numId w:val="8"/>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0"/>
          <w:numId w:val="8"/>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sz w:val="24"/>
          <w:szCs w:val="24"/>
        </w:rPr>
        <w:t xml:space="preserve"> People are getting comparable social services from the government for the tax they pay? </w:t>
      </w:r>
    </w:p>
    <w:p w:rsidR="009771AB" w:rsidRPr="00383B03" w:rsidRDefault="009771AB" w:rsidP="00612776">
      <w:pPr>
        <w:pStyle w:val="ListParagraph"/>
        <w:widowControl w:val="0"/>
        <w:numPr>
          <w:ilvl w:val="0"/>
          <w:numId w:val="9"/>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widowControl w:val="0"/>
        <w:numPr>
          <w:ilvl w:val="0"/>
          <w:numId w:val="9"/>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0"/>
          <w:numId w:val="9"/>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0"/>
          <w:numId w:val="9"/>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0"/>
          <w:numId w:val="9"/>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numPr>
          <w:ilvl w:val="0"/>
          <w:numId w:val="3"/>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 xml:space="preserve">The non-compliance of other taxpayers has a negative impact on compliant tax payers‟ behavior in tax collection practice? </w:t>
      </w:r>
    </w:p>
    <w:p w:rsidR="009771AB" w:rsidRPr="00383B03" w:rsidRDefault="009771AB" w:rsidP="00B54DF6">
      <w:pPr>
        <w:pStyle w:val="ListParagraph"/>
        <w:widowControl w:val="0"/>
        <w:numPr>
          <w:ilvl w:val="1"/>
          <w:numId w:val="3"/>
        </w:numPr>
        <w:tabs>
          <w:tab w:val="left" w:pos="1803"/>
        </w:tabs>
        <w:autoSpaceDE w:val="0"/>
        <w:autoSpaceDN w:val="0"/>
        <w:spacing w:before="132" w:line="276"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B54DF6">
      <w:pPr>
        <w:pStyle w:val="ListParagraph"/>
        <w:widowControl w:val="0"/>
        <w:numPr>
          <w:ilvl w:val="1"/>
          <w:numId w:val="3"/>
        </w:numPr>
        <w:tabs>
          <w:tab w:val="left" w:pos="1803"/>
        </w:tabs>
        <w:autoSpaceDE w:val="0"/>
        <w:autoSpaceDN w:val="0"/>
        <w:spacing w:before="132" w:line="276"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B54DF6">
      <w:pPr>
        <w:pStyle w:val="ListParagraph"/>
        <w:widowControl w:val="0"/>
        <w:numPr>
          <w:ilvl w:val="1"/>
          <w:numId w:val="3"/>
        </w:numPr>
        <w:tabs>
          <w:tab w:val="left" w:pos="1803"/>
        </w:tabs>
        <w:autoSpaceDE w:val="0"/>
        <w:autoSpaceDN w:val="0"/>
        <w:spacing w:before="132" w:line="276"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B54DF6">
      <w:pPr>
        <w:pStyle w:val="ListParagraph"/>
        <w:widowControl w:val="0"/>
        <w:numPr>
          <w:ilvl w:val="1"/>
          <w:numId w:val="3"/>
        </w:numPr>
        <w:tabs>
          <w:tab w:val="left" w:pos="1803"/>
        </w:tabs>
        <w:autoSpaceDE w:val="0"/>
        <w:autoSpaceDN w:val="0"/>
        <w:spacing w:before="132" w:line="276"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numPr>
          <w:ilvl w:val="0"/>
          <w:numId w:val="3"/>
        </w:numPr>
        <w:tabs>
          <w:tab w:val="left" w:pos="3987"/>
        </w:tabs>
        <w:spacing w:line="360" w:lineRule="auto"/>
        <w:rPr>
          <w:rFonts w:ascii="Times New Roman" w:hAnsi="Times New Roman" w:cs="Times New Roman"/>
          <w:b/>
          <w:color w:val="000000" w:themeColor="text1"/>
          <w:sz w:val="24"/>
          <w:szCs w:val="24"/>
        </w:rPr>
      </w:pPr>
      <w:r w:rsidRPr="00383B03">
        <w:rPr>
          <w:rFonts w:ascii="Times New Roman" w:hAnsi="Times New Roman" w:cs="Times New Roman"/>
          <w:sz w:val="24"/>
          <w:szCs w:val="24"/>
        </w:rPr>
        <w:lastRenderedPageBreak/>
        <w:t xml:space="preserve">Tax payers should evade tax if tax rate is too high? </w:t>
      </w:r>
    </w:p>
    <w:p w:rsidR="009771AB" w:rsidRPr="00383B03" w:rsidRDefault="009771AB" w:rsidP="00612776">
      <w:pPr>
        <w:pStyle w:val="ListParagraph"/>
        <w:numPr>
          <w:ilvl w:val="0"/>
          <w:numId w:val="10"/>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numPr>
          <w:ilvl w:val="0"/>
          <w:numId w:val="10"/>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numPr>
          <w:ilvl w:val="0"/>
          <w:numId w:val="10"/>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numPr>
          <w:ilvl w:val="0"/>
          <w:numId w:val="10"/>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numPr>
          <w:ilvl w:val="0"/>
          <w:numId w:val="10"/>
        </w:numPr>
        <w:tabs>
          <w:tab w:val="left" w:pos="3987"/>
        </w:tabs>
        <w:spacing w:line="360" w:lineRule="auto"/>
        <w:rPr>
          <w:rFonts w:ascii="Times New Roman" w:hAnsi="Times New Roman" w:cs="Times New Roman"/>
          <w:b/>
          <w:color w:val="000000" w:themeColor="text1"/>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145"/>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Tax payers give false information about their monthly </w:t>
      </w:r>
      <w:r w:rsidRPr="00383B03">
        <w:rPr>
          <w:rFonts w:ascii="Times New Roman" w:hAnsi="Times New Roman" w:cs="Times New Roman"/>
          <w:color w:val="000000" w:themeColor="text1"/>
          <w:spacing w:val="4"/>
          <w:sz w:val="24"/>
          <w:szCs w:val="24"/>
        </w:rPr>
        <w:t>income</w:t>
      </w:r>
      <w:r w:rsidRPr="00383B03">
        <w:rPr>
          <w:rFonts w:ascii="Times New Roman" w:hAnsi="Times New Roman" w:cs="Times New Roman"/>
          <w:color w:val="000000" w:themeColor="text1"/>
          <w:sz w:val="24"/>
          <w:szCs w:val="24"/>
        </w:rPr>
        <w:t>.</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C542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837838" w:rsidRPr="00383B03" w:rsidRDefault="00837838" w:rsidP="00612776">
      <w:pPr>
        <w:pStyle w:val="ListParagraph"/>
        <w:numPr>
          <w:ilvl w:val="0"/>
          <w:numId w:val="3"/>
        </w:numPr>
        <w:tabs>
          <w:tab w:val="left" w:pos="3987"/>
        </w:tabs>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Are You voluntarily pay your employment income tax? </w:t>
      </w:r>
    </w:p>
    <w:p w:rsidR="00837838" w:rsidRPr="00383B03" w:rsidRDefault="00837838" w:rsidP="00612776">
      <w:pPr>
        <w:pStyle w:val="ListParagraph"/>
        <w:numPr>
          <w:ilvl w:val="1"/>
          <w:numId w:val="3"/>
        </w:numPr>
        <w:tabs>
          <w:tab w:val="left" w:pos="3987"/>
        </w:tabs>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Yes b.  No</w:t>
      </w:r>
    </w:p>
    <w:p w:rsidR="00837838" w:rsidRPr="00383B03" w:rsidRDefault="00837838" w:rsidP="00612776">
      <w:pPr>
        <w:pStyle w:val="ListParagraph"/>
        <w:numPr>
          <w:ilvl w:val="0"/>
          <w:numId w:val="3"/>
        </w:numPr>
        <w:tabs>
          <w:tab w:val="left" w:pos="3987"/>
        </w:tabs>
        <w:spacing w:line="360" w:lineRule="auto"/>
        <w:rPr>
          <w:rFonts w:ascii="Times New Roman" w:hAnsi="Times New Roman" w:cs="Times New Roman"/>
          <w:sz w:val="24"/>
          <w:szCs w:val="24"/>
        </w:rPr>
      </w:pPr>
      <w:r w:rsidRPr="00383B03">
        <w:rPr>
          <w:rFonts w:ascii="Times New Roman" w:hAnsi="Times New Roman" w:cs="Times New Roman"/>
          <w:sz w:val="24"/>
          <w:szCs w:val="24"/>
        </w:rPr>
        <w:t>To what extent employment income tax evasion and tax avoidance are challenging problem for tax collection practice in Addis Ababa?</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Very low</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Low</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Medium </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High  </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Very high</w:t>
      </w:r>
    </w:p>
    <w:p w:rsidR="00837838" w:rsidRPr="00383B03" w:rsidRDefault="00837838"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How is the income tax rate for private organizations employees determined?</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Same as government organizations </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Same as individuals </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Separate tax rate </w:t>
      </w:r>
    </w:p>
    <w:p w:rsidR="00837838" w:rsidRPr="00383B03" w:rsidRDefault="00837838"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Others, please specify____</w:t>
      </w:r>
    </w:p>
    <w:p w:rsidR="009771AB" w:rsidRPr="00383B03" w:rsidRDefault="009771AB" w:rsidP="000B6DCC">
      <w:pPr>
        <w:widowControl w:val="0"/>
        <w:tabs>
          <w:tab w:val="left" w:pos="1803"/>
        </w:tabs>
        <w:spacing w:before="132" w:line="360" w:lineRule="auto"/>
        <w:rPr>
          <w:rFonts w:ascii="Times New Roman" w:hAnsi="Times New Roman" w:cs="Times New Roman"/>
          <w:sz w:val="24"/>
          <w:szCs w:val="24"/>
        </w:rPr>
      </w:pPr>
      <w:r w:rsidRPr="00383B03">
        <w:rPr>
          <w:rFonts w:ascii="Times New Roman" w:hAnsi="Times New Roman" w:cs="Times New Roman"/>
          <w:b/>
          <w:color w:val="000000" w:themeColor="text1"/>
          <w:sz w:val="24"/>
          <w:szCs w:val="24"/>
        </w:rPr>
        <w:t>Part III. Perception and understanding about rules and regulation of employment income</w:t>
      </w:r>
    </w:p>
    <w:p w:rsidR="009771AB" w:rsidRPr="00383B03" w:rsidRDefault="009771AB" w:rsidP="00612776">
      <w:pPr>
        <w:pStyle w:val="ListParagraph"/>
        <w:widowControl w:val="0"/>
        <w:numPr>
          <w:ilvl w:val="0"/>
          <w:numId w:val="3"/>
        </w:numPr>
        <w:autoSpaceDE w:val="0"/>
        <w:autoSpaceDN w:val="0"/>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color w:val="000000" w:themeColor="text1"/>
          <w:sz w:val="24"/>
          <w:szCs w:val="24"/>
        </w:rPr>
        <w:t>Tax payers comply with tax rules and</w:t>
      </w:r>
      <w:r w:rsidRPr="00383B03">
        <w:rPr>
          <w:rFonts w:ascii="Times New Roman" w:hAnsi="Times New Roman" w:cs="Times New Roman"/>
          <w:color w:val="000000" w:themeColor="text1"/>
          <w:spacing w:val="-12"/>
          <w:sz w:val="24"/>
          <w:szCs w:val="24"/>
        </w:rPr>
        <w:t xml:space="preserve"> </w:t>
      </w:r>
      <w:r w:rsidRPr="00383B03">
        <w:rPr>
          <w:rFonts w:ascii="Times New Roman" w:hAnsi="Times New Roman" w:cs="Times New Roman"/>
          <w:color w:val="000000" w:themeColor="text1"/>
          <w:sz w:val="24"/>
          <w:szCs w:val="24"/>
        </w:rPr>
        <w:t>regulation.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r w:rsidR="00B54DF6">
        <w:rPr>
          <w:rFonts w:ascii="Times New Roman" w:hAnsi="Times New Roman" w:cs="Times New Roman"/>
          <w:sz w:val="24"/>
          <w:szCs w:val="24"/>
        </w:rPr>
        <w:tab/>
      </w:r>
      <w:r w:rsidR="00B54DF6">
        <w:rPr>
          <w:rFonts w:ascii="Times New Roman" w:hAnsi="Times New Roman" w:cs="Times New Roman"/>
          <w:sz w:val="24"/>
          <w:szCs w:val="24"/>
        </w:rPr>
        <w:tab/>
      </w:r>
      <w:r w:rsidR="00B54DF6">
        <w:rPr>
          <w:rFonts w:ascii="Times New Roman" w:hAnsi="Times New Roman" w:cs="Times New Roman"/>
          <w:sz w:val="24"/>
          <w:szCs w:val="24"/>
        </w:rPr>
        <w:tab/>
        <w:t xml:space="preserve">                    d. 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r w:rsidR="00B54DF6">
        <w:rPr>
          <w:rFonts w:ascii="Times New Roman" w:hAnsi="Times New Roman" w:cs="Times New Roman"/>
          <w:sz w:val="24"/>
          <w:szCs w:val="24"/>
        </w:rPr>
        <w:tab/>
      </w:r>
      <w:r w:rsidR="00B54DF6">
        <w:rPr>
          <w:rFonts w:ascii="Times New Roman" w:hAnsi="Times New Roman" w:cs="Times New Roman"/>
          <w:sz w:val="24"/>
          <w:szCs w:val="24"/>
        </w:rPr>
        <w:tab/>
      </w:r>
      <w:r w:rsidR="00B54DF6">
        <w:rPr>
          <w:rFonts w:ascii="Times New Roman" w:hAnsi="Times New Roman" w:cs="Times New Roman"/>
          <w:sz w:val="24"/>
          <w:szCs w:val="24"/>
        </w:rPr>
        <w:tab/>
        <w:t xml:space="preserve">                                   e. Strong 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numPr>
          <w:ilvl w:val="0"/>
          <w:numId w:val="3"/>
        </w:numPr>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color w:val="000000" w:themeColor="text1"/>
          <w:sz w:val="24"/>
          <w:szCs w:val="24"/>
        </w:rPr>
        <w:lastRenderedPageBreak/>
        <w:t>your organizations employees have sufficient knowledge/awareness to pay income tax.</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color w:val="000000" w:themeColor="text1"/>
          <w:sz w:val="24"/>
          <w:szCs w:val="24"/>
        </w:rPr>
        <w:t>Employees of woreda 12 micro tax payers branch office have sufficient knowledge about tax assessment and collection.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numPr>
          <w:ilvl w:val="0"/>
          <w:numId w:val="3"/>
        </w:numPr>
        <w:spacing w:line="360" w:lineRule="auto"/>
        <w:rPr>
          <w:rFonts w:ascii="Times New Roman" w:hAnsi="Times New Roman" w:cs="Times New Roman"/>
          <w:b/>
          <w:bCs/>
          <w:color w:val="000000" w:themeColor="text1"/>
          <w:sz w:val="24"/>
          <w:szCs w:val="24"/>
        </w:rPr>
      </w:pPr>
      <w:r w:rsidRPr="00383B03">
        <w:rPr>
          <w:rFonts w:ascii="Times New Roman" w:hAnsi="Times New Roman" w:cs="Times New Roman"/>
          <w:color w:val="000000" w:themeColor="text1"/>
          <w:sz w:val="24"/>
          <w:szCs w:val="24"/>
          <w:shd w:val="clear" w:color="auto" w:fill="FFFFFF"/>
        </w:rPr>
        <w:t>Do you have the willingness to pay your income tax according to the rules and regulation?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Yes   </w:t>
      </w:r>
      <w:r w:rsidR="009C542B" w:rsidRPr="00383B03">
        <w:rPr>
          <w:rFonts w:ascii="Times New Roman" w:hAnsi="Times New Roman" w:cs="Times New Roman"/>
          <w:sz w:val="24"/>
          <w:szCs w:val="24"/>
        </w:rPr>
        <w:t xml:space="preserve"> b. </w:t>
      </w:r>
      <w:r w:rsidRPr="00383B03">
        <w:rPr>
          <w:rFonts w:ascii="Times New Roman" w:hAnsi="Times New Roman" w:cs="Times New Roman"/>
          <w:sz w:val="24"/>
          <w:szCs w:val="24"/>
        </w:rPr>
        <w:t>No</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If there is no penalty or legal enforcement there is a possibility that tax payers may not pay Tax.</w:t>
      </w:r>
    </w:p>
    <w:p w:rsidR="009771AB" w:rsidRPr="00383B03" w:rsidRDefault="009771AB" w:rsidP="00612776">
      <w:pPr>
        <w:pStyle w:val="ListParagraph"/>
        <w:widowControl w:val="0"/>
        <w:numPr>
          <w:ilvl w:val="0"/>
          <w:numId w:val="6"/>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Strongly disagree </w:t>
      </w:r>
    </w:p>
    <w:p w:rsidR="009771AB" w:rsidRPr="00383B03" w:rsidRDefault="009771AB" w:rsidP="00612776">
      <w:pPr>
        <w:pStyle w:val="ListParagraph"/>
        <w:widowControl w:val="0"/>
        <w:numPr>
          <w:ilvl w:val="0"/>
          <w:numId w:val="6"/>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0"/>
          <w:numId w:val="6"/>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0"/>
          <w:numId w:val="6"/>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0"/>
          <w:numId w:val="6"/>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What do you think about the public attitude towards taxation, including yourself? </w:t>
      </w:r>
    </w:p>
    <w:p w:rsidR="009771AB" w:rsidRPr="00383B03" w:rsidRDefault="009771AB" w:rsidP="00612776">
      <w:pPr>
        <w:pStyle w:val="ListParagraph"/>
        <w:widowControl w:val="0"/>
        <w:numPr>
          <w:ilvl w:val="0"/>
          <w:numId w:val="7"/>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Very poor </w:t>
      </w:r>
    </w:p>
    <w:p w:rsidR="009771AB" w:rsidRPr="00383B03" w:rsidRDefault="009771AB" w:rsidP="00612776">
      <w:pPr>
        <w:pStyle w:val="ListParagraph"/>
        <w:widowControl w:val="0"/>
        <w:numPr>
          <w:ilvl w:val="0"/>
          <w:numId w:val="7"/>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Poor </w:t>
      </w:r>
    </w:p>
    <w:p w:rsidR="009771AB" w:rsidRPr="00383B03" w:rsidRDefault="009771AB" w:rsidP="00612776">
      <w:pPr>
        <w:pStyle w:val="ListParagraph"/>
        <w:widowControl w:val="0"/>
        <w:numPr>
          <w:ilvl w:val="0"/>
          <w:numId w:val="7"/>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Natural </w:t>
      </w:r>
    </w:p>
    <w:p w:rsidR="009771AB" w:rsidRPr="00383B03" w:rsidRDefault="009771AB" w:rsidP="00612776">
      <w:pPr>
        <w:pStyle w:val="ListParagraph"/>
        <w:widowControl w:val="0"/>
        <w:numPr>
          <w:ilvl w:val="0"/>
          <w:numId w:val="7"/>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Good </w:t>
      </w:r>
    </w:p>
    <w:p w:rsidR="009771AB" w:rsidRPr="00383B03" w:rsidRDefault="009771AB" w:rsidP="00612776">
      <w:pPr>
        <w:pStyle w:val="ListParagraph"/>
        <w:widowControl w:val="0"/>
        <w:numPr>
          <w:ilvl w:val="0"/>
          <w:numId w:val="7"/>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Very good</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 The tax laws and rules should be respected?</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Disagree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lastRenderedPageBreak/>
        <w:t xml:space="preserve">Neutral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Agree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What is your level of knowledge on tax laws, rules and regulation? </w:t>
      </w:r>
    </w:p>
    <w:p w:rsidR="009771AB" w:rsidRPr="00383B03" w:rsidRDefault="009771AB" w:rsidP="00612776">
      <w:pPr>
        <w:pStyle w:val="ListParagraph"/>
        <w:widowControl w:val="0"/>
        <w:numPr>
          <w:ilvl w:val="0"/>
          <w:numId w:val="11"/>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Very poor </w:t>
      </w:r>
    </w:p>
    <w:p w:rsidR="009771AB" w:rsidRPr="00383B03" w:rsidRDefault="009771AB" w:rsidP="00612776">
      <w:pPr>
        <w:pStyle w:val="ListParagraph"/>
        <w:widowControl w:val="0"/>
        <w:numPr>
          <w:ilvl w:val="0"/>
          <w:numId w:val="11"/>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Poor </w:t>
      </w:r>
    </w:p>
    <w:p w:rsidR="009771AB" w:rsidRPr="00383B03" w:rsidRDefault="009771AB" w:rsidP="00612776">
      <w:pPr>
        <w:pStyle w:val="ListParagraph"/>
        <w:widowControl w:val="0"/>
        <w:numPr>
          <w:ilvl w:val="0"/>
          <w:numId w:val="11"/>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0"/>
          <w:numId w:val="11"/>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Good </w:t>
      </w:r>
    </w:p>
    <w:p w:rsidR="009771AB" w:rsidRPr="00383B03" w:rsidRDefault="009771AB" w:rsidP="00612776">
      <w:pPr>
        <w:pStyle w:val="ListParagraph"/>
        <w:widowControl w:val="0"/>
        <w:numPr>
          <w:ilvl w:val="0"/>
          <w:numId w:val="11"/>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Very good</w:t>
      </w:r>
    </w:p>
    <w:p w:rsidR="009771AB" w:rsidRPr="00383B03" w:rsidRDefault="009771AB" w:rsidP="00612776">
      <w:pPr>
        <w:widowControl w:val="0"/>
        <w:numPr>
          <w:ilvl w:val="0"/>
          <w:numId w:val="3"/>
        </w:numPr>
        <w:tabs>
          <w:tab w:val="left" w:pos="1049"/>
        </w:tabs>
        <w:spacing w:line="360" w:lineRule="auto"/>
        <w:ind w:right="781"/>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Income tax rules and regulation are suitable </w:t>
      </w:r>
      <w:r w:rsidRPr="00383B03">
        <w:rPr>
          <w:rFonts w:ascii="Times New Roman" w:hAnsi="Times New Roman" w:cs="Times New Roman"/>
          <w:color w:val="000000" w:themeColor="text1"/>
          <w:spacing w:val="2"/>
          <w:sz w:val="24"/>
          <w:szCs w:val="24"/>
        </w:rPr>
        <w:t xml:space="preserve">to </w:t>
      </w:r>
      <w:r w:rsidRPr="00383B03">
        <w:rPr>
          <w:rFonts w:ascii="Times New Roman" w:hAnsi="Times New Roman" w:cs="Times New Roman"/>
          <w:color w:val="000000" w:themeColor="text1"/>
          <w:sz w:val="24"/>
          <w:szCs w:val="24"/>
        </w:rPr>
        <w:t>collect income tax from taxpayers.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025"/>
        </w:tabs>
        <w:autoSpaceDE w:val="0"/>
        <w:autoSpaceDN w:val="0"/>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There </w:t>
      </w:r>
      <w:r w:rsidRPr="00383B03">
        <w:rPr>
          <w:rFonts w:ascii="Times New Roman" w:hAnsi="Times New Roman" w:cs="Times New Roman"/>
          <w:color w:val="000000" w:themeColor="text1"/>
          <w:spacing w:val="-5"/>
          <w:sz w:val="24"/>
          <w:szCs w:val="24"/>
        </w:rPr>
        <w:t xml:space="preserve">is </w:t>
      </w:r>
      <w:r w:rsidRPr="00383B03">
        <w:rPr>
          <w:rFonts w:ascii="Times New Roman" w:hAnsi="Times New Roman" w:cs="Times New Roman"/>
          <w:color w:val="000000" w:themeColor="text1"/>
          <w:sz w:val="24"/>
          <w:szCs w:val="24"/>
        </w:rPr>
        <w:t xml:space="preserve">gap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tax assessment and collection rule and</w:t>
      </w:r>
      <w:r w:rsidRPr="00383B03">
        <w:rPr>
          <w:rFonts w:ascii="Times New Roman" w:hAnsi="Times New Roman" w:cs="Times New Roman"/>
          <w:color w:val="000000" w:themeColor="text1"/>
          <w:spacing w:val="14"/>
          <w:sz w:val="24"/>
          <w:szCs w:val="24"/>
        </w:rPr>
        <w:t xml:space="preserve"> </w:t>
      </w:r>
      <w:r w:rsidRPr="00383B03">
        <w:rPr>
          <w:rFonts w:ascii="Times New Roman" w:hAnsi="Times New Roman" w:cs="Times New Roman"/>
          <w:color w:val="000000" w:themeColor="text1"/>
          <w:sz w:val="24"/>
          <w:szCs w:val="24"/>
        </w:rPr>
        <w:t>regulation.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Neutral</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widowControl w:val="0"/>
        <w:numPr>
          <w:ilvl w:val="0"/>
          <w:numId w:val="3"/>
        </w:numPr>
        <w:tabs>
          <w:tab w:val="left" w:pos="1145"/>
        </w:tabs>
        <w:spacing w:line="360" w:lineRule="auto"/>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 existing Ambiguous rule and regulation </w:t>
      </w:r>
      <w:r w:rsidRPr="00383B03">
        <w:rPr>
          <w:rFonts w:ascii="Times New Roman" w:hAnsi="Times New Roman" w:cs="Times New Roman"/>
          <w:color w:val="000000" w:themeColor="text1"/>
          <w:spacing w:val="-3"/>
          <w:sz w:val="24"/>
          <w:szCs w:val="24"/>
        </w:rPr>
        <w:t xml:space="preserve">is </w:t>
      </w:r>
      <w:r w:rsidRPr="00383B03">
        <w:rPr>
          <w:rFonts w:ascii="Times New Roman" w:hAnsi="Times New Roman" w:cs="Times New Roman"/>
          <w:color w:val="000000" w:themeColor="text1"/>
          <w:sz w:val="24"/>
          <w:szCs w:val="24"/>
        </w:rPr>
        <w:t>problem for tax assessment and estimation.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B54DF6" w:rsidRPr="00383B03" w:rsidRDefault="00B54DF6" w:rsidP="00B54DF6">
      <w:pPr>
        <w:pStyle w:val="ListParagraph"/>
        <w:widowControl w:val="0"/>
        <w:tabs>
          <w:tab w:val="left" w:pos="1803"/>
        </w:tabs>
        <w:autoSpaceDE w:val="0"/>
        <w:autoSpaceDN w:val="0"/>
        <w:spacing w:before="132" w:line="360" w:lineRule="auto"/>
        <w:ind w:left="1440"/>
        <w:rPr>
          <w:rFonts w:ascii="Times New Roman" w:hAnsi="Times New Roman" w:cs="Times New Roman"/>
          <w:sz w:val="24"/>
          <w:szCs w:val="24"/>
        </w:rPr>
      </w:pPr>
    </w:p>
    <w:p w:rsidR="009771AB" w:rsidRPr="00383B03" w:rsidRDefault="009771AB" w:rsidP="000B6DCC">
      <w:pPr>
        <w:spacing w:line="360" w:lineRule="auto"/>
        <w:rPr>
          <w:rFonts w:ascii="Times New Roman" w:hAnsi="Times New Roman" w:cs="Times New Roman"/>
          <w:b/>
          <w:color w:val="000000" w:themeColor="text1"/>
          <w:sz w:val="24"/>
          <w:szCs w:val="24"/>
        </w:rPr>
      </w:pPr>
      <w:r w:rsidRPr="00383B03">
        <w:rPr>
          <w:rFonts w:ascii="Times New Roman" w:hAnsi="Times New Roman" w:cs="Times New Roman"/>
          <w:b/>
          <w:color w:val="000000" w:themeColor="text1"/>
          <w:sz w:val="24"/>
          <w:szCs w:val="24"/>
        </w:rPr>
        <w:lastRenderedPageBreak/>
        <w:t>Part IV. What are the main problems the woreda 12 micro tax payers branch office on the private sector employee’s income tax collection?</w:t>
      </w:r>
    </w:p>
    <w:p w:rsidR="00B63D15" w:rsidRPr="00383B03" w:rsidRDefault="00B63D15" w:rsidP="00612776">
      <w:pPr>
        <w:pStyle w:val="ListParagraph"/>
        <w:widowControl w:val="0"/>
        <w:numPr>
          <w:ilvl w:val="0"/>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What are the major problems in tax collection system?</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Tax revenues are not spent on public services </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Tax rates are too high</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There are dishonest tax collectors</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The time of tax payment is not convenient</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Taxpayers are not willing to pay taxes</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Lack of ability to pay</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Complicated tax procedure</w:t>
      </w:r>
    </w:p>
    <w:p w:rsidR="00B63D15" w:rsidRPr="00383B03"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Lack of awareness</w:t>
      </w:r>
    </w:p>
    <w:p w:rsidR="0017641B" w:rsidRPr="000B6DCC" w:rsidRDefault="00B63D15"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Negligence</w:t>
      </w:r>
    </w:p>
    <w:p w:rsidR="009771AB" w:rsidRPr="00383B03" w:rsidRDefault="009771AB" w:rsidP="00612776">
      <w:pPr>
        <w:pStyle w:val="ListParagraph"/>
        <w:widowControl w:val="0"/>
        <w:numPr>
          <w:ilvl w:val="0"/>
          <w:numId w:val="3"/>
        </w:numPr>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Does the tax administration in your woreda provide education/training programs to educate income tax   payers?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Yes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No </w:t>
      </w:r>
    </w:p>
    <w:p w:rsidR="009771AB" w:rsidRPr="00383B03" w:rsidRDefault="009771AB" w:rsidP="00612776">
      <w:pPr>
        <w:pStyle w:val="ListParagraph"/>
        <w:widowControl w:val="0"/>
        <w:numPr>
          <w:ilvl w:val="0"/>
          <w:numId w:val="3"/>
        </w:numPr>
        <w:tabs>
          <w:tab w:val="left" w:pos="1197"/>
        </w:tabs>
        <w:autoSpaceDE w:val="0"/>
        <w:autoSpaceDN w:val="0"/>
        <w:spacing w:after="0" w:line="360" w:lineRule="auto"/>
        <w:ind w:right="792"/>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Lack </w:t>
      </w:r>
      <w:r w:rsidRPr="00383B03">
        <w:rPr>
          <w:rFonts w:ascii="Times New Roman" w:hAnsi="Times New Roman" w:cs="Times New Roman"/>
          <w:color w:val="000000" w:themeColor="text1"/>
          <w:spacing w:val="4"/>
          <w:sz w:val="24"/>
          <w:szCs w:val="24"/>
        </w:rPr>
        <w:t xml:space="preserve">of </w:t>
      </w:r>
      <w:r w:rsidRPr="00383B03">
        <w:rPr>
          <w:rFonts w:ascii="Times New Roman" w:hAnsi="Times New Roman" w:cs="Times New Roman"/>
          <w:color w:val="000000" w:themeColor="text1"/>
          <w:sz w:val="24"/>
          <w:szCs w:val="24"/>
        </w:rPr>
        <w:t xml:space="preserve">skilled man power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 xml:space="preserve">the woreda 12 micro tax payers branch office </w:t>
      </w:r>
      <w:r w:rsidRPr="00383B03">
        <w:rPr>
          <w:rFonts w:ascii="Times New Roman" w:hAnsi="Times New Roman" w:cs="Times New Roman"/>
          <w:color w:val="000000" w:themeColor="text1"/>
          <w:spacing w:val="-3"/>
          <w:sz w:val="24"/>
          <w:szCs w:val="24"/>
        </w:rPr>
        <w:t xml:space="preserve">is </w:t>
      </w:r>
      <w:r w:rsidRPr="00383B03">
        <w:rPr>
          <w:rFonts w:ascii="Times New Roman" w:hAnsi="Times New Roman" w:cs="Times New Roman"/>
          <w:color w:val="000000" w:themeColor="text1"/>
          <w:sz w:val="24"/>
          <w:szCs w:val="24"/>
        </w:rPr>
        <w:t>a problem for tax assessment and estimation.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145"/>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There </w:t>
      </w:r>
      <w:r w:rsidRPr="00383B03">
        <w:rPr>
          <w:rFonts w:ascii="Times New Roman" w:hAnsi="Times New Roman" w:cs="Times New Roman"/>
          <w:color w:val="000000" w:themeColor="text1"/>
          <w:spacing w:val="-5"/>
          <w:sz w:val="24"/>
          <w:szCs w:val="24"/>
        </w:rPr>
        <w:t xml:space="preserve">is </w:t>
      </w:r>
      <w:r w:rsidRPr="00383B03">
        <w:rPr>
          <w:rFonts w:ascii="Times New Roman" w:hAnsi="Times New Roman" w:cs="Times New Roman"/>
          <w:color w:val="000000" w:themeColor="text1"/>
          <w:sz w:val="24"/>
          <w:szCs w:val="24"/>
        </w:rPr>
        <w:t xml:space="preserve">good and interesting system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the woreda 12 micro tax payers branch office.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Neutral </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B54DF6" w:rsidRPr="00B54DF6" w:rsidRDefault="00B54DF6" w:rsidP="00B54DF6">
      <w:pPr>
        <w:widowControl w:val="0"/>
        <w:tabs>
          <w:tab w:val="left" w:pos="1803"/>
        </w:tabs>
        <w:autoSpaceDE w:val="0"/>
        <w:autoSpaceDN w:val="0"/>
        <w:spacing w:before="132" w:line="360" w:lineRule="auto"/>
        <w:rPr>
          <w:rFonts w:ascii="Times New Roman" w:hAnsi="Times New Roman" w:cs="Times New Roman"/>
          <w:sz w:val="24"/>
          <w:szCs w:val="24"/>
        </w:rPr>
      </w:pPr>
    </w:p>
    <w:p w:rsidR="009771AB" w:rsidRPr="00383B03" w:rsidRDefault="009771AB" w:rsidP="00612776">
      <w:pPr>
        <w:pStyle w:val="ListParagraph"/>
        <w:widowControl w:val="0"/>
        <w:numPr>
          <w:ilvl w:val="0"/>
          <w:numId w:val="3"/>
        </w:numPr>
        <w:tabs>
          <w:tab w:val="left" w:pos="1188"/>
        </w:tabs>
        <w:autoSpaceDE w:val="0"/>
        <w:autoSpaceDN w:val="0"/>
        <w:spacing w:before="1" w:after="0" w:line="360" w:lineRule="auto"/>
        <w:ind w:right="790"/>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lastRenderedPageBreak/>
        <w:t xml:space="preserve">The </w:t>
      </w:r>
      <w:r w:rsidRPr="00383B03">
        <w:rPr>
          <w:rFonts w:ascii="Times New Roman" w:hAnsi="Times New Roman" w:cs="Times New Roman"/>
          <w:color w:val="000000" w:themeColor="text1"/>
          <w:spacing w:val="-4"/>
          <w:sz w:val="24"/>
          <w:szCs w:val="24"/>
        </w:rPr>
        <w:t xml:space="preserve">law </w:t>
      </w:r>
      <w:r w:rsidRPr="00383B03">
        <w:rPr>
          <w:rFonts w:ascii="Times New Roman" w:hAnsi="Times New Roman" w:cs="Times New Roman"/>
          <w:color w:val="000000" w:themeColor="text1"/>
          <w:sz w:val="24"/>
          <w:szCs w:val="24"/>
        </w:rPr>
        <w:t>gives wider discretion for the woreda 12 micro tax payers branch office employees and employees abuse their power.</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145"/>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pacing w:val="-3"/>
          <w:sz w:val="24"/>
          <w:szCs w:val="24"/>
        </w:rPr>
        <w:t xml:space="preserve">Some </w:t>
      </w:r>
      <w:r w:rsidRPr="00383B03">
        <w:rPr>
          <w:rFonts w:ascii="Times New Roman" w:hAnsi="Times New Roman" w:cs="Times New Roman"/>
          <w:color w:val="000000" w:themeColor="text1"/>
          <w:sz w:val="24"/>
          <w:szCs w:val="24"/>
        </w:rPr>
        <w:t>employees are negligent when they assess private sector employee’s</w:t>
      </w:r>
      <w:r w:rsidRPr="00383B03">
        <w:rPr>
          <w:rFonts w:ascii="Times New Roman" w:hAnsi="Times New Roman" w:cs="Times New Roman"/>
          <w:color w:val="000000" w:themeColor="text1"/>
          <w:spacing w:val="5"/>
          <w:sz w:val="24"/>
          <w:szCs w:val="24"/>
        </w:rPr>
        <w:t xml:space="preserve"> </w:t>
      </w:r>
      <w:r w:rsidRPr="00383B03">
        <w:rPr>
          <w:rFonts w:ascii="Times New Roman" w:hAnsi="Times New Roman" w:cs="Times New Roman"/>
          <w:color w:val="000000" w:themeColor="text1"/>
          <w:sz w:val="24"/>
          <w:szCs w:val="24"/>
        </w:rPr>
        <w:t>income.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385"/>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Method of private sector employment income tax assessment </w:t>
      </w:r>
      <w:r w:rsidRPr="00383B03">
        <w:rPr>
          <w:rFonts w:ascii="Times New Roman" w:hAnsi="Times New Roman" w:cs="Times New Roman"/>
          <w:color w:val="000000" w:themeColor="text1"/>
          <w:spacing w:val="-3"/>
          <w:sz w:val="24"/>
          <w:szCs w:val="24"/>
        </w:rPr>
        <w:t xml:space="preserve">is </w:t>
      </w:r>
      <w:r w:rsidRPr="00383B03">
        <w:rPr>
          <w:rFonts w:ascii="Times New Roman" w:hAnsi="Times New Roman" w:cs="Times New Roman"/>
          <w:color w:val="000000" w:themeColor="text1"/>
          <w:sz w:val="24"/>
          <w:szCs w:val="24"/>
        </w:rPr>
        <w:t>simple guess or</w:t>
      </w:r>
      <w:r w:rsidRPr="00383B03">
        <w:rPr>
          <w:rFonts w:ascii="Times New Roman" w:hAnsi="Times New Roman" w:cs="Times New Roman"/>
          <w:color w:val="000000" w:themeColor="text1"/>
          <w:spacing w:val="-5"/>
          <w:sz w:val="24"/>
          <w:szCs w:val="24"/>
        </w:rPr>
        <w:t xml:space="preserve"> </w:t>
      </w:r>
      <w:r w:rsidRPr="00383B03">
        <w:rPr>
          <w:rFonts w:ascii="Times New Roman" w:hAnsi="Times New Roman" w:cs="Times New Roman"/>
          <w:color w:val="000000" w:themeColor="text1"/>
          <w:sz w:val="24"/>
          <w:szCs w:val="24"/>
        </w:rPr>
        <w:t>subjective.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612776" w:rsidRPr="00B54DF6"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025"/>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There </w:t>
      </w:r>
      <w:r w:rsidRPr="00383B03">
        <w:rPr>
          <w:rFonts w:ascii="Times New Roman" w:hAnsi="Times New Roman" w:cs="Times New Roman"/>
          <w:color w:val="000000" w:themeColor="text1"/>
          <w:spacing w:val="-5"/>
          <w:sz w:val="24"/>
          <w:szCs w:val="24"/>
        </w:rPr>
        <w:t xml:space="preserve">is </w:t>
      </w:r>
      <w:r w:rsidRPr="00383B03">
        <w:rPr>
          <w:rFonts w:ascii="Times New Roman" w:hAnsi="Times New Roman" w:cs="Times New Roman"/>
          <w:color w:val="000000" w:themeColor="text1"/>
          <w:sz w:val="24"/>
          <w:szCs w:val="24"/>
        </w:rPr>
        <w:t xml:space="preserve">adequate and qualified manpower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the office for the tax assessment and</w:t>
      </w:r>
      <w:r w:rsidRPr="00383B03">
        <w:rPr>
          <w:rFonts w:ascii="Times New Roman" w:hAnsi="Times New Roman" w:cs="Times New Roman"/>
          <w:color w:val="000000" w:themeColor="text1"/>
          <w:spacing w:val="5"/>
          <w:sz w:val="24"/>
          <w:szCs w:val="24"/>
        </w:rPr>
        <w:t xml:space="preserve"> </w:t>
      </w:r>
      <w:r w:rsidRPr="00383B03">
        <w:rPr>
          <w:rFonts w:ascii="Times New Roman" w:hAnsi="Times New Roman" w:cs="Times New Roman"/>
          <w:color w:val="000000" w:themeColor="text1"/>
          <w:sz w:val="24"/>
          <w:szCs w:val="24"/>
        </w:rPr>
        <w:t>collection.</w:t>
      </w:r>
      <w:r w:rsidRPr="00383B03">
        <w:rPr>
          <w:rFonts w:ascii="Times New Roman" w:hAnsi="Times New Roman" w:cs="Times New Roman"/>
          <w:color w:val="000000" w:themeColor="text1"/>
          <w:sz w:val="24"/>
          <w:szCs w:val="24"/>
        </w:rPr>
        <w:tab/>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5D1857" w:rsidRPr="00B54DF6" w:rsidRDefault="009771AB" w:rsidP="00B54DF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102"/>
        </w:tabs>
        <w:autoSpaceDE w:val="0"/>
        <w:autoSpaceDN w:val="0"/>
        <w:spacing w:after="0" w:line="360" w:lineRule="auto"/>
        <w:ind w:right="778"/>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Employees </w:t>
      </w:r>
      <w:r w:rsidRPr="00383B03">
        <w:rPr>
          <w:rFonts w:ascii="Times New Roman" w:hAnsi="Times New Roman" w:cs="Times New Roman"/>
          <w:color w:val="000000" w:themeColor="text1"/>
          <w:spacing w:val="4"/>
          <w:sz w:val="24"/>
          <w:szCs w:val="24"/>
        </w:rPr>
        <w:t xml:space="preserve">of </w:t>
      </w:r>
      <w:r w:rsidRPr="00383B03">
        <w:rPr>
          <w:rFonts w:ascii="Times New Roman" w:hAnsi="Times New Roman" w:cs="Times New Roman"/>
          <w:color w:val="000000" w:themeColor="text1"/>
          <w:sz w:val="24"/>
          <w:szCs w:val="24"/>
        </w:rPr>
        <w:t>woreda 12 micro tax payers branch office take relevant training and development programs on tax assessment and collection procedures, rules and</w:t>
      </w:r>
      <w:r w:rsidRPr="00383B03">
        <w:rPr>
          <w:rFonts w:ascii="Times New Roman" w:hAnsi="Times New Roman" w:cs="Times New Roman"/>
          <w:color w:val="000000" w:themeColor="text1"/>
          <w:spacing w:val="7"/>
          <w:sz w:val="24"/>
          <w:szCs w:val="24"/>
        </w:rPr>
        <w:t xml:space="preserve"> </w:t>
      </w:r>
      <w:r w:rsidRPr="00383B03">
        <w:rPr>
          <w:rFonts w:ascii="Times New Roman" w:hAnsi="Times New Roman" w:cs="Times New Roman"/>
          <w:color w:val="000000" w:themeColor="text1"/>
          <w:sz w:val="24"/>
          <w:szCs w:val="24"/>
        </w:rPr>
        <w:t>regulations.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 xml:space="preserve"> 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lastRenderedPageBreak/>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0"/>
          <w:numId w:val="3"/>
        </w:numPr>
        <w:tabs>
          <w:tab w:val="left" w:pos="1058"/>
        </w:tabs>
        <w:autoSpaceDE w:val="0"/>
        <w:autoSpaceDN w:val="0"/>
        <w:spacing w:after="0" w:line="360" w:lineRule="auto"/>
        <w:ind w:right="785"/>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 woreda 12 micro tax payers branch office </w:t>
      </w:r>
      <w:r w:rsidRPr="00383B03">
        <w:rPr>
          <w:rFonts w:ascii="Times New Roman" w:hAnsi="Times New Roman" w:cs="Times New Roman"/>
          <w:color w:val="000000" w:themeColor="text1"/>
          <w:spacing w:val="-3"/>
          <w:sz w:val="24"/>
          <w:szCs w:val="24"/>
        </w:rPr>
        <w:t xml:space="preserve">is </w:t>
      </w:r>
      <w:r w:rsidRPr="00383B03">
        <w:rPr>
          <w:rFonts w:ascii="Times New Roman" w:hAnsi="Times New Roman" w:cs="Times New Roman"/>
          <w:color w:val="000000" w:themeColor="text1"/>
          <w:sz w:val="24"/>
          <w:szCs w:val="24"/>
        </w:rPr>
        <w:t xml:space="preserve">providing awareness </w:t>
      </w:r>
      <w:r w:rsidRPr="00383B03">
        <w:rPr>
          <w:rFonts w:ascii="Times New Roman" w:hAnsi="Times New Roman" w:cs="Times New Roman"/>
          <w:color w:val="000000" w:themeColor="text1"/>
          <w:spacing w:val="2"/>
          <w:sz w:val="24"/>
          <w:szCs w:val="24"/>
        </w:rPr>
        <w:t>for income tax</w:t>
      </w:r>
      <w:r w:rsidRPr="00383B03">
        <w:rPr>
          <w:rFonts w:ascii="Times New Roman" w:hAnsi="Times New Roman" w:cs="Times New Roman"/>
          <w:color w:val="000000" w:themeColor="text1"/>
          <w:sz w:val="24"/>
          <w:szCs w:val="24"/>
        </w:rPr>
        <w:t xml:space="preserve"> payers </w:t>
      </w:r>
      <w:r w:rsidRPr="00383B03">
        <w:rPr>
          <w:rFonts w:ascii="Times New Roman" w:hAnsi="Times New Roman" w:cs="Times New Roman"/>
          <w:color w:val="000000" w:themeColor="text1"/>
          <w:spacing w:val="2"/>
          <w:sz w:val="24"/>
          <w:szCs w:val="24"/>
        </w:rPr>
        <w:t xml:space="preserve">to </w:t>
      </w:r>
      <w:r w:rsidRPr="00383B03">
        <w:rPr>
          <w:rFonts w:ascii="Times New Roman" w:hAnsi="Times New Roman" w:cs="Times New Roman"/>
          <w:color w:val="000000" w:themeColor="text1"/>
          <w:spacing w:val="-3"/>
          <w:sz w:val="24"/>
          <w:szCs w:val="24"/>
        </w:rPr>
        <w:t xml:space="preserve">be </w:t>
      </w:r>
      <w:r w:rsidRPr="00383B03">
        <w:rPr>
          <w:rFonts w:ascii="Times New Roman" w:hAnsi="Times New Roman" w:cs="Times New Roman"/>
          <w:color w:val="000000" w:themeColor="text1"/>
          <w:sz w:val="24"/>
          <w:szCs w:val="24"/>
        </w:rPr>
        <w:t>voluntarily paying their tax liabilities.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860"/>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There </w:t>
      </w:r>
      <w:r w:rsidRPr="00383B03">
        <w:rPr>
          <w:rFonts w:ascii="Times New Roman" w:hAnsi="Times New Roman" w:cs="Times New Roman"/>
          <w:color w:val="000000" w:themeColor="text1"/>
          <w:spacing w:val="-5"/>
          <w:sz w:val="24"/>
          <w:szCs w:val="24"/>
        </w:rPr>
        <w:t xml:space="preserve">is </w:t>
      </w:r>
      <w:r w:rsidRPr="00383B03">
        <w:rPr>
          <w:rFonts w:ascii="Times New Roman" w:hAnsi="Times New Roman" w:cs="Times New Roman"/>
          <w:color w:val="000000" w:themeColor="text1"/>
          <w:sz w:val="24"/>
          <w:szCs w:val="24"/>
        </w:rPr>
        <w:t xml:space="preserve">good service delivery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the woreda 12 micro tax payers branch office.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1130"/>
        </w:tabs>
        <w:autoSpaceDE w:val="0"/>
        <w:autoSpaceDN w:val="0"/>
        <w:spacing w:after="0" w:line="360" w:lineRule="auto"/>
        <w:ind w:right="785"/>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Employees </w:t>
      </w:r>
      <w:r w:rsidRPr="00383B03">
        <w:rPr>
          <w:rFonts w:ascii="Times New Roman" w:hAnsi="Times New Roman" w:cs="Times New Roman"/>
          <w:color w:val="000000" w:themeColor="text1"/>
          <w:spacing w:val="4"/>
          <w:sz w:val="24"/>
          <w:szCs w:val="24"/>
        </w:rPr>
        <w:t xml:space="preserve">of </w:t>
      </w:r>
      <w:r w:rsidRPr="00383B03">
        <w:rPr>
          <w:rFonts w:ascii="Times New Roman" w:hAnsi="Times New Roman" w:cs="Times New Roman"/>
          <w:color w:val="000000" w:themeColor="text1"/>
          <w:sz w:val="24"/>
          <w:szCs w:val="24"/>
        </w:rPr>
        <w:t>woreda 12 micro tax payers branch office know employment tax assessment and collection rules and regulations.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771AB" w:rsidRPr="00383B03" w:rsidRDefault="009771AB" w:rsidP="00612776">
      <w:pPr>
        <w:pStyle w:val="ListParagraph"/>
        <w:widowControl w:val="0"/>
        <w:numPr>
          <w:ilvl w:val="0"/>
          <w:numId w:val="3"/>
        </w:numPr>
        <w:tabs>
          <w:tab w:val="left" w:pos="990"/>
        </w:tabs>
        <w:autoSpaceDE w:val="0"/>
        <w:autoSpaceDN w:val="0"/>
        <w:spacing w:after="0" w:line="360" w:lineRule="auto"/>
        <w:ind w:left="1202" w:hanging="662"/>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The woreda offices collect the income tax according to the</w:t>
      </w:r>
      <w:r w:rsidRPr="00383B03">
        <w:rPr>
          <w:rFonts w:ascii="Times New Roman" w:hAnsi="Times New Roman" w:cs="Times New Roman"/>
          <w:color w:val="000000" w:themeColor="text1"/>
          <w:spacing w:val="-1"/>
          <w:sz w:val="24"/>
          <w:szCs w:val="24"/>
        </w:rPr>
        <w:t xml:space="preserve"> </w:t>
      </w:r>
      <w:r w:rsidRPr="00383B03">
        <w:rPr>
          <w:rFonts w:ascii="Times New Roman" w:hAnsi="Times New Roman" w:cs="Times New Roman"/>
          <w:color w:val="000000" w:themeColor="text1"/>
          <w:sz w:val="24"/>
          <w:szCs w:val="24"/>
        </w:rPr>
        <w:t>plan.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B54DF6" w:rsidRDefault="00B54DF6" w:rsidP="00B54DF6">
      <w:pPr>
        <w:widowControl w:val="0"/>
        <w:tabs>
          <w:tab w:val="left" w:pos="1803"/>
        </w:tabs>
        <w:autoSpaceDE w:val="0"/>
        <w:autoSpaceDN w:val="0"/>
        <w:spacing w:before="132" w:line="360" w:lineRule="auto"/>
        <w:rPr>
          <w:rFonts w:ascii="Times New Roman" w:hAnsi="Times New Roman" w:cs="Times New Roman"/>
          <w:sz w:val="24"/>
          <w:szCs w:val="24"/>
        </w:rPr>
      </w:pPr>
    </w:p>
    <w:p w:rsidR="00B54DF6" w:rsidRPr="00B54DF6" w:rsidRDefault="00B54DF6" w:rsidP="00B54DF6">
      <w:pPr>
        <w:widowControl w:val="0"/>
        <w:tabs>
          <w:tab w:val="left" w:pos="1803"/>
        </w:tabs>
        <w:autoSpaceDE w:val="0"/>
        <w:autoSpaceDN w:val="0"/>
        <w:spacing w:before="132" w:line="360" w:lineRule="auto"/>
        <w:rPr>
          <w:rFonts w:ascii="Times New Roman" w:hAnsi="Times New Roman" w:cs="Times New Roman"/>
          <w:sz w:val="24"/>
          <w:szCs w:val="24"/>
        </w:rPr>
      </w:pPr>
    </w:p>
    <w:p w:rsidR="009771AB" w:rsidRPr="00383B03" w:rsidRDefault="009771AB" w:rsidP="00612776">
      <w:pPr>
        <w:pStyle w:val="ListParagraph"/>
        <w:widowControl w:val="0"/>
        <w:numPr>
          <w:ilvl w:val="0"/>
          <w:numId w:val="3"/>
        </w:numPr>
        <w:tabs>
          <w:tab w:val="left" w:pos="1529"/>
        </w:tabs>
        <w:autoSpaceDE w:val="0"/>
        <w:autoSpaceDN w:val="0"/>
        <w:spacing w:before="1" w:after="0" w:line="360" w:lineRule="auto"/>
        <w:ind w:right="786"/>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lastRenderedPageBreak/>
        <w:t xml:space="preserve">Employees of woreda 12 micro tax payers branch office are transparent for tax payers and for managers as </w:t>
      </w:r>
      <w:r w:rsidRPr="00383B03">
        <w:rPr>
          <w:rFonts w:ascii="Times New Roman" w:hAnsi="Times New Roman" w:cs="Times New Roman"/>
          <w:color w:val="000000" w:themeColor="text1"/>
          <w:spacing w:val="2"/>
          <w:sz w:val="24"/>
          <w:szCs w:val="24"/>
        </w:rPr>
        <w:t xml:space="preserve">to </w:t>
      </w:r>
      <w:r w:rsidRPr="00383B03">
        <w:rPr>
          <w:rFonts w:ascii="Times New Roman" w:hAnsi="Times New Roman" w:cs="Times New Roman"/>
          <w:color w:val="000000" w:themeColor="text1"/>
          <w:sz w:val="24"/>
          <w:szCs w:val="24"/>
        </w:rPr>
        <w:t>tax assessment and</w:t>
      </w:r>
      <w:r w:rsidRPr="00383B03">
        <w:rPr>
          <w:rFonts w:ascii="Times New Roman" w:hAnsi="Times New Roman" w:cs="Times New Roman"/>
          <w:color w:val="000000" w:themeColor="text1"/>
          <w:spacing w:val="8"/>
          <w:sz w:val="24"/>
          <w:szCs w:val="24"/>
        </w:rPr>
        <w:t xml:space="preserve"> </w:t>
      </w:r>
      <w:r w:rsidRPr="00383B03">
        <w:rPr>
          <w:rFonts w:ascii="Times New Roman" w:hAnsi="Times New Roman" w:cs="Times New Roman"/>
          <w:color w:val="000000" w:themeColor="text1"/>
          <w:sz w:val="24"/>
          <w:szCs w:val="24"/>
        </w:rPr>
        <w:t>collection.</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Disagree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Neither disagrees nor agrees</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Agree</w:t>
      </w:r>
    </w:p>
    <w:p w:rsidR="009771AB" w:rsidRPr="00383B03" w:rsidRDefault="009771AB" w:rsidP="00612776">
      <w:pPr>
        <w:pStyle w:val="ListParagraph"/>
        <w:widowControl w:val="0"/>
        <w:numPr>
          <w:ilvl w:val="1"/>
          <w:numId w:val="3"/>
        </w:numPr>
        <w:tabs>
          <w:tab w:val="left" w:pos="1803"/>
        </w:tabs>
        <w:autoSpaceDE w:val="0"/>
        <w:autoSpaceDN w:val="0"/>
        <w:spacing w:before="132" w:line="360" w:lineRule="auto"/>
        <w:rPr>
          <w:rFonts w:ascii="Times New Roman" w:hAnsi="Times New Roman" w:cs="Times New Roman"/>
          <w:sz w:val="24"/>
          <w:szCs w:val="24"/>
        </w:rPr>
      </w:pPr>
      <w:r w:rsidRPr="00383B03">
        <w:rPr>
          <w:rFonts w:ascii="Times New Roman" w:hAnsi="Times New Roman" w:cs="Times New Roman"/>
          <w:sz w:val="24"/>
          <w:szCs w:val="24"/>
        </w:rPr>
        <w:t>Strongly agree</w:t>
      </w:r>
    </w:p>
    <w:p w:rsidR="009C542B" w:rsidRPr="00383B03" w:rsidRDefault="009C542B" w:rsidP="000B6DCC">
      <w:pPr>
        <w:pStyle w:val="ListParagraph"/>
        <w:tabs>
          <w:tab w:val="left" w:pos="1173"/>
        </w:tabs>
        <w:spacing w:before="7" w:line="360" w:lineRule="auto"/>
        <w:ind w:left="1440" w:right="781"/>
        <w:jc w:val="center"/>
        <w:rPr>
          <w:rFonts w:ascii="Times New Roman" w:hAnsi="Times New Roman" w:cs="Times New Roman"/>
          <w:b/>
          <w:color w:val="000000" w:themeColor="text1"/>
          <w:sz w:val="24"/>
          <w:szCs w:val="24"/>
        </w:rPr>
      </w:pPr>
    </w:p>
    <w:p w:rsidR="009771AB" w:rsidRPr="00383B03" w:rsidRDefault="009C542B" w:rsidP="000B6DCC">
      <w:pPr>
        <w:pStyle w:val="ListParagraph"/>
        <w:tabs>
          <w:tab w:val="left" w:pos="1173"/>
        </w:tabs>
        <w:spacing w:before="7" w:line="360" w:lineRule="auto"/>
        <w:ind w:left="810" w:right="781"/>
        <w:jc w:val="center"/>
        <w:rPr>
          <w:rFonts w:ascii="Times New Roman" w:hAnsi="Times New Roman" w:cs="Times New Roman"/>
          <w:color w:val="000000" w:themeColor="text1"/>
          <w:sz w:val="24"/>
          <w:szCs w:val="24"/>
        </w:rPr>
      </w:pPr>
      <w:r w:rsidRPr="00383B03">
        <w:rPr>
          <w:rFonts w:ascii="Times New Roman" w:hAnsi="Times New Roman" w:cs="Times New Roman"/>
          <w:b/>
          <w:color w:val="000000" w:themeColor="text1"/>
          <w:sz w:val="24"/>
          <w:szCs w:val="24"/>
        </w:rPr>
        <w:t>Thank you for your cooperation!!</w:t>
      </w:r>
    </w:p>
    <w:p w:rsidR="009771AB" w:rsidRPr="00383B03" w:rsidRDefault="009771AB" w:rsidP="000B6DCC">
      <w:pPr>
        <w:spacing w:line="360" w:lineRule="auto"/>
        <w:rPr>
          <w:rFonts w:ascii="Times New Roman" w:hAnsi="Times New Roman" w:cs="Times New Roman"/>
          <w:color w:val="000000" w:themeColor="text1"/>
          <w:sz w:val="24"/>
          <w:szCs w:val="24"/>
        </w:rPr>
      </w:pPr>
    </w:p>
    <w:p w:rsidR="009771AB" w:rsidRPr="00383B03" w:rsidRDefault="009771AB" w:rsidP="000B6DCC">
      <w:pPr>
        <w:spacing w:line="360" w:lineRule="auto"/>
        <w:rPr>
          <w:rFonts w:ascii="Times New Roman" w:hAnsi="Times New Roman" w:cs="Times New Roman"/>
          <w:color w:val="000000" w:themeColor="text1"/>
          <w:sz w:val="24"/>
          <w:szCs w:val="24"/>
        </w:rPr>
      </w:pPr>
    </w:p>
    <w:p w:rsidR="009771AB" w:rsidRPr="00383B03" w:rsidRDefault="009771AB" w:rsidP="006E683C">
      <w:pPr>
        <w:framePr w:w="10069" w:wrap="auto" w:hAnchor="text"/>
        <w:spacing w:line="360" w:lineRule="auto"/>
        <w:rPr>
          <w:rFonts w:ascii="Times New Roman" w:hAnsi="Times New Roman" w:cs="Times New Roman"/>
          <w:bCs/>
          <w:color w:val="000000" w:themeColor="text1"/>
          <w:sz w:val="24"/>
          <w:szCs w:val="24"/>
        </w:rPr>
        <w:sectPr w:rsidR="009771AB" w:rsidRPr="00383B03" w:rsidSect="0070259B">
          <w:pgSz w:w="12240" w:h="15840" w:code="1"/>
          <w:pgMar w:top="1440" w:right="1152" w:bottom="1152" w:left="1440" w:header="720" w:footer="720" w:gutter="0"/>
          <w:pgNumType w:start="1"/>
          <w:cols w:space="720"/>
          <w:docGrid w:linePitch="326"/>
        </w:sectPr>
      </w:pPr>
    </w:p>
    <w:p w:rsidR="009C542B" w:rsidRPr="00383B03" w:rsidRDefault="009C542B" w:rsidP="000B6DCC">
      <w:pPr>
        <w:pStyle w:val="Heading2"/>
        <w:spacing w:line="360" w:lineRule="auto"/>
        <w:jc w:val="center"/>
        <w:rPr>
          <w:rFonts w:ascii="Times New Roman" w:hAnsi="Times New Roman" w:cs="Times New Roman"/>
          <w:b w:val="0"/>
          <w:i/>
          <w:sz w:val="24"/>
          <w:szCs w:val="24"/>
        </w:rPr>
      </w:pPr>
      <w:bookmarkStart w:id="174" w:name="_Toc458828869"/>
      <w:bookmarkStart w:id="175" w:name="_Toc128779419"/>
      <w:r w:rsidRPr="00383B03">
        <w:rPr>
          <w:rFonts w:ascii="Times New Roman" w:hAnsi="Times New Roman" w:cs="Times New Roman"/>
          <w:sz w:val="24"/>
          <w:szCs w:val="24"/>
        </w:rPr>
        <w:lastRenderedPageBreak/>
        <w:t>Appendix II</w:t>
      </w:r>
      <w:bookmarkEnd w:id="174"/>
      <w:bookmarkEnd w:id="175"/>
    </w:p>
    <w:p w:rsidR="009C542B" w:rsidRPr="00383B03" w:rsidRDefault="009C542B" w:rsidP="000B6DCC">
      <w:pPr>
        <w:spacing w:line="360" w:lineRule="auto"/>
        <w:jc w:val="center"/>
        <w:rPr>
          <w:rFonts w:ascii="Times New Roman" w:hAnsi="Times New Roman" w:cs="Times New Roman"/>
          <w:b/>
          <w:bCs/>
          <w:sz w:val="24"/>
          <w:szCs w:val="24"/>
        </w:rPr>
      </w:pPr>
      <w:r w:rsidRPr="00383B03">
        <w:rPr>
          <w:rFonts w:ascii="Times New Roman" w:hAnsi="Times New Roman" w:cs="Times New Roman"/>
          <w:b/>
          <w:bCs/>
          <w:sz w:val="24"/>
          <w:szCs w:val="24"/>
        </w:rPr>
        <w:t>Interview</w:t>
      </w:r>
    </w:p>
    <w:p w:rsidR="00FE68F0" w:rsidRPr="00383B03" w:rsidRDefault="00FE68F0" w:rsidP="000B6DCC">
      <w:pPr>
        <w:tabs>
          <w:tab w:val="left" w:pos="5955"/>
        </w:tabs>
        <w:spacing w:line="360" w:lineRule="auto"/>
        <w:rPr>
          <w:rFonts w:ascii="Times New Roman" w:hAnsi="Times New Roman" w:cs="Times New Roman"/>
          <w:b/>
          <w:color w:val="000000" w:themeColor="text1"/>
          <w:sz w:val="24"/>
          <w:szCs w:val="24"/>
        </w:rPr>
      </w:pPr>
      <w:r w:rsidRPr="00383B03">
        <w:rPr>
          <w:rFonts w:ascii="Times New Roman" w:hAnsi="Times New Roman" w:cs="Times New Roman"/>
          <w:b/>
          <w:color w:val="000000" w:themeColor="text1"/>
          <w:sz w:val="24"/>
          <w:szCs w:val="24"/>
        </w:rPr>
        <w:t>Interview and focus group discussion questions for manager and vice manager of revenue office</w:t>
      </w:r>
    </w:p>
    <w:p w:rsidR="00FE68F0" w:rsidRPr="00383B03" w:rsidRDefault="00FE68F0" w:rsidP="000B6DCC">
      <w:pPr>
        <w:pStyle w:val="ListParagraph"/>
        <w:widowControl w:val="0"/>
        <w:numPr>
          <w:ilvl w:val="1"/>
          <w:numId w:val="1"/>
        </w:numPr>
        <w:tabs>
          <w:tab w:val="left" w:pos="1860"/>
        </w:tabs>
        <w:autoSpaceDE w:val="0"/>
        <w:autoSpaceDN w:val="0"/>
        <w:spacing w:after="0" w:line="360" w:lineRule="auto"/>
        <w:ind w:right="780"/>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Do you think that employment tax payment collection rules and regulation have some gap? If yes what are those gaps?</w:t>
      </w:r>
    </w:p>
    <w:p w:rsidR="00FE68F0" w:rsidRPr="00383B03" w:rsidRDefault="00FE68F0" w:rsidP="000B6DCC">
      <w:pPr>
        <w:pStyle w:val="ListParagraph"/>
        <w:widowControl w:val="0"/>
        <w:numPr>
          <w:ilvl w:val="1"/>
          <w:numId w:val="1"/>
        </w:numPr>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Are private sector employees pay their taxes </w:t>
      </w:r>
      <w:r w:rsidRPr="00383B03">
        <w:rPr>
          <w:rFonts w:ascii="Times New Roman" w:hAnsi="Times New Roman" w:cs="Times New Roman"/>
          <w:color w:val="000000" w:themeColor="text1"/>
          <w:spacing w:val="-3"/>
          <w:sz w:val="24"/>
          <w:szCs w:val="24"/>
        </w:rPr>
        <w:t xml:space="preserve">in </w:t>
      </w:r>
      <w:r w:rsidRPr="00383B03">
        <w:rPr>
          <w:rFonts w:ascii="Times New Roman" w:hAnsi="Times New Roman" w:cs="Times New Roman"/>
          <w:color w:val="000000" w:themeColor="text1"/>
          <w:sz w:val="24"/>
          <w:szCs w:val="24"/>
        </w:rPr>
        <w:t>compliance with tax assessment</w:t>
      </w:r>
      <w:r w:rsidRPr="00383B03">
        <w:rPr>
          <w:rFonts w:ascii="Times New Roman" w:hAnsi="Times New Roman" w:cs="Times New Roman"/>
          <w:color w:val="000000" w:themeColor="text1"/>
          <w:spacing w:val="7"/>
          <w:sz w:val="24"/>
          <w:szCs w:val="24"/>
        </w:rPr>
        <w:t xml:space="preserve"> </w:t>
      </w:r>
      <w:r w:rsidRPr="00383B03">
        <w:rPr>
          <w:rFonts w:ascii="Times New Roman" w:hAnsi="Times New Roman" w:cs="Times New Roman"/>
          <w:color w:val="000000" w:themeColor="text1"/>
          <w:sz w:val="24"/>
          <w:szCs w:val="24"/>
        </w:rPr>
        <w:t>procedure?  what are reasons for noncompliance?</w:t>
      </w:r>
    </w:p>
    <w:p w:rsidR="00FE68F0" w:rsidRPr="00383B03" w:rsidRDefault="00FE68F0" w:rsidP="000B6DCC">
      <w:pPr>
        <w:pStyle w:val="ListParagraph"/>
        <w:widowControl w:val="0"/>
        <w:numPr>
          <w:ilvl w:val="1"/>
          <w:numId w:val="1"/>
        </w:numPr>
        <w:tabs>
          <w:tab w:val="left" w:pos="1860"/>
        </w:tabs>
        <w:autoSpaceDE w:val="0"/>
        <w:autoSpaceDN w:val="0"/>
        <w:spacing w:after="0" w:line="360" w:lineRule="auto"/>
        <w:ind w:right="784"/>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 Do you think that employees of revenue office who are participated </w:t>
      </w:r>
      <w:r w:rsidRPr="00383B03">
        <w:rPr>
          <w:rFonts w:ascii="Times New Roman" w:hAnsi="Times New Roman" w:cs="Times New Roman"/>
          <w:color w:val="000000" w:themeColor="text1"/>
          <w:spacing w:val="-3"/>
          <w:sz w:val="24"/>
          <w:szCs w:val="24"/>
        </w:rPr>
        <w:t xml:space="preserve">in employment </w:t>
      </w:r>
      <w:r w:rsidRPr="00383B03">
        <w:rPr>
          <w:rFonts w:ascii="Times New Roman" w:hAnsi="Times New Roman" w:cs="Times New Roman"/>
          <w:color w:val="000000" w:themeColor="text1"/>
          <w:sz w:val="24"/>
          <w:szCs w:val="24"/>
        </w:rPr>
        <w:t>tax assessment and collection have the required skill and</w:t>
      </w:r>
      <w:r w:rsidRPr="00383B03">
        <w:rPr>
          <w:rFonts w:ascii="Times New Roman" w:hAnsi="Times New Roman" w:cs="Times New Roman"/>
          <w:color w:val="000000" w:themeColor="text1"/>
          <w:spacing w:val="-3"/>
          <w:sz w:val="24"/>
          <w:szCs w:val="24"/>
        </w:rPr>
        <w:t xml:space="preserve"> </w:t>
      </w:r>
      <w:r w:rsidRPr="00383B03">
        <w:rPr>
          <w:rFonts w:ascii="Times New Roman" w:hAnsi="Times New Roman" w:cs="Times New Roman"/>
          <w:color w:val="000000" w:themeColor="text1"/>
          <w:sz w:val="24"/>
          <w:szCs w:val="24"/>
        </w:rPr>
        <w:t>experience?</w:t>
      </w:r>
    </w:p>
    <w:p w:rsidR="00FE68F0" w:rsidRPr="00383B03" w:rsidRDefault="00FE68F0" w:rsidP="000B6DCC">
      <w:pPr>
        <w:pStyle w:val="ListParagraph"/>
        <w:widowControl w:val="0"/>
        <w:numPr>
          <w:ilvl w:val="1"/>
          <w:numId w:val="1"/>
        </w:numPr>
        <w:tabs>
          <w:tab w:val="left" w:pos="1860"/>
        </w:tabs>
        <w:autoSpaceDE w:val="0"/>
        <w:autoSpaceDN w:val="0"/>
        <w:spacing w:after="0" w:line="360" w:lineRule="auto"/>
        <w:contextualSpacing w:val="0"/>
        <w:rPr>
          <w:rFonts w:ascii="Times New Roman" w:hAnsi="Times New Roman" w:cs="Times New Roman"/>
          <w:color w:val="000000" w:themeColor="text1"/>
          <w:sz w:val="24"/>
          <w:szCs w:val="24"/>
        </w:rPr>
      </w:pPr>
      <w:r w:rsidRPr="00383B03">
        <w:rPr>
          <w:rFonts w:ascii="Times New Roman" w:hAnsi="Times New Roman" w:cs="Times New Roman"/>
          <w:color w:val="000000" w:themeColor="text1"/>
          <w:sz w:val="24"/>
          <w:szCs w:val="24"/>
        </w:rPr>
        <w:t xml:space="preserve">What are the </w:t>
      </w:r>
      <w:r w:rsidRPr="00383B03">
        <w:rPr>
          <w:rFonts w:ascii="Times New Roman" w:hAnsi="Times New Roman" w:cs="Times New Roman"/>
          <w:color w:val="000000" w:themeColor="text1"/>
          <w:spacing w:val="-3"/>
          <w:sz w:val="24"/>
          <w:szCs w:val="24"/>
        </w:rPr>
        <w:t xml:space="preserve">major </w:t>
      </w:r>
      <w:r w:rsidRPr="00383B03">
        <w:rPr>
          <w:rFonts w:ascii="Times New Roman" w:hAnsi="Times New Roman" w:cs="Times New Roman"/>
          <w:color w:val="000000" w:themeColor="text1"/>
          <w:sz w:val="24"/>
          <w:szCs w:val="24"/>
        </w:rPr>
        <w:t>challenges encountered to collect private sector employee’s income tax collection?</w:t>
      </w:r>
    </w:p>
    <w:p w:rsidR="00FE68F0" w:rsidRPr="00383B03" w:rsidRDefault="00FE68F0" w:rsidP="000B6DCC">
      <w:pPr>
        <w:tabs>
          <w:tab w:val="left" w:pos="1860"/>
        </w:tabs>
        <w:spacing w:line="360" w:lineRule="auto"/>
        <w:rPr>
          <w:rFonts w:ascii="Times New Roman" w:hAnsi="Times New Roman" w:cs="Times New Roman"/>
          <w:color w:val="000000" w:themeColor="text1"/>
          <w:sz w:val="24"/>
          <w:szCs w:val="24"/>
        </w:rPr>
      </w:pPr>
    </w:p>
    <w:p w:rsidR="00FE68F0" w:rsidRPr="00383B03" w:rsidRDefault="00FE68F0" w:rsidP="000B6DCC">
      <w:pPr>
        <w:tabs>
          <w:tab w:val="left" w:pos="1860"/>
        </w:tabs>
        <w:spacing w:line="360" w:lineRule="auto"/>
        <w:rPr>
          <w:rFonts w:ascii="Times New Roman" w:hAnsi="Times New Roman" w:cs="Times New Roman"/>
          <w:color w:val="000000" w:themeColor="text1"/>
          <w:sz w:val="24"/>
          <w:szCs w:val="24"/>
        </w:rPr>
      </w:pPr>
    </w:p>
    <w:p w:rsidR="00FE68F0" w:rsidRPr="00383B03" w:rsidRDefault="00FE68F0" w:rsidP="000B6DCC">
      <w:pPr>
        <w:tabs>
          <w:tab w:val="left" w:pos="1860"/>
        </w:tabs>
        <w:spacing w:line="360" w:lineRule="auto"/>
        <w:rPr>
          <w:rFonts w:ascii="Times New Roman" w:hAnsi="Times New Roman" w:cs="Times New Roman"/>
          <w:color w:val="000000" w:themeColor="text1"/>
          <w:sz w:val="24"/>
          <w:szCs w:val="24"/>
        </w:rPr>
      </w:pPr>
    </w:p>
    <w:p w:rsidR="00FE68F0" w:rsidRPr="00383B03" w:rsidRDefault="00FE68F0" w:rsidP="000B6DCC">
      <w:pPr>
        <w:pStyle w:val="BodyText"/>
        <w:spacing w:line="360" w:lineRule="auto"/>
        <w:jc w:val="center"/>
        <w:rPr>
          <w:rFonts w:ascii="Times New Roman" w:hAnsi="Times New Roman" w:cs="Times New Roman"/>
          <w:color w:val="000000" w:themeColor="text1"/>
          <w:sz w:val="24"/>
          <w:szCs w:val="24"/>
        </w:rPr>
      </w:pPr>
    </w:p>
    <w:p w:rsidR="00FE68F0" w:rsidRPr="009E12AA" w:rsidRDefault="00FE68F0" w:rsidP="000B6DCC">
      <w:pPr>
        <w:pStyle w:val="BodyText"/>
        <w:spacing w:before="8" w:line="360" w:lineRule="auto"/>
        <w:jc w:val="center"/>
        <w:rPr>
          <w:rFonts w:ascii="Times New Roman" w:hAnsi="Times New Roman" w:cs="Times New Roman"/>
          <w:b/>
          <w:color w:val="000000" w:themeColor="text1"/>
          <w:sz w:val="26"/>
          <w:szCs w:val="24"/>
        </w:rPr>
      </w:pPr>
      <w:r w:rsidRPr="009E12AA">
        <w:rPr>
          <w:rFonts w:ascii="Times New Roman" w:hAnsi="Times New Roman" w:cs="Times New Roman"/>
          <w:b/>
          <w:color w:val="000000" w:themeColor="text1"/>
          <w:sz w:val="26"/>
          <w:szCs w:val="24"/>
        </w:rPr>
        <w:t>Thank you for your cooperation!</w:t>
      </w:r>
    </w:p>
    <w:p w:rsidR="00BB5925" w:rsidRPr="00383B03" w:rsidRDefault="00BB5925" w:rsidP="000B6DCC">
      <w:pPr>
        <w:spacing w:line="360" w:lineRule="auto"/>
        <w:rPr>
          <w:rFonts w:ascii="Times New Roman" w:hAnsi="Times New Roman" w:cs="Times New Roman"/>
          <w:color w:val="000000" w:themeColor="text1"/>
          <w:sz w:val="24"/>
          <w:szCs w:val="24"/>
        </w:rPr>
      </w:pPr>
    </w:p>
    <w:sectPr w:rsidR="00BB5925" w:rsidRPr="00383B03" w:rsidSect="0070259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40" w:rsidRDefault="00B03A40" w:rsidP="00901198">
      <w:r>
        <w:separator/>
      </w:r>
    </w:p>
  </w:endnote>
  <w:endnote w:type="continuationSeparator" w:id="0">
    <w:p w:rsidR="00B03A40" w:rsidRDefault="00B03A40" w:rsidP="0090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yala">
    <w:altName w:val="Times New Roman"/>
    <w:panose1 w:val="02000504070300020003"/>
    <w:charset w:val="00"/>
    <w:family w:val="auto"/>
    <w:pitch w:val="variable"/>
    <w:sig w:usb0="A000006F" w:usb1="00000000" w:usb2="00000800" w:usb3="00000000" w:csb0="00000093"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77066"/>
      <w:docPartObj>
        <w:docPartGallery w:val="Page Numbers (Bottom of Page)"/>
        <w:docPartUnique/>
      </w:docPartObj>
    </w:sdtPr>
    <w:sdtEndPr>
      <w:rPr>
        <w:noProof/>
      </w:rPr>
    </w:sdtEndPr>
    <w:sdtContent>
      <w:p w:rsidR="00B03A40" w:rsidRDefault="00B03A40">
        <w:pPr>
          <w:pStyle w:val="Footer"/>
          <w:jc w:val="right"/>
        </w:pPr>
        <w:r>
          <w:fldChar w:fldCharType="begin"/>
        </w:r>
        <w:r>
          <w:instrText xml:space="preserve"> PAGE   \* MERGEFORMAT </w:instrText>
        </w:r>
        <w:r>
          <w:fldChar w:fldCharType="separate"/>
        </w:r>
        <w:r w:rsidR="009E6807">
          <w:rPr>
            <w:noProof/>
          </w:rPr>
          <w:t>1</w:t>
        </w:r>
        <w:r>
          <w:rPr>
            <w:noProof/>
          </w:rPr>
          <w:fldChar w:fldCharType="end"/>
        </w:r>
      </w:p>
    </w:sdtContent>
  </w:sdt>
  <w:p w:rsidR="00B03A40" w:rsidRDefault="00B03A4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35064"/>
      <w:docPartObj>
        <w:docPartGallery w:val="Page Numbers (Bottom of Page)"/>
        <w:docPartUnique/>
      </w:docPartObj>
    </w:sdtPr>
    <w:sdtEndPr>
      <w:rPr>
        <w:noProof/>
      </w:rPr>
    </w:sdtEndPr>
    <w:sdtContent>
      <w:p w:rsidR="00350654" w:rsidRDefault="00350654">
        <w:pPr>
          <w:pStyle w:val="Footer"/>
          <w:jc w:val="center"/>
        </w:pPr>
        <w:r>
          <w:fldChar w:fldCharType="begin"/>
        </w:r>
        <w:r>
          <w:instrText xml:space="preserve"> PAGE   \* MERGEFORMAT </w:instrText>
        </w:r>
        <w:r>
          <w:fldChar w:fldCharType="separate"/>
        </w:r>
        <w:r w:rsidR="009E6807">
          <w:rPr>
            <w:noProof/>
          </w:rPr>
          <w:t>v</w:t>
        </w:r>
        <w:r>
          <w:rPr>
            <w:noProof/>
          </w:rPr>
          <w:fldChar w:fldCharType="end"/>
        </w:r>
      </w:p>
    </w:sdtContent>
  </w:sdt>
  <w:p w:rsidR="00350654" w:rsidRDefault="0035065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34613"/>
      <w:docPartObj>
        <w:docPartGallery w:val="Page Numbers (Bottom of Page)"/>
        <w:docPartUnique/>
      </w:docPartObj>
    </w:sdtPr>
    <w:sdtContent>
      <w:p w:rsidR="00B03A40" w:rsidRDefault="00B03A40">
        <w:pPr>
          <w:pStyle w:val="Footer"/>
          <w:jc w:val="center"/>
        </w:pPr>
        <w:r>
          <w:rPr>
            <w:noProof/>
          </w:rPr>
          <w:fldChar w:fldCharType="begin"/>
        </w:r>
        <w:r>
          <w:rPr>
            <w:noProof/>
          </w:rPr>
          <w:instrText xml:space="preserve"> PAGE   \* MERGEFORMAT </w:instrText>
        </w:r>
        <w:r>
          <w:rPr>
            <w:noProof/>
          </w:rPr>
          <w:fldChar w:fldCharType="separate"/>
        </w:r>
        <w:r w:rsidR="009E6807">
          <w:rPr>
            <w:noProof/>
          </w:rPr>
          <w:t>76</w:t>
        </w:r>
        <w:r>
          <w:rPr>
            <w:noProof/>
          </w:rPr>
          <w:fldChar w:fldCharType="end"/>
        </w:r>
      </w:p>
    </w:sdtContent>
  </w:sdt>
  <w:p w:rsidR="00B03A40" w:rsidRDefault="00B03A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40" w:rsidRDefault="00B03A40" w:rsidP="00901198">
      <w:r>
        <w:separator/>
      </w:r>
    </w:p>
  </w:footnote>
  <w:footnote w:type="continuationSeparator" w:id="0">
    <w:p w:rsidR="00B03A40" w:rsidRDefault="00B03A40" w:rsidP="0090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rsidP="00CB5E84">
    <w:pPr>
      <w:pStyle w:val="Header"/>
      <w:tabs>
        <w:tab w:val="clear" w:pos="4680"/>
        <w:tab w:val="clear" w:pos="9360"/>
        <w:tab w:val="left" w:pos="161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40" w:rsidRDefault="00B03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FB8"/>
    <w:multiLevelType w:val="hybridMultilevel"/>
    <w:tmpl w:val="B734E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940DB"/>
    <w:multiLevelType w:val="multilevel"/>
    <w:tmpl w:val="C1F44AC8"/>
    <w:lvl w:ilvl="0">
      <w:start w:val="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A0935EC"/>
    <w:multiLevelType w:val="multilevel"/>
    <w:tmpl w:val="BB3EB86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224670"/>
    <w:multiLevelType w:val="multilevel"/>
    <w:tmpl w:val="EC9E1434"/>
    <w:lvl w:ilvl="0">
      <w:start w:val="1"/>
      <w:numFmt w:val="decimal"/>
      <w:lvlText w:val="%1."/>
      <w:lvlJc w:val="left"/>
      <w:pPr>
        <w:ind w:left="927" w:hanging="360"/>
      </w:pPr>
      <w:rPr>
        <w:rFonts w:hint="default"/>
      </w:rPr>
    </w:lvl>
    <w:lvl w:ilvl="1">
      <w:start w:val="3"/>
      <w:numFmt w:val="decimal"/>
      <w:isLgl/>
      <w:lvlText w:val="%1.%2."/>
      <w:lvlJc w:val="left"/>
      <w:pPr>
        <w:ind w:left="1152" w:hanging="585"/>
      </w:pPr>
      <w:rPr>
        <w:rFonts w:hint="default"/>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DC16080"/>
    <w:multiLevelType w:val="multilevel"/>
    <w:tmpl w:val="B0B213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4E2AB0"/>
    <w:multiLevelType w:val="multilevel"/>
    <w:tmpl w:val="A31012C4"/>
    <w:lvl w:ilvl="0">
      <w:start w:val="2"/>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652694"/>
    <w:multiLevelType w:val="hybridMultilevel"/>
    <w:tmpl w:val="76F07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3E1624"/>
    <w:multiLevelType w:val="hybridMultilevel"/>
    <w:tmpl w:val="2CCAAC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A6519D7"/>
    <w:multiLevelType w:val="multilevel"/>
    <w:tmpl w:val="23827A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3B2786"/>
    <w:multiLevelType w:val="multilevel"/>
    <w:tmpl w:val="D9648A92"/>
    <w:lvl w:ilvl="0">
      <w:start w:val="1"/>
      <w:numFmt w:val="decimal"/>
      <w:lvlText w:val="%1."/>
      <w:lvlJc w:val="left"/>
      <w:pPr>
        <w:ind w:left="720" w:hanging="360"/>
      </w:pPr>
      <w:rPr>
        <w:rFonts w:hint="default"/>
        <w:b/>
        <w:i w:val="0"/>
        <w:iCs/>
      </w:rPr>
    </w:lvl>
    <w:lvl w:ilvl="1">
      <w:start w:val="1"/>
      <w:numFmt w:val="decimal"/>
      <w:isLgl/>
      <w:lvlText w:val="%1.%2"/>
      <w:lvlJc w:val="left"/>
      <w:pPr>
        <w:ind w:left="1300" w:hanging="400"/>
      </w:pPr>
      <w:rPr>
        <w:rFonts w:hint="default"/>
        <w:b/>
        <w:i w:val="0"/>
        <w:color w:val="000000" w:themeColor="text1"/>
        <w:sz w:val="24"/>
        <w:szCs w:val="24"/>
      </w:rPr>
    </w:lvl>
    <w:lvl w:ilvl="2">
      <w:start w:val="1"/>
      <w:numFmt w:val="decimal"/>
      <w:isLgl/>
      <w:lvlText w:val="%1.%2.%3"/>
      <w:lvlJc w:val="left"/>
      <w:pPr>
        <w:ind w:left="1440" w:hanging="720"/>
      </w:pPr>
      <w:rPr>
        <w:rFonts w:hint="default"/>
        <w:b/>
        <w:bCs/>
        <w:i w:val="0"/>
        <w:iCs/>
        <w:color w:val="000000" w:themeColor="text1"/>
        <w:sz w:val="24"/>
      </w:rPr>
    </w:lvl>
    <w:lvl w:ilvl="3">
      <w:start w:val="1"/>
      <w:numFmt w:val="decimal"/>
      <w:isLgl/>
      <w:lvlText w:val="%1.%2.%3.%4"/>
      <w:lvlJc w:val="left"/>
      <w:pPr>
        <w:ind w:left="171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1291DF6"/>
    <w:multiLevelType w:val="multilevel"/>
    <w:tmpl w:val="186C659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9628C"/>
    <w:multiLevelType w:val="multilevel"/>
    <w:tmpl w:val="E6BE9C26"/>
    <w:lvl w:ilvl="0">
      <w:start w:val="4"/>
      <w:numFmt w:val="decimal"/>
      <w:lvlText w:val="%1"/>
      <w:lvlJc w:val="left"/>
      <w:pPr>
        <w:ind w:left="480" w:hanging="480"/>
      </w:pPr>
      <w:rPr>
        <w:rFonts w:hint="default"/>
        <w:b/>
        <w:i w:val="0"/>
      </w:rPr>
    </w:lvl>
    <w:lvl w:ilvl="1">
      <w:start w:val="1"/>
      <w:numFmt w:val="decimal"/>
      <w:lvlText w:val="%1.%2"/>
      <w:lvlJc w:val="left"/>
      <w:pPr>
        <w:ind w:left="660" w:hanging="480"/>
      </w:pPr>
      <w:rPr>
        <w:rFonts w:hint="default"/>
        <w:b/>
        <w:i w:val="0"/>
      </w:rPr>
    </w:lvl>
    <w:lvl w:ilvl="2">
      <w:start w:val="3"/>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b/>
        <w:i w:val="0"/>
      </w:rPr>
    </w:lvl>
    <w:lvl w:ilvl="4">
      <w:start w:val="1"/>
      <w:numFmt w:val="decimal"/>
      <w:lvlText w:val="%1.%2.%3.%4.%5"/>
      <w:lvlJc w:val="left"/>
      <w:pPr>
        <w:ind w:left="1800" w:hanging="1080"/>
      </w:pPr>
      <w:rPr>
        <w:rFonts w:hint="default"/>
        <w:b/>
        <w:i w:val="0"/>
      </w:rPr>
    </w:lvl>
    <w:lvl w:ilvl="5">
      <w:start w:val="1"/>
      <w:numFmt w:val="decimal"/>
      <w:lvlText w:val="%1.%2.%3.%4.%5.%6"/>
      <w:lvlJc w:val="left"/>
      <w:pPr>
        <w:ind w:left="1980" w:hanging="1080"/>
      </w:pPr>
      <w:rPr>
        <w:rFonts w:hint="default"/>
        <w:b/>
        <w:i w:val="0"/>
      </w:rPr>
    </w:lvl>
    <w:lvl w:ilvl="6">
      <w:start w:val="1"/>
      <w:numFmt w:val="decimal"/>
      <w:lvlText w:val="%1.%2.%3.%4.%5.%6.%7"/>
      <w:lvlJc w:val="left"/>
      <w:pPr>
        <w:ind w:left="2520" w:hanging="1440"/>
      </w:pPr>
      <w:rPr>
        <w:rFonts w:hint="default"/>
        <w:b/>
        <w:i w:val="0"/>
      </w:rPr>
    </w:lvl>
    <w:lvl w:ilvl="7">
      <w:start w:val="1"/>
      <w:numFmt w:val="decimal"/>
      <w:lvlText w:val="%1.%2.%3.%4.%5.%6.%7.%8"/>
      <w:lvlJc w:val="left"/>
      <w:pPr>
        <w:ind w:left="2700" w:hanging="1440"/>
      </w:pPr>
      <w:rPr>
        <w:rFonts w:hint="default"/>
        <w:b/>
        <w:i w:val="0"/>
      </w:rPr>
    </w:lvl>
    <w:lvl w:ilvl="8">
      <w:start w:val="1"/>
      <w:numFmt w:val="decimal"/>
      <w:lvlText w:val="%1.%2.%3.%4.%5.%6.%7.%8.%9"/>
      <w:lvlJc w:val="left"/>
      <w:pPr>
        <w:ind w:left="3240" w:hanging="1800"/>
      </w:pPr>
      <w:rPr>
        <w:rFonts w:hint="default"/>
        <w:b/>
        <w:i w:val="0"/>
      </w:rPr>
    </w:lvl>
  </w:abstractNum>
  <w:abstractNum w:abstractNumId="12">
    <w:nsid w:val="354D19A1"/>
    <w:multiLevelType w:val="hybridMultilevel"/>
    <w:tmpl w:val="E764895C"/>
    <w:lvl w:ilvl="0" w:tplc="2C3EC204">
      <w:start w:val="1"/>
      <w:numFmt w:val="upperRoman"/>
      <w:lvlText w:val="%1."/>
      <w:lvlJc w:val="left"/>
      <w:pPr>
        <w:ind w:left="1860" w:hanging="720"/>
      </w:pPr>
      <w:rPr>
        <w:rFonts w:ascii="Times New Roman" w:eastAsia="Times New Roman" w:hAnsi="Times New Roman" w:cs="Times New Roman" w:hint="default"/>
        <w:b/>
        <w:bCs/>
        <w:spacing w:val="-2"/>
        <w:w w:val="99"/>
        <w:sz w:val="24"/>
        <w:szCs w:val="24"/>
        <w:lang w:val="en-US" w:eastAsia="en-US" w:bidi="ar-SA"/>
      </w:rPr>
    </w:lvl>
    <w:lvl w:ilvl="1" w:tplc="BBB47526">
      <w:start w:val="1"/>
      <w:numFmt w:val="decimal"/>
      <w:lvlText w:val="%2."/>
      <w:lvlJc w:val="left"/>
      <w:pPr>
        <w:ind w:left="1860" w:hanging="360"/>
      </w:pPr>
      <w:rPr>
        <w:rFonts w:ascii="Times New Roman" w:eastAsia="Times New Roman" w:hAnsi="Times New Roman" w:cs="Times New Roman" w:hint="default"/>
        <w:w w:val="99"/>
        <w:sz w:val="24"/>
        <w:szCs w:val="24"/>
        <w:lang w:val="en-US" w:eastAsia="en-US" w:bidi="ar-SA"/>
      </w:rPr>
    </w:lvl>
    <w:lvl w:ilvl="2" w:tplc="9A74CDFE">
      <w:numFmt w:val="bullet"/>
      <w:lvlText w:val="•"/>
      <w:lvlJc w:val="left"/>
      <w:pPr>
        <w:ind w:left="3672" w:hanging="360"/>
      </w:pPr>
      <w:rPr>
        <w:rFonts w:hint="default"/>
        <w:lang w:val="en-US" w:eastAsia="en-US" w:bidi="ar-SA"/>
      </w:rPr>
    </w:lvl>
    <w:lvl w:ilvl="3" w:tplc="11F43106">
      <w:numFmt w:val="bullet"/>
      <w:lvlText w:val="•"/>
      <w:lvlJc w:val="left"/>
      <w:pPr>
        <w:ind w:left="4578" w:hanging="360"/>
      </w:pPr>
      <w:rPr>
        <w:rFonts w:hint="default"/>
        <w:lang w:val="en-US" w:eastAsia="en-US" w:bidi="ar-SA"/>
      </w:rPr>
    </w:lvl>
    <w:lvl w:ilvl="4" w:tplc="0CDCC20A">
      <w:numFmt w:val="bullet"/>
      <w:lvlText w:val="•"/>
      <w:lvlJc w:val="left"/>
      <w:pPr>
        <w:ind w:left="5484" w:hanging="360"/>
      </w:pPr>
      <w:rPr>
        <w:rFonts w:hint="default"/>
        <w:lang w:val="en-US" w:eastAsia="en-US" w:bidi="ar-SA"/>
      </w:rPr>
    </w:lvl>
    <w:lvl w:ilvl="5" w:tplc="76505EEE">
      <w:numFmt w:val="bullet"/>
      <w:lvlText w:val="•"/>
      <w:lvlJc w:val="left"/>
      <w:pPr>
        <w:ind w:left="6390" w:hanging="360"/>
      </w:pPr>
      <w:rPr>
        <w:rFonts w:hint="default"/>
        <w:lang w:val="en-US" w:eastAsia="en-US" w:bidi="ar-SA"/>
      </w:rPr>
    </w:lvl>
    <w:lvl w:ilvl="6" w:tplc="3DEE5148">
      <w:numFmt w:val="bullet"/>
      <w:lvlText w:val="•"/>
      <w:lvlJc w:val="left"/>
      <w:pPr>
        <w:ind w:left="7296" w:hanging="360"/>
      </w:pPr>
      <w:rPr>
        <w:rFonts w:hint="default"/>
        <w:lang w:val="en-US" w:eastAsia="en-US" w:bidi="ar-SA"/>
      </w:rPr>
    </w:lvl>
    <w:lvl w:ilvl="7" w:tplc="C33A0484">
      <w:numFmt w:val="bullet"/>
      <w:lvlText w:val="•"/>
      <w:lvlJc w:val="left"/>
      <w:pPr>
        <w:ind w:left="8202" w:hanging="360"/>
      </w:pPr>
      <w:rPr>
        <w:rFonts w:hint="default"/>
        <w:lang w:val="en-US" w:eastAsia="en-US" w:bidi="ar-SA"/>
      </w:rPr>
    </w:lvl>
    <w:lvl w:ilvl="8" w:tplc="7FB4A47E">
      <w:numFmt w:val="bullet"/>
      <w:lvlText w:val="•"/>
      <w:lvlJc w:val="left"/>
      <w:pPr>
        <w:ind w:left="9108" w:hanging="360"/>
      </w:pPr>
      <w:rPr>
        <w:rFonts w:hint="default"/>
        <w:lang w:val="en-US" w:eastAsia="en-US" w:bidi="ar-SA"/>
      </w:rPr>
    </w:lvl>
  </w:abstractNum>
  <w:abstractNum w:abstractNumId="13">
    <w:nsid w:val="44F52434"/>
    <w:multiLevelType w:val="multilevel"/>
    <w:tmpl w:val="4EF446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BC5CAA"/>
    <w:multiLevelType w:val="hybridMultilevel"/>
    <w:tmpl w:val="24620C4A"/>
    <w:lvl w:ilvl="0" w:tplc="2388592C">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F7A72"/>
    <w:multiLevelType w:val="hybridMultilevel"/>
    <w:tmpl w:val="8CDC6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7E2981"/>
    <w:multiLevelType w:val="hybridMultilevel"/>
    <w:tmpl w:val="F14EE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321CE3"/>
    <w:multiLevelType w:val="hybridMultilevel"/>
    <w:tmpl w:val="902C7B3E"/>
    <w:lvl w:ilvl="0" w:tplc="73C60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E1AEC"/>
    <w:multiLevelType w:val="hybridMultilevel"/>
    <w:tmpl w:val="14601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B143063"/>
    <w:multiLevelType w:val="multilevel"/>
    <w:tmpl w:val="FC1E9EEE"/>
    <w:lvl w:ilvl="0">
      <w:start w:val="3"/>
      <w:numFmt w:val="decimal"/>
      <w:lvlText w:val="%1"/>
      <w:lvlJc w:val="left"/>
      <w:pPr>
        <w:ind w:left="480" w:hanging="480"/>
      </w:pPr>
      <w:rPr>
        <w:rFonts w:hint="default"/>
        <w:i w:val="0"/>
      </w:rPr>
    </w:lvl>
    <w:lvl w:ilvl="1">
      <w:start w:val="4"/>
      <w:numFmt w:val="decimal"/>
      <w:lvlText w:val="%1.%2"/>
      <w:lvlJc w:val="left"/>
      <w:pPr>
        <w:ind w:left="853" w:hanging="480"/>
      </w:pPr>
      <w:rPr>
        <w:rFonts w:hint="default"/>
        <w:i w:val="0"/>
      </w:rPr>
    </w:lvl>
    <w:lvl w:ilvl="2">
      <w:start w:val="2"/>
      <w:numFmt w:val="decimal"/>
      <w:lvlText w:val="%1.%2.%3"/>
      <w:lvlJc w:val="left"/>
      <w:pPr>
        <w:ind w:left="1466" w:hanging="720"/>
      </w:pPr>
      <w:rPr>
        <w:rFonts w:hint="default"/>
        <w:i w:val="0"/>
      </w:rPr>
    </w:lvl>
    <w:lvl w:ilvl="3">
      <w:start w:val="1"/>
      <w:numFmt w:val="decimal"/>
      <w:lvlText w:val="%1.%2.%3.%4"/>
      <w:lvlJc w:val="left"/>
      <w:pPr>
        <w:ind w:left="1839" w:hanging="720"/>
      </w:pPr>
      <w:rPr>
        <w:rFonts w:hint="default"/>
        <w:i w:val="0"/>
      </w:rPr>
    </w:lvl>
    <w:lvl w:ilvl="4">
      <w:start w:val="1"/>
      <w:numFmt w:val="decimal"/>
      <w:lvlText w:val="%1.%2.%3.%4.%5"/>
      <w:lvlJc w:val="left"/>
      <w:pPr>
        <w:ind w:left="2572" w:hanging="1080"/>
      </w:pPr>
      <w:rPr>
        <w:rFonts w:hint="default"/>
        <w:i w:val="0"/>
      </w:rPr>
    </w:lvl>
    <w:lvl w:ilvl="5">
      <w:start w:val="1"/>
      <w:numFmt w:val="decimal"/>
      <w:lvlText w:val="%1.%2.%3.%4.%5.%6"/>
      <w:lvlJc w:val="left"/>
      <w:pPr>
        <w:ind w:left="2945" w:hanging="1080"/>
      </w:pPr>
      <w:rPr>
        <w:rFonts w:hint="default"/>
        <w:i w:val="0"/>
      </w:rPr>
    </w:lvl>
    <w:lvl w:ilvl="6">
      <w:start w:val="1"/>
      <w:numFmt w:val="decimal"/>
      <w:lvlText w:val="%1.%2.%3.%4.%5.%6.%7"/>
      <w:lvlJc w:val="left"/>
      <w:pPr>
        <w:ind w:left="3678" w:hanging="1440"/>
      </w:pPr>
      <w:rPr>
        <w:rFonts w:hint="default"/>
        <w:i w:val="0"/>
      </w:rPr>
    </w:lvl>
    <w:lvl w:ilvl="7">
      <w:start w:val="1"/>
      <w:numFmt w:val="decimal"/>
      <w:lvlText w:val="%1.%2.%3.%4.%5.%6.%7.%8"/>
      <w:lvlJc w:val="left"/>
      <w:pPr>
        <w:ind w:left="4051" w:hanging="1440"/>
      </w:pPr>
      <w:rPr>
        <w:rFonts w:hint="default"/>
        <w:i w:val="0"/>
      </w:rPr>
    </w:lvl>
    <w:lvl w:ilvl="8">
      <w:start w:val="1"/>
      <w:numFmt w:val="decimal"/>
      <w:lvlText w:val="%1.%2.%3.%4.%5.%6.%7.%8.%9"/>
      <w:lvlJc w:val="left"/>
      <w:pPr>
        <w:ind w:left="4784" w:hanging="1800"/>
      </w:pPr>
      <w:rPr>
        <w:rFonts w:hint="default"/>
        <w:i w:val="0"/>
      </w:rPr>
    </w:lvl>
  </w:abstractNum>
  <w:abstractNum w:abstractNumId="20">
    <w:nsid w:val="6CAA12B5"/>
    <w:multiLevelType w:val="hybridMultilevel"/>
    <w:tmpl w:val="C8A27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6B130D"/>
    <w:multiLevelType w:val="hybridMultilevel"/>
    <w:tmpl w:val="F7725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7700CD"/>
    <w:multiLevelType w:val="hybridMultilevel"/>
    <w:tmpl w:val="E3AE1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372B21"/>
    <w:multiLevelType w:val="multilevel"/>
    <w:tmpl w:val="7F44B4C8"/>
    <w:lvl w:ilvl="0">
      <w:start w:val="1"/>
      <w:numFmt w:val="upperRoman"/>
      <w:lvlText w:val="%1."/>
      <w:lvlJc w:val="right"/>
      <w:pPr>
        <w:ind w:left="1440" w:hanging="360"/>
      </w:pPr>
    </w:lvl>
    <w:lvl w:ilvl="1">
      <w:start w:val="6"/>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num w:numId="1">
    <w:abstractNumId w:val="12"/>
  </w:num>
  <w:num w:numId="2">
    <w:abstractNumId w:val="9"/>
  </w:num>
  <w:num w:numId="3">
    <w:abstractNumId w:val="14"/>
  </w:num>
  <w:num w:numId="4">
    <w:abstractNumId w:val="20"/>
  </w:num>
  <w:num w:numId="5">
    <w:abstractNumId w:val="22"/>
  </w:num>
  <w:num w:numId="6">
    <w:abstractNumId w:val="6"/>
  </w:num>
  <w:num w:numId="7">
    <w:abstractNumId w:val="21"/>
  </w:num>
  <w:num w:numId="8">
    <w:abstractNumId w:val="0"/>
  </w:num>
  <w:num w:numId="9">
    <w:abstractNumId w:val="16"/>
  </w:num>
  <w:num w:numId="10">
    <w:abstractNumId w:val="18"/>
  </w:num>
  <w:num w:numId="11">
    <w:abstractNumId w:val="15"/>
  </w:num>
  <w:num w:numId="12">
    <w:abstractNumId w:val="17"/>
  </w:num>
  <w:num w:numId="13">
    <w:abstractNumId w:val="7"/>
  </w:num>
  <w:num w:numId="14">
    <w:abstractNumId w:val="23"/>
  </w:num>
  <w:num w:numId="15">
    <w:abstractNumId w:val="11"/>
  </w:num>
  <w:num w:numId="16">
    <w:abstractNumId w:val="8"/>
  </w:num>
  <w:num w:numId="17">
    <w:abstractNumId w:val="3"/>
  </w:num>
  <w:num w:numId="18">
    <w:abstractNumId w:val="2"/>
  </w:num>
  <w:num w:numId="19">
    <w:abstractNumId w:val="5"/>
  </w:num>
  <w:num w:numId="20">
    <w:abstractNumId w:val="13"/>
  </w:num>
  <w:num w:numId="21">
    <w:abstractNumId w:val="19"/>
  </w:num>
  <w:num w:numId="22">
    <w:abstractNumId w:val="1"/>
  </w:num>
  <w:num w:numId="23">
    <w:abstractNumId w:val="10"/>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D01391"/>
    <w:rsid w:val="00000AF8"/>
    <w:rsid w:val="00005A37"/>
    <w:rsid w:val="00005E70"/>
    <w:rsid w:val="00005E83"/>
    <w:rsid w:val="00006050"/>
    <w:rsid w:val="000071CF"/>
    <w:rsid w:val="000077A3"/>
    <w:rsid w:val="00007A79"/>
    <w:rsid w:val="00007BCF"/>
    <w:rsid w:val="000109CE"/>
    <w:rsid w:val="000117A3"/>
    <w:rsid w:val="000117F5"/>
    <w:rsid w:val="000126D2"/>
    <w:rsid w:val="000133DE"/>
    <w:rsid w:val="00013B1B"/>
    <w:rsid w:val="00013EA1"/>
    <w:rsid w:val="00014730"/>
    <w:rsid w:val="000148A1"/>
    <w:rsid w:val="00014985"/>
    <w:rsid w:val="00014D14"/>
    <w:rsid w:val="000151FE"/>
    <w:rsid w:val="00015DAE"/>
    <w:rsid w:val="000170E5"/>
    <w:rsid w:val="00017B8B"/>
    <w:rsid w:val="000207AC"/>
    <w:rsid w:val="000208F7"/>
    <w:rsid w:val="00020F22"/>
    <w:rsid w:val="00021CDB"/>
    <w:rsid w:val="00022787"/>
    <w:rsid w:val="00022B6F"/>
    <w:rsid w:val="00022BEA"/>
    <w:rsid w:val="0002412E"/>
    <w:rsid w:val="0002710E"/>
    <w:rsid w:val="0003094E"/>
    <w:rsid w:val="0003419D"/>
    <w:rsid w:val="000343BF"/>
    <w:rsid w:val="0003461C"/>
    <w:rsid w:val="00035B1A"/>
    <w:rsid w:val="00036127"/>
    <w:rsid w:val="00037AFB"/>
    <w:rsid w:val="00040193"/>
    <w:rsid w:val="0004316C"/>
    <w:rsid w:val="00044192"/>
    <w:rsid w:val="00046C17"/>
    <w:rsid w:val="00047A4D"/>
    <w:rsid w:val="00050029"/>
    <w:rsid w:val="00050032"/>
    <w:rsid w:val="00050424"/>
    <w:rsid w:val="00050968"/>
    <w:rsid w:val="00052547"/>
    <w:rsid w:val="00052A5D"/>
    <w:rsid w:val="000531BF"/>
    <w:rsid w:val="00053B4F"/>
    <w:rsid w:val="00054C04"/>
    <w:rsid w:val="00054FD2"/>
    <w:rsid w:val="00056447"/>
    <w:rsid w:val="000578F1"/>
    <w:rsid w:val="000603A9"/>
    <w:rsid w:val="00060C31"/>
    <w:rsid w:val="000613F6"/>
    <w:rsid w:val="00063513"/>
    <w:rsid w:val="000649CF"/>
    <w:rsid w:val="00064A85"/>
    <w:rsid w:val="00064E97"/>
    <w:rsid w:val="00064FEC"/>
    <w:rsid w:val="00065A0E"/>
    <w:rsid w:val="00066B89"/>
    <w:rsid w:val="000700E8"/>
    <w:rsid w:val="00071921"/>
    <w:rsid w:val="00072111"/>
    <w:rsid w:val="00072996"/>
    <w:rsid w:val="00072E30"/>
    <w:rsid w:val="000733C0"/>
    <w:rsid w:val="0007568B"/>
    <w:rsid w:val="000764F0"/>
    <w:rsid w:val="00076560"/>
    <w:rsid w:val="00077F85"/>
    <w:rsid w:val="000819C9"/>
    <w:rsid w:val="00084A18"/>
    <w:rsid w:val="00085139"/>
    <w:rsid w:val="0008721E"/>
    <w:rsid w:val="000875A0"/>
    <w:rsid w:val="00090771"/>
    <w:rsid w:val="00092508"/>
    <w:rsid w:val="00092858"/>
    <w:rsid w:val="00094202"/>
    <w:rsid w:val="000952DC"/>
    <w:rsid w:val="00096BCA"/>
    <w:rsid w:val="000A14F4"/>
    <w:rsid w:val="000A191A"/>
    <w:rsid w:val="000A23BC"/>
    <w:rsid w:val="000A42BB"/>
    <w:rsid w:val="000A45F2"/>
    <w:rsid w:val="000A51C9"/>
    <w:rsid w:val="000A576A"/>
    <w:rsid w:val="000A778A"/>
    <w:rsid w:val="000B0170"/>
    <w:rsid w:val="000B027F"/>
    <w:rsid w:val="000B0CE5"/>
    <w:rsid w:val="000B2280"/>
    <w:rsid w:val="000B23B0"/>
    <w:rsid w:val="000B425A"/>
    <w:rsid w:val="000B5F94"/>
    <w:rsid w:val="000B6DCC"/>
    <w:rsid w:val="000B6FC1"/>
    <w:rsid w:val="000B75EE"/>
    <w:rsid w:val="000C066F"/>
    <w:rsid w:val="000C1C79"/>
    <w:rsid w:val="000C387B"/>
    <w:rsid w:val="000C3AA6"/>
    <w:rsid w:val="000C40BE"/>
    <w:rsid w:val="000C5CC6"/>
    <w:rsid w:val="000C5E42"/>
    <w:rsid w:val="000C5EF4"/>
    <w:rsid w:val="000C7990"/>
    <w:rsid w:val="000D0F0B"/>
    <w:rsid w:val="000D1949"/>
    <w:rsid w:val="000D27B1"/>
    <w:rsid w:val="000D31A9"/>
    <w:rsid w:val="000D5139"/>
    <w:rsid w:val="000D5161"/>
    <w:rsid w:val="000D6B32"/>
    <w:rsid w:val="000D718B"/>
    <w:rsid w:val="000E17D4"/>
    <w:rsid w:val="000E20D3"/>
    <w:rsid w:val="000E23F1"/>
    <w:rsid w:val="000E2F93"/>
    <w:rsid w:val="000E381C"/>
    <w:rsid w:val="000E38A4"/>
    <w:rsid w:val="000E3DD9"/>
    <w:rsid w:val="000E43EF"/>
    <w:rsid w:val="000E4C52"/>
    <w:rsid w:val="000E50E1"/>
    <w:rsid w:val="000F0FBB"/>
    <w:rsid w:val="000F12EE"/>
    <w:rsid w:val="000F20BB"/>
    <w:rsid w:val="000F258F"/>
    <w:rsid w:val="000F2866"/>
    <w:rsid w:val="000F3F71"/>
    <w:rsid w:val="000F497B"/>
    <w:rsid w:val="000F513F"/>
    <w:rsid w:val="000F545D"/>
    <w:rsid w:val="000F59D5"/>
    <w:rsid w:val="000F6122"/>
    <w:rsid w:val="001002E0"/>
    <w:rsid w:val="00100DFC"/>
    <w:rsid w:val="00100F8A"/>
    <w:rsid w:val="001031B4"/>
    <w:rsid w:val="00104A94"/>
    <w:rsid w:val="00105497"/>
    <w:rsid w:val="00106FE7"/>
    <w:rsid w:val="00110292"/>
    <w:rsid w:val="00110572"/>
    <w:rsid w:val="00110AB2"/>
    <w:rsid w:val="00110BFC"/>
    <w:rsid w:val="00111E79"/>
    <w:rsid w:val="00112B9B"/>
    <w:rsid w:val="00114CF3"/>
    <w:rsid w:val="00117AEE"/>
    <w:rsid w:val="00117E1E"/>
    <w:rsid w:val="00120547"/>
    <w:rsid w:val="00120B2E"/>
    <w:rsid w:val="00121C36"/>
    <w:rsid w:val="00121F2C"/>
    <w:rsid w:val="001229B2"/>
    <w:rsid w:val="001235D3"/>
    <w:rsid w:val="001236D8"/>
    <w:rsid w:val="0012461E"/>
    <w:rsid w:val="00124CC7"/>
    <w:rsid w:val="0012547A"/>
    <w:rsid w:val="00126E97"/>
    <w:rsid w:val="00131359"/>
    <w:rsid w:val="0013169D"/>
    <w:rsid w:val="00131D50"/>
    <w:rsid w:val="00132E5E"/>
    <w:rsid w:val="0013304D"/>
    <w:rsid w:val="0013389A"/>
    <w:rsid w:val="00133DAD"/>
    <w:rsid w:val="0013455A"/>
    <w:rsid w:val="00136ACE"/>
    <w:rsid w:val="0014071B"/>
    <w:rsid w:val="0014177D"/>
    <w:rsid w:val="00141D4E"/>
    <w:rsid w:val="001420ED"/>
    <w:rsid w:val="001429B3"/>
    <w:rsid w:val="00142A2A"/>
    <w:rsid w:val="00142F14"/>
    <w:rsid w:val="00143632"/>
    <w:rsid w:val="00144493"/>
    <w:rsid w:val="00144782"/>
    <w:rsid w:val="00144D3F"/>
    <w:rsid w:val="00145022"/>
    <w:rsid w:val="00145D14"/>
    <w:rsid w:val="00146FBC"/>
    <w:rsid w:val="001474C1"/>
    <w:rsid w:val="001502EB"/>
    <w:rsid w:val="001507CD"/>
    <w:rsid w:val="00150AF1"/>
    <w:rsid w:val="00150C63"/>
    <w:rsid w:val="00151C2F"/>
    <w:rsid w:val="00152BAF"/>
    <w:rsid w:val="00155299"/>
    <w:rsid w:val="001567CB"/>
    <w:rsid w:val="0015717A"/>
    <w:rsid w:val="001603F6"/>
    <w:rsid w:val="001605B1"/>
    <w:rsid w:val="001607E3"/>
    <w:rsid w:val="00160D4E"/>
    <w:rsid w:val="00161315"/>
    <w:rsid w:val="00161A58"/>
    <w:rsid w:val="00161D29"/>
    <w:rsid w:val="0016258D"/>
    <w:rsid w:val="00162F7F"/>
    <w:rsid w:val="0016329D"/>
    <w:rsid w:val="00164660"/>
    <w:rsid w:val="0016492B"/>
    <w:rsid w:val="00166001"/>
    <w:rsid w:val="00166B06"/>
    <w:rsid w:val="00166B3E"/>
    <w:rsid w:val="00172757"/>
    <w:rsid w:val="00173A71"/>
    <w:rsid w:val="00174009"/>
    <w:rsid w:val="00174AB2"/>
    <w:rsid w:val="00174D1D"/>
    <w:rsid w:val="00175208"/>
    <w:rsid w:val="0017551C"/>
    <w:rsid w:val="00175923"/>
    <w:rsid w:val="00175933"/>
    <w:rsid w:val="0017641B"/>
    <w:rsid w:val="0017753F"/>
    <w:rsid w:val="00180AD7"/>
    <w:rsid w:val="00182C2A"/>
    <w:rsid w:val="00183036"/>
    <w:rsid w:val="001845F5"/>
    <w:rsid w:val="00184BAE"/>
    <w:rsid w:val="001855F7"/>
    <w:rsid w:val="00185CF3"/>
    <w:rsid w:val="00185D5E"/>
    <w:rsid w:val="00186235"/>
    <w:rsid w:val="00186798"/>
    <w:rsid w:val="0018696D"/>
    <w:rsid w:val="0018724F"/>
    <w:rsid w:val="00187429"/>
    <w:rsid w:val="00191337"/>
    <w:rsid w:val="001916D7"/>
    <w:rsid w:val="00191E56"/>
    <w:rsid w:val="00192178"/>
    <w:rsid w:val="00192662"/>
    <w:rsid w:val="001930A5"/>
    <w:rsid w:val="00193605"/>
    <w:rsid w:val="00196FE3"/>
    <w:rsid w:val="001977D7"/>
    <w:rsid w:val="00197A92"/>
    <w:rsid w:val="001A0C70"/>
    <w:rsid w:val="001A0D8B"/>
    <w:rsid w:val="001A11CB"/>
    <w:rsid w:val="001A22B7"/>
    <w:rsid w:val="001A24D6"/>
    <w:rsid w:val="001A2A65"/>
    <w:rsid w:val="001A3BA9"/>
    <w:rsid w:val="001A3DDD"/>
    <w:rsid w:val="001A4349"/>
    <w:rsid w:val="001A5D6E"/>
    <w:rsid w:val="001A75BD"/>
    <w:rsid w:val="001A7D9B"/>
    <w:rsid w:val="001B005F"/>
    <w:rsid w:val="001B11F2"/>
    <w:rsid w:val="001B3521"/>
    <w:rsid w:val="001B44B2"/>
    <w:rsid w:val="001B479E"/>
    <w:rsid w:val="001B51C1"/>
    <w:rsid w:val="001B67B0"/>
    <w:rsid w:val="001C02A8"/>
    <w:rsid w:val="001C02D0"/>
    <w:rsid w:val="001C07B3"/>
    <w:rsid w:val="001C279B"/>
    <w:rsid w:val="001C2EBB"/>
    <w:rsid w:val="001C31FB"/>
    <w:rsid w:val="001C428C"/>
    <w:rsid w:val="001C6FCC"/>
    <w:rsid w:val="001C76D8"/>
    <w:rsid w:val="001C7A7E"/>
    <w:rsid w:val="001D0621"/>
    <w:rsid w:val="001D085E"/>
    <w:rsid w:val="001D09FA"/>
    <w:rsid w:val="001D1638"/>
    <w:rsid w:val="001D18D8"/>
    <w:rsid w:val="001D2720"/>
    <w:rsid w:val="001D2BF0"/>
    <w:rsid w:val="001D3041"/>
    <w:rsid w:val="001D3506"/>
    <w:rsid w:val="001D53E8"/>
    <w:rsid w:val="001D5FAD"/>
    <w:rsid w:val="001E1E67"/>
    <w:rsid w:val="001E2980"/>
    <w:rsid w:val="001E4261"/>
    <w:rsid w:val="001E4317"/>
    <w:rsid w:val="001E4518"/>
    <w:rsid w:val="001E5EAE"/>
    <w:rsid w:val="001F0905"/>
    <w:rsid w:val="001F0D1D"/>
    <w:rsid w:val="001F1A2A"/>
    <w:rsid w:val="001F2091"/>
    <w:rsid w:val="001F21BC"/>
    <w:rsid w:val="001F2D23"/>
    <w:rsid w:val="001F2FC3"/>
    <w:rsid w:val="001F3586"/>
    <w:rsid w:val="001F4328"/>
    <w:rsid w:val="001F44F4"/>
    <w:rsid w:val="001F48A9"/>
    <w:rsid w:val="001F6227"/>
    <w:rsid w:val="001F77FA"/>
    <w:rsid w:val="0020158D"/>
    <w:rsid w:val="002018EE"/>
    <w:rsid w:val="00203235"/>
    <w:rsid w:val="00204241"/>
    <w:rsid w:val="00205105"/>
    <w:rsid w:val="0020655F"/>
    <w:rsid w:val="00207659"/>
    <w:rsid w:val="00207C67"/>
    <w:rsid w:val="00210027"/>
    <w:rsid w:val="00211F9B"/>
    <w:rsid w:val="002146C5"/>
    <w:rsid w:val="00216698"/>
    <w:rsid w:val="00216BB0"/>
    <w:rsid w:val="00216FBE"/>
    <w:rsid w:val="00217857"/>
    <w:rsid w:val="00217C84"/>
    <w:rsid w:val="0022039D"/>
    <w:rsid w:val="00220830"/>
    <w:rsid w:val="00221231"/>
    <w:rsid w:val="00222683"/>
    <w:rsid w:val="002226C2"/>
    <w:rsid w:val="00222844"/>
    <w:rsid w:val="0022316D"/>
    <w:rsid w:val="0022763A"/>
    <w:rsid w:val="00230269"/>
    <w:rsid w:val="00230274"/>
    <w:rsid w:val="002316C9"/>
    <w:rsid w:val="0023194A"/>
    <w:rsid w:val="00232FCE"/>
    <w:rsid w:val="00235225"/>
    <w:rsid w:val="002360A3"/>
    <w:rsid w:val="0023658E"/>
    <w:rsid w:val="00237032"/>
    <w:rsid w:val="00237A68"/>
    <w:rsid w:val="002403C1"/>
    <w:rsid w:val="002405A6"/>
    <w:rsid w:val="00242E91"/>
    <w:rsid w:val="00246570"/>
    <w:rsid w:val="00247531"/>
    <w:rsid w:val="00251A66"/>
    <w:rsid w:val="00251DF8"/>
    <w:rsid w:val="00252676"/>
    <w:rsid w:val="002529E8"/>
    <w:rsid w:val="00253B48"/>
    <w:rsid w:val="002545C2"/>
    <w:rsid w:val="0025512E"/>
    <w:rsid w:val="00255983"/>
    <w:rsid w:val="0025638F"/>
    <w:rsid w:val="00257188"/>
    <w:rsid w:val="00257415"/>
    <w:rsid w:val="00257A93"/>
    <w:rsid w:val="0026082B"/>
    <w:rsid w:val="00261D16"/>
    <w:rsid w:val="0026296F"/>
    <w:rsid w:val="00262D43"/>
    <w:rsid w:val="00263331"/>
    <w:rsid w:val="00263513"/>
    <w:rsid w:val="002644A1"/>
    <w:rsid w:val="00264DB9"/>
    <w:rsid w:val="00265085"/>
    <w:rsid w:val="0026541A"/>
    <w:rsid w:val="0026673C"/>
    <w:rsid w:val="00267010"/>
    <w:rsid w:val="002671FA"/>
    <w:rsid w:val="002705C5"/>
    <w:rsid w:val="00271193"/>
    <w:rsid w:val="0027254F"/>
    <w:rsid w:val="002729C9"/>
    <w:rsid w:val="00272F58"/>
    <w:rsid w:val="00273403"/>
    <w:rsid w:val="00273C03"/>
    <w:rsid w:val="00273C0A"/>
    <w:rsid w:val="00275BF1"/>
    <w:rsid w:val="002762B6"/>
    <w:rsid w:val="00276580"/>
    <w:rsid w:val="002768CC"/>
    <w:rsid w:val="00280625"/>
    <w:rsid w:val="00280F4F"/>
    <w:rsid w:val="00282488"/>
    <w:rsid w:val="002857E4"/>
    <w:rsid w:val="002876D1"/>
    <w:rsid w:val="00292253"/>
    <w:rsid w:val="002925A9"/>
    <w:rsid w:val="00293CB2"/>
    <w:rsid w:val="00296029"/>
    <w:rsid w:val="002968AD"/>
    <w:rsid w:val="00297AA9"/>
    <w:rsid w:val="002A0367"/>
    <w:rsid w:val="002A0826"/>
    <w:rsid w:val="002A08E4"/>
    <w:rsid w:val="002A0AC4"/>
    <w:rsid w:val="002A14E3"/>
    <w:rsid w:val="002A1EF3"/>
    <w:rsid w:val="002A3C48"/>
    <w:rsid w:val="002A3D05"/>
    <w:rsid w:val="002A4AF9"/>
    <w:rsid w:val="002A4E9F"/>
    <w:rsid w:val="002A5721"/>
    <w:rsid w:val="002A5C12"/>
    <w:rsid w:val="002A6211"/>
    <w:rsid w:val="002A63EE"/>
    <w:rsid w:val="002A64DE"/>
    <w:rsid w:val="002A669E"/>
    <w:rsid w:val="002A6DBF"/>
    <w:rsid w:val="002B067D"/>
    <w:rsid w:val="002B0EAD"/>
    <w:rsid w:val="002B27EB"/>
    <w:rsid w:val="002B2BE7"/>
    <w:rsid w:val="002B3143"/>
    <w:rsid w:val="002B3AF6"/>
    <w:rsid w:val="002B4F82"/>
    <w:rsid w:val="002B58D9"/>
    <w:rsid w:val="002B5B48"/>
    <w:rsid w:val="002B5E00"/>
    <w:rsid w:val="002B65B0"/>
    <w:rsid w:val="002B70A8"/>
    <w:rsid w:val="002C0B07"/>
    <w:rsid w:val="002C0D2B"/>
    <w:rsid w:val="002C1105"/>
    <w:rsid w:val="002C1546"/>
    <w:rsid w:val="002C38B9"/>
    <w:rsid w:val="002C4E41"/>
    <w:rsid w:val="002C4F00"/>
    <w:rsid w:val="002C6184"/>
    <w:rsid w:val="002C6A0C"/>
    <w:rsid w:val="002C7050"/>
    <w:rsid w:val="002D181A"/>
    <w:rsid w:val="002D2597"/>
    <w:rsid w:val="002D3AEB"/>
    <w:rsid w:val="002D5278"/>
    <w:rsid w:val="002E1EF3"/>
    <w:rsid w:val="002E30CF"/>
    <w:rsid w:val="002E4CDC"/>
    <w:rsid w:val="002E5D02"/>
    <w:rsid w:val="002E6E08"/>
    <w:rsid w:val="002E6F3A"/>
    <w:rsid w:val="002E72CD"/>
    <w:rsid w:val="002F0726"/>
    <w:rsid w:val="002F07C8"/>
    <w:rsid w:val="002F0DB6"/>
    <w:rsid w:val="002F11EA"/>
    <w:rsid w:val="002F2CA9"/>
    <w:rsid w:val="002F44F1"/>
    <w:rsid w:val="002F605C"/>
    <w:rsid w:val="002F6A57"/>
    <w:rsid w:val="002F7824"/>
    <w:rsid w:val="0030088A"/>
    <w:rsid w:val="00300A50"/>
    <w:rsid w:val="00302853"/>
    <w:rsid w:val="00302A1C"/>
    <w:rsid w:val="00303A04"/>
    <w:rsid w:val="00305035"/>
    <w:rsid w:val="00305562"/>
    <w:rsid w:val="0030597A"/>
    <w:rsid w:val="00310216"/>
    <w:rsid w:val="00310901"/>
    <w:rsid w:val="00310D3F"/>
    <w:rsid w:val="0031142A"/>
    <w:rsid w:val="003115AE"/>
    <w:rsid w:val="00311828"/>
    <w:rsid w:val="003118D0"/>
    <w:rsid w:val="003123A4"/>
    <w:rsid w:val="00313ED1"/>
    <w:rsid w:val="003140CF"/>
    <w:rsid w:val="003144E2"/>
    <w:rsid w:val="0031469B"/>
    <w:rsid w:val="00315368"/>
    <w:rsid w:val="00315F99"/>
    <w:rsid w:val="00317F22"/>
    <w:rsid w:val="00317FC9"/>
    <w:rsid w:val="003202D7"/>
    <w:rsid w:val="00320419"/>
    <w:rsid w:val="00320C47"/>
    <w:rsid w:val="00320D29"/>
    <w:rsid w:val="003239B5"/>
    <w:rsid w:val="00324886"/>
    <w:rsid w:val="00325B96"/>
    <w:rsid w:val="00325E0D"/>
    <w:rsid w:val="00327E99"/>
    <w:rsid w:val="0033067E"/>
    <w:rsid w:val="00331904"/>
    <w:rsid w:val="00332D84"/>
    <w:rsid w:val="00334269"/>
    <w:rsid w:val="00336312"/>
    <w:rsid w:val="003363EF"/>
    <w:rsid w:val="0034001A"/>
    <w:rsid w:val="003401AC"/>
    <w:rsid w:val="00340D31"/>
    <w:rsid w:val="0034152A"/>
    <w:rsid w:val="00341C46"/>
    <w:rsid w:val="0034348A"/>
    <w:rsid w:val="0034369F"/>
    <w:rsid w:val="003443C7"/>
    <w:rsid w:val="003443C8"/>
    <w:rsid w:val="00344BB0"/>
    <w:rsid w:val="0034588C"/>
    <w:rsid w:val="00345F23"/>
    <w:rsid w:val="00350654"/>
    <w:rsid w:val="00351396"/>
    <w:rsid w:val="003537A1"/>
    <w:rsid w:val="00355055"/>
    <w:rsid w:val="00355F1A"/>
    <w:rsid w:val="003563A3"/>
    <w:rsid w:val="00356DDA"/>
    <w:rsid w:val="00357447"/>
    <w:rsid w:val="00357DC0"/>
    <w:rsid w:val="00360B6E"/>
    <w:rsid w:val="00360E44"/>
    <w:rsid w:val="00361090"/>
    <w:rsid w:val="00363535"/>
    <w:rsid w:val="003635A3"/>
    <w:rsid w:val="003641AF"/>
    <w:rsid w:val="003644B0"/>
    <w:rsid w:val="00365944"/>
    <w:rsid w:val="00365DA0"/>
    <w:rsid w:val="0036623A"/>
    <w:rsid w:val="003676FD"/>
    <w:rsid w:val="00370039"/>
    <w:rsid w:val="0037034E"/>
    <w:rsid w:val="00370D9A"/>
    <w:rsid w:val="00370F10"/>
    <w:rsid w:val="003722AE"/>
    <w:rsid w:val="00373B52"/>
    <w:rsid w:val="00373F10"/>
    <w:rsid w:val="00374BEE"/>
    <w:rsid w:val="0037500A"/>
    <w:rsid w:val="0037594B"/>
    <w:rsid w:val="00375FB8"/>
    <w:rsid w:val="00376406"/>
    <w:rsid w:val="003779D9"/>
    <w:rsid w:val="00377E13"/>
    <w:rsid w:val="00377E18"/>
    <w:rsid w:val="00380261"/>
    <w:rsid w:val="00381F6A"/>
    <w:rsid w:val="00382438"/>
    <w:rsid w:val="003838AD"/>
    <w:rsid w:val="00383B03"/>
    <w:rsid w:val="00383FD9"/>
    <w:rsid w:val="003864BF"/>
    <w:rsid w:val="00386606"/>
    <w:rsid w:val="00386C0A"/>
    <w:rsid w:val="00386D37"/>
    <w:rsid w:val="00390838"/>
    <w:rsid w:val="00390D26"/>
    <w:rsid w:val="00390FCF"/>
    <w:rsid w:val="0039198C"/>
    <w:rsid w:val="00392D10"/>
    <w:rsid w:val="00393611"/>
    <w:rsid w:val="00393930"/>
    <w:rsid w:val="00393BAC"/>
    <w:rsid w:val="00394A47"/>
    <w:rsid w:val="00394CBB"/>
    <w:rsid w:val="00395228"/>
    <w:rsid w:val="003955B4"/>
    <w:rsid w:val="00396512"/>
    <w:rsid w:val="003A1B16"/>
    <w:rsid w:val="003A2841"/>
    <w:rsid w:val="003A3212"/>
    <w:rsid w:val="003A351E"/>
    <w:rsid w:val="003A387F"/>
    <w:rsid w:val="003A5A63"/>
    <w:rsid w:val="003A5A6A"/>
    <w:rsid w:val="003A5C54"/>
    <w:rsid w:val="003A63AF"/>
    <w:rsid w:val="003A7FB9"/>
    <w:rsid w:val="003B158C"/>
    <w:rsid w:val="003B18B6"/>
    <w:rsid w:val="003B352A"/>
    <w:rsid w:val="003B3C93"/>
    <w:rsid w:val="003B3D98"/>
    <w:rsid w:val="003B41AC"/>
    <w:rsid w:val="003B61CE"/>
    <w:rsid w:val="003B61F9"/>
    <w:rsid w:val="003B6F6E"/>
    <w:rsid w:val="003B7AAA"/>
    <w:rsid w:val="003C05A7"/>
    <w:rsid w:val="003C1A6E"/>
    <w:rsid w:val="003C2D35"/>
    <w:rsid w:val="003C3135"/>
    <w:rsid w:val="003C3D6C"/>
    <w:rsid w:val="003C73B6"/>
    <w:rsid w:val="003D0F9A"/>
    <w:rsid w:val="003D119C"/>
    <w:rsid w:val="003D146B"/>
    <w:rsid w:val="003D187E"/>
    <w:rsid w:val="003D294A"/>
    <w:rsid w:val="003D3A38"/>
    <w:rsid w:val="003D6C49"/>
    <w:rsid w:val="003E12C1"/>
    <w:rsid w:val="003E24B3"/>
    <w:rsid w:val="003E6092"/>
    <w:rsid w:val="003E6656"/>
    <w:rsid w:val="003F08E3"/>
    <w:rsid w:val="003F1037"/>
    <w:rsid w:val="003F103B"/>
    <w:rsid w:val="003F1601"/>
    <w:rsid w:val="003F1E17"/>
    <w:rsid w:val="003F1F75"/>
    <w:rsid w:val="003F3C1E"/>
    <w:rsid w:val="003F3D6D"/>
    <w:rsid w:val="003F5F52"/>
    <w:rsid w:val="003F606C"/>
    <w:rsid w:val="003F6C54"/>
    <w:rsid w:val="004001FA"/>
    <w:rsid w:val="00401E27"/>
    <w:rsid w:val="0040287D"/>
    <w:rsid w:val="004034B5"/>
    <w:rsid w:val="0040361F"/>
    <w:rsid w:val="004055B9"/>
    <w:rsid w:val="00406E30"/>
    <w:rsid w:val="00406E4C"/>
    <w:rsid w:val="0041012F"/>
    <w:rsid w:val="004111E6"/>
    <w:rsid w:val="00411893"/>
    <w:rsid w:val="004123F4"/>
    <w:rsid w:val="0041553D"/>
    <w:rsid w:val="00415610"/>
    <w:rsid w:val="00415B81"/>
    <w:rsid w:val="004160BB"/>
    <w:rsid w:val="0041621B"/>
    <w:rsid w:val="00417A9A"/>
    <w:rsid w:val="004206CA"/>
    <w:rsid w:val="00420944"/>
    <w:rsid w:val="00421BD0"/>
    <w:rsid w:val="00421D17"/>
    <w:rsid w:val="0042214C"/>
    <w:rsid w:val="004227E5"/>
    <w:rsid w:val="0042364A"/>
    <w:rsid w:val="00423B1B"/>
    <w:rsid w:val="004279F0"/>
    <w:rsid w:val="004309E8"/>
    <w:rsid w:val="00431383"/>
    <w:rsid w:val="004323C2"/>
    <w:rsid w:val="0043372B"/>
    <w:rsid w:val="00433C32"/>
    <w:rsid w:val="004369BB"/>
    <w:rsid w:val="00437AF6"/>
    <w:rsid w:val="004411B7"/>
    <w:rsid w:val="004419C1"/>
    <w:rsid w:val="00441ADB"/>
    <w:rsid w:val="00441C72"/>
    <w:rsid w:val="004423F0"/>
    <w:rsid w:val="00442436"/>
    <w:rsid w:val="0044295D"/>
    <w:rsid w:val="00442D25"/>
    <w:rsid w:val="00443009"/>
    <w:rsid w:val="00443C80"/>
    <w:rsid w:val="00444596"/>
    <w:rsid w:val="0044517A"/>
    <w:rsid w:val="00445697"/>
    <w:rsid w:val="00445D9A"/>
    <w:rsid w:val="00447574"/>
    <w:rsid w:val="004475F2"/>
    <w:rsid w:val="004502F9"/>
    <w:rsid w:val="004507EF"/>
    <w:rsid w:val="00451B21"/>
    <w:rsid w:val="00452919"/>
    <w:rsid w:val="00452B2E"/>
    <w:rsid w:val="00452D2F"/>
    <w:rsid w:val="00452DDE"/>
    <w:rsid w:val="00454ADA"/>
    <w:rsid w:val="00454D04"/>
    <w:rsid w:val="004550EF"/>
    <w:rsid w:val="00457E3C"/>
    <w:rsid w:val="004604A0"/>
    <w:rsid w:val="004621E8"/>
    <w:rsid w:val="004623EC"/>
    <w:rsid w:val="00462FBA"/>
    <w:rsid w:val="004636F8"/>
    <w:rsid w:val="00464BAC"/>
    <w:rsid w:val="00464CC9"/>
    <w:rsid w:val="004654B4"/>
    <w:rsid w:val="00465BCF"/>
    <w:rsid w:val="00467C4F"/>
    <w:rsid w:val="00467E8A"/>
    <w:rsid w:val="004700B7"/>
    <w:rsid w:val="0047044D"/>
    <w:rsid w:val="00471C00"/>
    <w:rsid w:val="00473865"/>
    <w:rsid w:val="00474241"/>
    <w:rsid w:val="004747F4"/>
    <w:rsid w:val="004748F6"/>
    <w:rsid w:val="0047492F"/>
    <w:rsid w:val="00474F61"/>
    <w:rsid w:val="00476031"/>
    <w:rsid w:val="004761C6"/>
    <w:rsid w:val="00476726"/>
    <w:rsid w:val="00476BF0"/>
    <w:rsid w:val="0047769C"/>
    <w:rsid w:val="00477954"/>
    <w:rsid w:val="00477E97"/>
    <w:rsid w:val="00480984"/>
    <w:rsid w:val="00482FD6"/>
    <w:rsid w:val="00483B38"/>
    <w:rsid w:val="00484DC3"/>
    <w:rsid w:val="00485307"/>
    <w:rsid w:val="00485B3C"/>
    <w:rsid w:val="00486122"/>
    <w:rsid w:val="00486873"/>
    <w:rsid w:val="004874E5"/>
    <w:rsid w:val="00487AA2"/>
    <w:rsid w:val="00493481"/>
    <w:rsid w:val="004943EC"/>
    <w:rsid w:val="00494445"/>
    <w:rsid w:val="004949B2"/>
    <w:rsid w:val="00494AD6"/>
    <w:rsid w:val="00494EFA"/>
    <w:rsid w:val="004957AA"/>
    <w:rsid w:val="00495D20"/>
    <w:rsid w:val="00496C4B"/>
    <w:rsid w:val="004A0029"/>
    <w:rsid w:val="004A0387"/>
    <w:rsid w:val="004A03F0"/>
    <w:rsid w:val="004A141C"/>
    <w:rsid w:val="004A15D0"/>
    <w:rsid w:val="004A45AC"/>
    <w:rsid w:val="004A59AF"/>
    <w:rsid w:val="004A6114"/>
    <w:rsid w:val="004A6141"/>
    <w:rsid w:val="004A6241"/>
    <w:rsid w:val="004A6826"/>
    <w:rsid w:val="004A756C"/>
    <w:rsid w:val="004A7CBB"/>
    <w:rsid w:val="004B1311"/>
    <w:rsid w:val="004B1726"/>
    <w:rsid w:val="004B1D05"/>
    <w:rsid w:val="004B407E"/>
    <w:rsid w:val="004B43E5"/>
    <w:rsid w:val="004B4AF5"/>
    <w:rsid w:val="004B70F1"/>
    <w:rsid w:val="004B7A9C"/>
    <w:rsid w:val="004C0D6A"/>
    <w:rsid w:val="004C3AF0"/>
    <w:rsid w:val="004C46D1"/>
    <w:rsid w:val="004C4AD2"/>
    <w:rsid w:val="004C4B3E"/>
    <w:rsid w:val="004C4BC5"/>
    <w:rsid w:val="004C5030"/>
    <w:rsid w:val="004C588A"/>
    <w:rsid w:val="004D276B"/>
    <w:rsid w:val="004D28E0"/>
    <w:rsid w:val="004D398C"/>
    <w:rsid w:val="004D3AEE"/>
    <w:rsid w:val="004D3BAA"/>
    <w:rsid w:val="004D4065"/>
    <w:rsid w:val="004D40F9"/>
    <w:rsid w:val="004D43C1"/>
    <w:rsid w:val="004D521B"/>
    <w:rsid w:val="004D5296"/>
    <w:rsid w:val="004D6A1D"/>
    <w:rsid w:val="004D6CD3"/>
    <w:rsid w:val="004D6D11"/>
    <w:rsid w:val="004D7626"/>
    <w:rsid w:val="004E0499"/>
    <w:rsid w:val="004E06F0"/>
    <w:rsid w:val="004E0DF0"/>
    <w:rsid w:val="004E1E22"/>
    <w:rsid w:val="004E3B38"/>
    <w:rsid w:val="004E4540"/>
    <w:rsid w:val="004E47FB"/>
    <w:rsid w:val="004E5339"/>
    <w:rsid w:val="004E65D6"/>
    <w:rsid w:val="004E6E3C"/>
    <w:rsid w:val="004E6F13"/>
    <w:rsid w:val="004E7A3C"/>
    <w:rsid w:val="004E7AFB"/>
    <w:rsid w:val="004E7AFF"/>
    <w:rsid w:val="004F00B5"/>
    <w:rsid w:val="004F22B3"/>
    <w:rsid w:val="004F3CF0"/>
    <w:rsid w:val="004F436C"/>
    <w:rsid w:val="004F47FD"/>
    <w:rsid w:val="004F6092"/>
    <w:rsid w:val="004F64AE"/>
    <w:rsid w:val="004F6528"/>
    <w:rsid w:val="004F6BCF"/>
    <w:rsid w:val="00500551"/>
    <w:rsid w:val="005008D2"/>
    <w:rsid w:val="005010FF"/>
    <w:rsid w:val="00501497"/>
    <w:rsid w:val="00501719"/>
    <w:rsid w:val="00503BF6"/>
    <w:rsid w:val="0050449B"/>
    <w:rsid w:val="0050517F"/>
    <w:rsid w:val="005053AF"/>
    <w:rsid w:val="00505827"/>
    <w:rsid w:val="005061E8"/>
    <w:rsid w:val="00507262"/>
    <w:rsid w:val="005079DB"/>
    <w:rsid w:val="00507F2C"/>
    <w:rsid w:val="00507F7C"/>
    <w:rsid w:val="0051035A"/>
    <w:rsid w:val="005121D3"/>
    <w:rsid w:val="005128F5"/>
    <w:rsid w:val="00512A3E"/>
    <w:rsid w:val="00512EB1"/>
    <w:rsid w:val="00513B2E"/>
    <w:rsid w:val="00514143"/>
    <w:rsid w:val="005148C8"/>
    <w:rsid w:val="00515B93"/>
    <w:rsid w:val="00517187"/>
    <w:rsid w:val="00517217"/>
    <w:rsid w:val="005174FB"/>
    <w:rsid w:val="00520718"/>
    <w:rsid w:val="00520B01"/>
    <w:rsid w:val="005228BC"/>
    <w:rsid w:val="0052372A"/>
    <w:rsid w:val="00523CC2"/>
    <w:rsid w:val="00525529"/>
    <w:rsid w:val="00527673"/>
    <w:rsid w:val="00530DB4"/>
    <w:rsid w:val="005313BF"/>
    <w:rsid w:val="0053166F"/>
    <w:rsid w:val="00531819"/>
    <w:rsid w:val="0053186A"/>
    <w:rsid w:val="00531B85"/>
    <w:rsid w:val="00534380"/>
    <w:rsid w:val="00535E54"/>
    <w:rsid w:val="00535FE6"/>
    <w:rsid w:val="005364C0"/>
    <w:rsid w:val="00542E10"/>
    <w:rsid w:val="005432E7"/>
    <w:rsid w:val="00544306"/>
    <w:rsid w:val="00544377"/>
    <w:rsid w:val="00544C06"/>
    <w:rsid w:val="00544C72"/>
    <w:rsid w:val="00546273"/>
    <w:rsid w:val="00551629"/>
    <w:rsid w:val="00551757"/>
    <w:rsid w:val="00553E10"/>
    <w:rsid w:val="0055408A"/>
    <w:rsid w:val="00554EB8"/>
    <w:rsid w:val="00554EBA"/>
    <w:rsid w:val="005556A7"/>
    <w:rsid w:val="00555EFC"/>
    <w:rsid w:val="00557467"/>
    <w:rsid w:val="00560A3F"/>
    <w:rsid w:val="005616BE"/>
    <w:rsid w:val="00561934"/>
    <w:rsid w:val="00562932"/>
    <w:rsid w:val="00563368"/>
    <w:rsid w:val="0056406F"/>
    <w:rsid w:val="005645D0"/>
    <w:rsid w:val="0056460A"/>
    <w:rsid w:val="0056525C"/>
    <w:rsid w:val="005671FB"/>
    <w:rsid w:val="00570022"/>
    <w:rsid w:val="005704ED"/>
    <w:rsid w:val="00571E81"/>
    <w:rsid w:val="005726BB"/>
    <w:rsid w:val="00572744"/>
    <w:rsid w:val="00572977"/>
    <w:rsid w:val="00572B2B"/>
    <w:rsid w:val="00572CE2"/>
    <w:rsid w:val="00573DEB"/>
    <w:rsid w:val="005743BF"/>
    <w:rsid w:val="005743CA"/>
    <w:rsid w:val="0057500D"/>
    <w:rsid w:val="0057767A"/>
    <w:rsid w:val="00580A1C"/>
    <w:rsid w:val="0058108D"/>
    <w:rsid w:val="00581689"/>
    <w:rsid w:val="005829C8"/>
    <w:rsid w:val="00586866"/>
    <w:rsid w:val="005873AB"/>
    <w:rsid w:val="005903D9"/>
    <w:rsid w:val="00590405"/>
    <w:rsid w:val="00590981"/>
    <w:rsid w:val="00592DB4"/>
    <w:rsid w:val="00593BDF"/>
    <w:rsid w:val="00593D9A"/>
    <w:rsid w:val="00594F0E"/>
    <w:rsid w:val="00595380"/>
    <w:rsid w:val="00595F3D"/>
    <w:rsid w:val="00595F6E"/>
    <w:rsid w:val="00596B5D"/>
    <w:rsid w:val="00596CFE"/>
    <w:rsid w:val="005A0395"/>
    <w:rsid w:val="005A07B5"/>
    <w:rsid w:val="005A1356"/>
    <w:rsid w:val="005A1411"/>
    <w:rsid w:val="005A360A"/>
    <w:rsid w:val="005A428D"/>
    <w:rsid w:val="005A4686"/>
    <w:rsid w:val="005A4A8D"/>
    <w:rsid w:val="005A57FA"/>
    <w:rsid w:val="005A7032"/>
    <w:rsid w:val="005B047F"/>
    <w:rsid w:val="005B0EEE"/>
    <w:rsid w:val="005B19AC"/>
    <w:rsid w:val="005B265B"/>
    <w:rsid w:val="005B2AE4"/>
    <w:rsid w:val="005B4F77"/>
    <w:rsid w:val="005B5BAF"/>
    <w:rsid w:val="005B62E8"/>
    <w:rsid w:val="005B70E7"/>
    <w:rsid w:val="005B7126"/>
    <w:rsid w:val="005B74F1"/>
    <w:rsid w:val="005C24DB"/>
    <w:rsid w:val="005C4255"/>
    <w:rsid w:val="005C63AB"/>
    <w:rsid w:val="005C6F08"/>
    <w:rsid w:val="005D0315"/>
    <w:rsid w:val="005D0F38"/>
    <w:rsid w:val="005D1857"/>
    <w:rsid w:val="005D1E79"/>
    <w:rsid w:val="005D2F9A"/>
    <w:rsid w:val="005D5BB7"/>
    <w:rsid w:val="005D605A"/>
    <w:rsid w:val="005D6BE8"/>
    <w:rsid w:val="005E1371"/>
    <w:rsid w:val="005E16ED"/>
    <w:rsid w:val="005E2D06"/>
    <w:rsid w:val="005E4EEA"/>
    <w:rsid w:val="005E54E0"/>
    <w:rsid w:val="005E5D48"/>
    <w:rsid w:val="005E7521"/>
    <w:rsid w:val="005E7632"/>
    <w:rsid w:val="005E7F12"/>
    <w:rsid w:val="005F0732"/>
    <w:rsid w:val="005F1E6C"/>
    <w:rsid w:val="005F29AF"/>
    <w:rsid w:val="005F3F3F"/>
    <w:rsid w:val="005F581E"/>
    <w:rsid w:val="005F6638"/>
    <w:rsid w:val="005F6C89"/>
    <w:rsid w:val="005F7126"/>
    <w:rsid w:val="00600D7C"/>
    <w:rsid w:val="00600E6A"/>
    <w:rsid w:val="006016CD"/>
    <w:rsid w:val="00602C96"/>
    <w:rsid w:val="00602C9D"/>
    <w:rsid w:val="006032CA"/>
    <w:rsid w:val="00604BDA"/>
    <w:rsid w:val="00606124"/>
    <w:rsid w:val="00606E30"/>
    <w:rsid w:val="00610F11"/>
    <w:rsid w:val="00611EBC"/>
    <w:rsid w:val="00612173"/>
    <w:rsid w:val="006121ED"/>
    <w:rsid w:val="00612380"/>
    <w:rsid w:val="00612776"/>
    <w:rsid w:val="0061468D"/>
    <w:rsid w:val="00614B42"/>
    <w:rsid w:val="00614D47"/>
    <w:rsid w:val="006178DD"/>
    <w:rsid w:val="00620483"/>
    <w:rsid w:val="00621678"/>
    <w:rsid w:val="00621ACE"/>
    <w:rsid w:val="00621C19"/>
    <w:rsid w:val="00622959"/>
    <w:rsid w:val="0062300C"/>
    <w:rsid w:val="00623C37"/>
    <w:rsid w:val="00624DE7"/>
    <w:rsid w:val="00625150"/>
    <w:rsid w:val="006257CA"/>
    <w:rsid w:val="00625DEC"/>
    <w:rsid w:val="006261C1"/>
    <w:rsid w:val="0063041C"/>
    <w:rsid w:val="0063167E"/>
    <w:rsid w:val="006321B4"/>
    <w:rsid w:val="00632C7E"/>
    <w:rsid w:val="00633802"/>
    <w:rsid w:val="00634015"/>
    <w:rsid w:val="006342ED"/>
    <w:rsid w:val="0063548F"/>
    <w:rsid w:val="00635FD8"/>
    <w:rsid w:val="0063618D"/>
    <w:rsid w:val="0063674B"/>
    <w:rsid w:val="00636D2A"/>
    <w:rsid w:val="00636DE2"/>
    <w:rsid w:val="00637218"/>
    <w:rsid w:val="006408DD"/>
    <w:rsid w:val="00641356"/>
    <w:rsid w:val="00643663"/>
    <w:rsid w:val="00645FA4"/>
    <w:rsid w:val="006474FF"/>
    <w:rsid w:val="00647669"/>
    <w:rsid w:val="00647E03"/>
    <w:rsid w:val="00650A50"/>
    <w:rsid w:val="00650AA2"/>
    <w:rsid w:val="00650EE0"/>
    <w:rsid w:val="00653079"/>
    <w:rsid w:val="006530CC"/>
    <w:rsid w:val="00654E4F"/>
    <w:rsid w:val="006559C6"/>
    <w:rsid w:val="006564DD"/>
    <w:rsid w:val="006612E1"/>
    <w:rsid w:val="00661440"/>
    <w:rsid w:val="0066407F"/>
    <w:rsid w:val="00664807"/>
    <w:rsid w:val="00664862"/>
    <w:rsid w:val="00664DB2"/>
    <w:rsid w:val="0066516C"/>
    <w:rsid w:val="00665552"/>
    <w:rsid w:val="00667081"/>
    <w:rsid w:val="006674B9"/>
    <w:rsid w:val="00667A42"/>
    <w:rsid w:val="00673099"/>
    <w:rsid w:val="0067503A"/>
    <w:rsid w:val="00677150"/>
    <w:rsid w:val="006829FF"/>
    <w:rsid w:val="00683752"/>
    <w:rsid w:val="00687231"/>
    <w:rsid w:val="00687755"/>
    <w:rsid w:val="00690EA0"/>
    <w:rsid w:val="006914E0"/>
    <w:rsid w:val="00691ABA"/>
    <w:rsid w:val="006927C0"/>
    <w:rsid w:val="00696352"/>
    <w:rsid w:val="00696AAF"/>
    <w:rsid w:val="00696FBF"/>
    <w:rsid w:val="0069715C"/>
    <w:rsid w:val="0069755F"/>
    <w:rsid w:val="0069763F"/>
    <w:rsid w:val="006978CB"/>
    <w:rsid w:val="00697E92"/>
    <w:rsid w:val="006A0CBD"/>
    <w:rsid w:val="006A18DE"/>
    <w:rsid w:val="006A27E7"/>
    <w:rsid w:val="006A63EA"/>
    <w:rsid w:val="006A6E0E"/>
    <w:rsid w:val="006A7DCD"/>
    <w:rsid w:val="006B032D"/>
    <w:rsid w:val="006B182E"/>
    <w:rsid w:val="006B219E"/>
    <w:rsid w:val="006B33B7"/>
    <w:rsid w:val="006B376A"/>
    <w:rsid w:val="006B3AC1"/>
    <w:rsid w:val="006B3F24"/>
    <w:rsid w:val="006B45D1"/>
    <w:rsid w:val="006B46DD"/>
    <w:rsid w:val="006B7B73"/>
    <w:rsid w:val="006C1A0D"/>
    <w:rsid w:val="006C1BAA"/>
    <w:rsid w:val="006C1F73"/>
    <w:rsid w:val="006C27AB"/>
    <w:rsid w:val="006C2BEC"/>
    <w:rsid w:val="006C346B"/>
    <w:rsid w:val="006C4A4D"/>
    <w:rsid w:val="006C4A72"/>
    <w:rsid w:val="006C4C15"/>
    <w:rsid w:val="006C5D35"/>
    <w:rsid w:val="006C60DF"/>
    <w:rsid w:val="006D139C"/>
    <w:rsid w:val="006D2E4C"/>
    <w:rsid w:val="006D319E"/>
    <w:rsid w:val="006D3B30"/>
    <w:rsid w:val="006D3C4B"/>
    <w:rsid w:val="006D3CED"/>
    <w:rsid w:val="006D3E7D"/>
    <w:rsid w:val="006D44F1"/>
    <w:rsid w:val="006D4E24"/>
    <w:rsid w:val="006D568F"/>
    <w:rsid w:val="006D6057"/>
    <w:rsid w:val="006D62D0"/>
    <w:rsid w:val="006D7EDA"/>
    <w:rsid w:val="006E1CCB"/>
    <w:rsid w:val="006E2D3C"/>
    <w:rsid w:val="006E37C1"/>
    <w:rsid w:val="006E5890"/>
    <w:rsid w:val="006E683C"/>
    <w:rsid w:val="006E73DB"/>
    <w:rsid w:val="006E77B0"/>
    <w:rsid w:val="006F071A"/>
    <w:rsid w:val="006F07DA"/>
    <w:rsid w:val="006F1887"/>
    <w:rsid w:val="006F42A3"/>
    <w:rsid w:val="006F47E2"/>
    <w:rsid w:val="006F4E90"/>
    <w:rsid w:val="006F5DAE"/>
    <w:rsid w:val="006F611A"/>
    <w:rsid w:val="006F737A"/>
    <w:rsid w:val="00700B40"/>
    <w:rsid w:val="007010DB"/>
    <w:rsid w:val="00701155"/>
    <w:rsid w:val="00701B75"/>
    <w:rsid w:val="0070259B"/>
    <w:rsid w:val="00703989"/>
    <w:rsid w:val="007049D0"/>
    <w:rsid w:val="00704C68"/>
    <w:rsid w:val="00704D57"/>
    <w:rsid w:val="00705441"/>
    <w:rsid w:val="00705B6D"/>
    <w:rsid w:val="0070605D"/>
    <w:rsid w:val="00710F64"/>
    <w:rsid w:val="00711840"/>
    <w:rsid w:val="00711D54"/>
    <w:rsid w:val="00712EA7"/>
    <w:rsid w:val="00712EBC"/>
    <w:rsid w:val="007139A7"/>
    <w:rsid w:val="00715129"/>
    <w:rsid w:val="0071546B"/>
    <w:rsid w:val="00716997"/>
    <w:rsid w:val="007169F1"/>
    <w:rsid w:val="00720AA3"/>
    <w:rsid w:val="0072153B"/>
    <w:rsid w:val="00721F22"/>
    <w:rsid w:val="007225BD"/>
    <w:rsid w:val="0072329C"/>
    <w:rsid w:val="00723A14"/>
    <w:rsid w:val="00723ACA"/>
    <w:rsid w:val="00724032"/>
    <w:rsid w:val="00724DB1"/>
    <w:rsid w:val="00726FDB"/>
    <w:rsid w:val="007305BC"/>
    <w:rsid w:val="00730BD9"/>
    <w:rsid w:val="00730E5D"/>
    <w:rsid w:val="007338C8"/>
    <w:rsid w:val="00733BDC"/>
    <w:rsid w:val="0073435E"/>
    <w:rsid w:val="007346A7"/>
    <w:rsid w:val="00734906"/>
    <w:rsid w:val="00734A40"/>
    <w:rsid w:val="007415F7"/>
    <w:rsid w:val="00742078"/>
    <w:rsid w:val="0074260A"/>
    <w:rsid w:val="007426B3"/>
    <w:rsid w:val="0074275C"/>
    <w:rsid w:val="007429AA"/>
    <w:rsid w:val="00744956"/>
    <w:rsid w:val="0074518E"/>
    <w:rsid w:val="00745679"/>
    <w:rsid w:val="007458B3"/>
    <w:rsid w:val="00745C7C"/>
    <w:rsid w:val="00745C98"/>
    <w:rsid w:val="00750525"/>
    <w:rsid w:val="00750633"/>
    <w:rsid w:val="00751722"/>
    <w:rsid w:val="00754794"/>
    <w:rsid w:val="007547CB"/>
    <w:rsid w:val="00760BFE"/>
    <w:rsid w:val="0076124D"/>
    <w:rsid w:val="007615E4"/>
    <w:rsid w:val="007629BC"/>
    <w:rsid w:val="007630A9"/>
    <w:rsid w:val="00763494"/>
    <w:rsid w:val="00763E90"/>
    <w:rsid w:val="0076680A"/>
    <w:rsid w:val="00767AC0"/>
    <w:rsid w:val="00771D58"/>
    <w:rsid w:val="00772C5D"/>
    <w:rsid w:val="00772E7B"/>
    <w:rsid w:val="0077384A"/>
    <w:rsid w:val="00773C11"/>
    <w:rsid w:val="0077485C"/>
    <w:rsid w:val="007750FD"/>
    <w:rsid w:val="00776692"/>
    <w:rsid w:val="00777045"/>
    <w:rsid w:val="0078062A"/>
    <w:rsid w:val="0078080F"/>
    <w:rsid w:val="00781532"/>
    <w:rsid w:val="00781A71"/>
    <w:rsid w:val="0078280E"/>
    <w:rsid w:val="00783886"/>
    <w:rsid w:val="007838C2"/>
    <w:rsid w:val="00783BC4"/>
    <w:rsid w:val="00784108"/>
    <w:rsid w:val="00786273"/>
    <w:rsid w:val="00786473"/>
    <w:rsid w:val="007865B1"/>
    <w:rsid w:val="0078686E"/>
    <w:rsid w:val="00787494"/>
    <w:rsid w:val="0079005F"/>
    <w:rsid w:val="00791B68"/>
    <w:rsid w:val="00792156"/>
    <w:rsid w:val="00792333"/>
    <w:rsid w:val="007948FD"/>
    <w:rsid w:val="007949C2"/>
    <w:rsid w:val="00794A0E"/>
    <w:rsid w:val="00795A91"/>
    <w:rsid w:val="007967CF"/>
    <w:rsid w:val="00796928"/>
    <w:rsid w:val="007A216E"/>
    <w:rsid w:val="007A269D"/>
    <w:rsid w:val="007A2801"/>
    <w:rsid w:val="007A2C5E"/>
    <w:rsid w:val="007A34D5"/>
    <w:rsid w:val="007A4061"/>
    <w:rsid w:val="007A411E"/>
    <w:rsid w:val="007A64F1"/>
    <w:rsid w:val="007A6BAF"/>
    <w:rsid w:val="007B05E9"/>
    <w:rsid w:val="007B097D"/>
    <w:rsid w:val="007B138D"/>
    <w:rsid w:val="007B17B5"/>
    <w:rsid w:val="007B18BA"/>
    <w:rsid w:val="007B1E67"/>
    <w:rsid w:val="007B355C"/>
    <w:rsid w:val="007B3837"/>
    <w:rsid w:val="007B3907"/>
    <w:rsid w:val="007B499A"/>
    <w:rsid w:val="007B4EDB"/>
    <w:rsid w:val="007B60A7"/>
    <w:rsid w:val="007B78DF"/>
    <w:rsid w:val="007C0815"/>
    <w:rsid w:val="007C0CC7"/>
    <w:rsid w:val="007C14A7"/>
    <w:rsid w:val="007C3620"/>
    <w:rsid w:val="007C3799"/>
    <w:rsid w:val="007C43F1"/>
    <w:rsid w:val="007C5412"/>
    <w:rsid w:val="007C5AA9"/>
    <w:rsid w:val="007C5E14"/>
    <w:rsid w:val="007C6150"/>
    <w:rsid w:val="007C64D4"/>
    <w:rsid w:val="007C6629"/>
    <w:rsid w:val="007C6A9B"/>
    <w:rsid w:val="007D02E7"/>
    <w:rsid w:val="007D05F3"/>
    <w:rsid w:val="007D0BD4"/>
    <w:rsid w:val="007D21D6"/>
    <w:rsid w:val="007D229B"/>
    <w:rsid w:val="007D3261"/>
    <w:rsid w:val="007D45A3"/>
    <w:rsid w:val="007D4BA8"/>
    <w:rsid w:val="007D5F97"/>
    <w:rsid w:val="007D675B"/>
    <w:rsid w:val="007D67E2"/>
    <w:rsid w:val="007D7B6A"/>
    <w:rsid w:val="007E0D85"/>
    <w:rsid w:val="007E12EB"/>
    <w:rsid w:val="007E2224"/>
    <w:rsid w:val="007E365B"/>
    <w:rsid w:val="007E5538"/>
    <w:rsid w:val="007E5EFD"/>
    <w:rsid w:val="007E76F7"/>
    <w:rsid w:val="007E7B73"/>
    <w:rsid w:val="007F0DF8"/>
    <w:rsid w:val="007F0F37"/>
    <w:rsid w:val="007F1C4E"/>
    <w:rsid w:val="007F20CB"/>
    <w:rsid w:val="007F4E8D"/>
    <w:rsid w:val="007F5127"/>
    <w:rsid w:val="007F6325"/>
    <w:rsid w:val="007F6540"/>
    <w:rsid w:val="007F778D"/>
    <w:rsid w:val="008005FB"/>
    <w:rsid w:val="00801E21"/>
    <w:rsid w:val="0080447C"/>
    <w:rsid w:val="00805346"/>
    <w:rsid w:val="008075E8"/>
    <w:rsid w:val="00807715"/>
    <w:rsid w:val="00807F87"/>
    <w:rsid w:val="00810A85"/>
    <w:rsid w:val="00812D33"/>
    <w:rsid w:val="008201D5"/>
    <w:rsid w:val="00821351"/>
    <w:rsid w:val="00822769"/>
    <w:rsid w:val="00823604"/>
    <w:rsid w:val="00824B21"/>
    <w:rsid w:val="00826573"/>
    <w:rsid w:val="00827A72"/>
    <w:rsid w:val="00827E62"/>
    <w:rsid w:val="00827EC4"/>
    <w:rsid w:val="0083054E"/>
    <w:rsid w:val="00830682"/>
    <w:rsid w:val="00831066"/>
    <w:rsid w:val="0083144A"/>
    <w:rsid w:val="00831535"/>
    <w:rsid w:val="00831C0E"/>
    <w:rsid w:val="0083236C"/>
    <w:rsid w:val="00832D98"/>
    <w:rsid w:val="0083335D"/>
    <w:rsid w:val="00833424"/>
    <w:rsid w:val="00833710"/>
    <w:rsid w:val="00833BAD"/>
    <w:rsid w:val="00833CF4"/>
    <w:rsid w:val="0083410B"/>
    <w:rsid w:val="00834BA0"/>
    <w:rsid w:val="00834D66"/>
    <w:rsid w:val="00835852"/>
    <w:rsid w:val="00836024"/>
    <w:rsid w:val="0083675F"/>
    <w:rsid w:val="008368AC"/>
    <w:rsid w:val="00836F4C"/>
    <w:rsid w:val="00837771"/>
    <w:rsid w:val="00837838"/>
    <w:rsid w:val="00837FED"/>
    <w:rsid w:val="00840A15"/>
    <w:rsid w:val="00841164"/>
    <w:rsid w:val="008411A6"/>
    <w:rsid w:val="008414F5"/>
    <w:rsid w:val="00842533"/>
    <w:rsid w:val="00842F7C"/>
    <w:rsid w:val="00843487"/>
    <w:rsid w:val="00844201"/>
    <w:rsid w:val="008443D1"/>
    <w:rsid w:val="0084527A"/>
    <w:rsid w:val="00847421"/>
    <w:rsid w:val="00847993"/>
    <w:rsid w:val="00850BD8"/>
    <w:rsid w:val="00851C0D"/>
    <w:rsid w:val="00852D76"/>
    <w:rsid w:val="0085342D"/>
    <w:rsid w:val="008553A6"/>
    <w:rsid w:val="00855CF2"/>
    <w:rsid w:val="00857007"/>
    <w:rsid w:val="00860120"/>
    <w:rsid w:val="00863525"/>
    <w:rsid w:val="00864A55"/>
    <w:rsid w:val="008651EF"/>
    <w:rsid w:val="00865BA0"/>
    <w:rsid w:val="00865DDA"/>
    <w:rsid w:val="00872AD2"/>
    <w:rsid w:val="00872D3D"/>
    <w:rsid w:val="00872E20"/>
    <w:rsid w:val="0087312F"/>
    <w:rsid w:val="00875CCC"/>
    <w:rsid w:val="00875F27"/>
    <w:rsid w:val="00877BAB"/>
    <w:rsid w:val="00880ACC"/>
    <w:rsid w:val="00882641"/>
    <w:rsid w:val="00883F31"/>
    <w:rsid w:val="0088438D"/>
    <w:rsid w:val="00884B2D"/>
    <w:rsid w:val="0088787C"/>
    <w:rsid w:val="008901D0"/>
    <w:rsid w:val="008902CA"/>
    <w:rsid w:val="0089075A"/>
    <w:rsid w:val="00891082"/>
    <w:rsid w:val="00891D4E"/>
    <w:rsid w:val="008933D6"/>
    <w:rsid w:val="008939EF"/>
    <w:rsid w:val="008943CD"/>
    <w:rsid w:val="008952D6"/>
    <w:rsid w:val="008954AB"/>
    <w:rsid w:val="008961AF"/>
    <w:rsid w:val="00896A00"/>
    <w:rsid w:val="008A1FA1"/>
    <w:rsid w:val="008A2AB6"/>
    <w:rsid w:val="008A54B0"/>
    <w:rsid w:val="008A5D10"/>
    <w:rsid w:val="008A6791"/>
    <w:rsid w:val="008A70CA"/>
    <w:rsid w:val="008A78EE"/>
    <w:rsid w:val="008A7EF8"/>
    <w:rsid w:val="008B07BF"/>
    <w:rsid w:val="008B0B43"/>
    <w:rsid w:val="008B0CEF"/>
    <w:rsid w:val="008B0D6F"/>
    <w:rsid w:val="008B1A3E"/>
    <w:rsid w:val="008B353A"/>
    <w:rsid w:val="008B375A"/>
    <w:rsid w:val="008B3887"/>
    <w:rsid w:val="008B3E00"/>
    <w:rsid w:val="008B44BF"/>
    <w:rsid w:val="008B451C"/>
    <w:rsid w:val="008B5072"/>
    <w:rsid w:val="008B616B"/>
    <w:rsid w:val="008B61BF"/>
    <w:rsid w:val="008B71CB"/>
    <w:rsid w:val="008B7FC7"/>
    <w:rsid w:val="008C0541"/>
    <w:rsid w:val="008C109D"/>
    <w:rsid w:val="008C11FC"/>
    <w:rsid w:val="008C13EF"/>
    <w:rsid w:val="008C153C"/>
    <w:rsid w:val="008C1B3F"/>
    <w:rsid w:val="008C489D"/>
    <w:rsid w:val="008C561A"/>
    <w:rsid w:val="008C5D23"/>
    <w:rsid w:val="008C7665"/>
    <w:rsid w:val="008C7D46"/>
    <w:rsid w:val="008D03D7"/>
    <w:rsid w:val="008D06C0"/>
    <w:rsid w:val="008D1E92"/>
    <w:rsid w:val="008D33E6"/>
    <w:rsid w:val="008D3450"/>
    <w:rsid w:val="008D44F8"/>
    <w:rsid w:val="008D4C5F"/>
    <w:rsid w:val="008D4CBA"/>
    <w:rsid w:val="008D4D3C"/>
    <w:rsid w:val="008D5018"/>
    <w:rsid w:val="008D54FB"/>
    <w:rsid w:val="008D7178"/>
    <w:rsid w:val="008D7B4B"/>
    <w:rsid w:val="008E0697"/>
    <w:rsid w:val="008E3D19"/>
    <w:rsid w:val="008E4683"/>
    <w:rsid w:val="008E484F"/>
    <w:rsid w:val="008E53B0"/>
    <w:rsid w:val="008E53F6"/>
    <w:rsid w:val="008E61CC"/>
    <w:rsid w:val="008E6344"/>
    <w:rsid w:val="008E7850"/>
    <w:rsid w:val="008E7DEA"/>
    <w:rsid w:val="008F04FF"/>
    <w:rsid w:val="008F12A3"/>
    <w:rsid w:val="008F13FB"/>
    <w:rsid w:val="008F1633"/>
    <w:rsid w:val="008F1845"/>
    <w:rsid w:val="008F1B7B"/>
    <w:rsid w:val="008F23CB"/>
    <w:rsid w:val="008F3AC7"/>
    <w:rsid w:val="008F3ACD"/>
    <w:rsid w:val="008F484A"/>
    <w:rsid w:val="008F4AE4"/>
    <w:rsid w:val="008F4CCD"/>
    <w:rsid w:val="008F57CB"/>
    <w:rsid w:val="008F6F3B"/>
    <w:rsid w:val="008F75BF"/>
    <w:rsid w:val="00901198"/>
    <w:rsid w:val="009025BC"/>
    <w:rsid w:val="009029E2"/>
    <w:rsid w:val="00904B5B"/>
    <w:rsid w:val="00905E5B"/>
    <w:rsid w:val="009062F8"/>
    <w:rsid w:val="00906427"/>
    <w:rsid w:val="009070E7"/>
    <w:rsid w:val="0090796B"/>
    <w:rsid w:val="00907CE0"/>
    <w:rsid w:val="00907F09"/>
    <w:rsid w:val="009106C1"/>
    <w:rsid w:val="0091092F"/>
    <w:rsid w:val="00910ACB"/>
    <w:rsid w:val="00910D4C"/>
    <w:rsid w:val="0091104E"/>
    <w:rsid w:val="00913A66"/>
    <w:rsid w:val="00914587"/>
    <w:rsid w:val="009150A4"/>
    <w:rsid w:val="0091544D"/>
    <w:rsid w:val="0091726F"/>
    <w:rsid w:val="0092161F"/>
    <w:rsid w:val="0092244F"/>
    <w:rsid w:val="00924FBA"/>
    <w:rsid w:val="00926158"/>
    <w:rsid w:val="009264BC"/>
    <w:rsid w:val="00926B69"/>
    <w:rsid w:val="0092723E"/>
    <w:rsid w:val="00930141"/>
    <w:rsid w:val="009305CF"/>
    <w:rsid w:val="00930794"/>
    <w:rsid w:val="00931FCC"/>
    <w:rsid w:val="00932F55"/>
    <w:rsid w:val="00934A34"/>
    <w:rsid w:val="00935A24"/>
    <w:rsid w:val="00935E29"/>
    <w:rsid w:val="009364FC"/>
    <w:rsid w:val="009420BE"/>
    <w:rsid w:val="009422A3"/>
    <w:rsid w:val="009422FF"/>
    <w:rsid w:val="00942C03"/>
    <w:rsid w:val="00943BD0"/>
    <w:rsid w:val="00944233"/>
    <w:rsid w:val="009442E3"/>
    <w:rsid w:val="0094481B"/>
    <w:rsid w:val="009462BD"/>
    <w:rsid w:val="00946490"/>
    <w:rsid w:val="0095067A"/>
    <w:rsid w:val="009507A6"/>
    <w:rsid w:val="0095170F"/>
    <w:rsid w:val="009524B9"/>
    <w:rsid w:val="00952618"/>
    <w:rsid w:val="00952A4E"/>
    <w:rsid w:val="00956BA1"/>
    <w:rsid w:val="009573EB"/>
    <w:rsid w:val="00960E2C"/>
    <w:rsid w:val="009613F0"/>
    <w:rsid w:val="0096178E"/>
    <w:rsid w:val="00961B25"/>
    <w:rsid w:val="00961E54"/>
    <w:rsid w:val="009638D1"/>
    <w:rsid w:val="00963E22"/>
    <w:rsid w:val="00963E2D"/>
    <w:rsid w:val="00964169"/>
    <w:rsid w:val="0096469E"/>
    <w:rsid w:val="009648D6"/>
    <w:rsid w:val="00964B09"/>
    <w:rsid w:val="00964C62"/>
    <w:rsid w:val="009659D5"/>
    <w:rsid w:val="009671F3"/>
    <w:rsid w:val="00967714"/>
    <w:rsid w:val="00967C97"/>
    <w:rsid w:val="009718FF"/>
    <w:rsid w:val="00972A32"/>
    <w:rsid w:val="00973B1C"/>
    <w:rsid w:val="00973CE0"/>
    <w:rsid w:val="00974DB8"/>
    <w:rsid w:val="00976F10"/>
    <w:rsid w:val="009771AB"/>
    <w:rsid w:val="00977F27"/>
    <w:rsid w:val="009801E4"/>
    <w:rsid w:val="009810E6"/>
    <w:rsid w:val="00981415"/>
    <w:rsid w:val="0098308A"/>
    <w:rsid w:val="00983542"/>
    <w:rsid w:val="00983810"/>
    <w:rsid w:val="009844F2"/>
    <w:rsid w:val="00986256"/>
    <w:rsid w:val="00987013"/>
    <w:rsid w:val="0098767A"/>
    <w:rsid w:val="00987E9F"/>
    <w:rsid w:val="009912DB"/>
    <w:rsid w:val="00991A58"/>
    <w:rsid w:val="00993A0E"/>
    <w:rsid w:val="0099433E"/>
    <w:rsid w:val="009943A0"/>
    <w:rsid w:val="00994AC8"/>
    <w:rsid w:val="00996804"/>
    <w:rsid w:val="00997589"/>
    <w:rsid w:val="009977BC"/>
    <w:rsid w:val="009A061A"/>
    <w:rsid w:val="009A32E2"/>
    <w:rsid w:val="009A52C7"/>
    <w:rsid w:val="009A6CD6"/>
    <w:rsid w:val="009A7240"/>
    <w:rsid w:val="009B0FAD"/>
    <w:rsid w:val="009B142A"/>
    <w:rsid w:val="009B1A65"/>
    <w:rsid w:val="009B2020"/>
    <w:rsid w:val="009B219C"/>
    <w:rsid w:val="009B2566"/>
    <w:rsid w:val="009B2B18"/>
    <w:rsid w:val="009B30B9"/>
    <w:rsid w:val="009B3836"/>
    <w:rsid w:val="009B3DA1"/>
    <w:rsid w:val="009B41A6"/>
    <w:rsid w:val="009B44A3"/>
    <w:rsid w:val="009B6757"/>
    <w:rsid w:val="009C0578"/>
    <w:rsid w:val="009C0827"/>
    <w:rsid w:val="009C1858"/>
    <w:rsid w:val="009C1A80"/>
    <w:rsid w:val="009C1CE0"/>
    <w:rsid w:val="009C3003"/>
    <w:rsid w:val="009C34BD"/>
    <w:rsid w:val="009C3611"/>
    <w:rsid w:val="009C3D4F"/>
    <w:rsid w:val="009C5134"/>
    <w:rsid w:val="009C542B"/>
    <w:rsid w:val="009C5700"/>
    <w:rsid w:val="009C5FD8"/>
    <w:rsid w:val="009C6FE3"/>
    <w:rsid w:val="009C7308"/>
    <w:rsid w:val="009D0273"/>
    <w:rsid w:val="009D092E"/>
    <w:rsid w:val="009D2295"/>
    <w:rsid w:val="009D242D"/>
    <w:rsid w:val="009D3C76"/>
    <w:rsid w:val="009D4697"/>
    <w:rsid w:val="009D47F7"/>
    <w:rsid w:val="009D622A"/>
    <w:rsid w:val="009D6B2A"/>
    <w:rsid w:val="009D6F78"/>
    <w:rsid w:val="009D72FD"/>
    <w:rsid w:val="009E07CD"/>
    <w:rsid w:val="009E114B"/>
    <w:rsid w:val="009E12AA"/>
    <w:rsid w:val="009E181C"/>
    <w:rsid w:val="009E25E7"/>
    <w:rsid w:val="009E4F89"/>
    <w:rsid w:val="009E5B89"/>
    <w:rsid w:val="009E63A7"/>
    <w:rsid w:val="009E63E4"/>
    <w:rsid w:val="009E6807"/>
    <w:rsid w:val="009E6E60"/>
    <w:rsid w:val="009E7906"/>
    <w:rsid w:val="009E7C16"/>
    <w:rsid w:val="009F0DC1"/>
    <w:rsid w:val="009F1192"/>
    <w:rsid w:val="009F15A6"/>
    <w:rsid w:val="009F181B"/>
    <w:rsid w:val="009F2C5D"/>
    <w:rsid w:val="009F4935"/>
    <w:rsid w:val="00A0021D"/>
    <w:rsid w:val="00A01061"/>
    <w:rsid w:val="00A01D33"/>
    <w:rsid w:val="00A026B1"/>
    <w:rsid w:val="00A02DF8"/>
    <w:rsid w:val="00A04277"/>
    <w:rsid w:val="00A04CE7"/>
    <w:rsid w:val="00A04F5E"/>
    <w:rsid w:val="00A05333"/>
    <w:rsid w:val="00A05989"/>
    <w:rsid w:val="00A06338"/>
    <w:rsid w:val="00A06B15"/>
    <w:rsid w:val="00A07C28"/>
    <w:rsid w:val="00A10074"/>
    <w:rsid w:val="00A10E8E"/>
    <w:rsid w:val="00A11C38"/>
    <w:rsid w:val="00A12E66"/>
    <w:rsid w:val="00A13B8C"/>
    <w:rsid w:val="00A13E55"/>
    <w:rsid w:val="00A1489A"/>
    <w:rsid w:val="00A14A0F"/>
    <w:rsid w:val="00A153A1"/>
    <w:rsid w:val="00A15B17"/>
    <w:rsid w:val="00A17937"/>
    <w:rsid w:val="00A17CB1"/>
    <w:rsid w:val="00A17D30"/>
    <w:rsid w:val="00A20067"/>
    <w:rsid w:val="00A21231"/>
    <w:rsid w:val="00A24274"/>
    <w:rsid w:val="00A248C6"/>
    <w:rsid w:val="00A24ED4"/>
    <w:rsid w:val="00A26473"/>
    <w:rsid w:val="00A26ADE"/>
    <w:rsid w:val="00A27905"/>
    <w:rsid w:val="00A307BB"/>
    <w:rsid w:val="00A3113F"/>
    <w:rsid w:val="00A31BF3"/>
    <w:rsid w:val="00A3223C"/>
    <w:rsid w:val="00A32510"/>
    <w:rsid w:val="00A3291A"/>
    <w:rsid w:val="00A32FCF"/>
    <w:rsid w:val="00A33251"/>
    <w:rsid w:val="00A338EE"/>
    <w:rsid w:val="00A33E5F"/>
    <w:rsid w:val="00A34379"/>
    <w:rsid w:val="00A3498D"/>
    <w:rsid w:val="00A34CC7"/>
    <w:rsid w:val="00A34F6B"/>
    <w:rsid w:val="00A35704"/>
    <w:rsid w:val="00A3627D"/>
    <w:rsid w:val="00A36521"/>
    <w:rsid w:val="00A365D8"/>
    <w:rsid w:val="00A373E8"/>
    <w:rsid w:val="00A37706"/>
    <w:rsid w:val="00A40C42"/>
    <w:rsid w:val="00A41967"/>
    <w:rsid w:val="00A4238F"/>
    <w:rsid w:val="00A4247A"/>
    <w:rsid w:val="00A433CD"/>
    <w:rsid w:val="00A43B65"/>
    <w:rsid w:val="00A44046"/>
    <w:rsid w:val="00A440D4"/>
    <w:rsid w:val="00A4472D"/>
    <w:rsid w:val="00A45B91"/>
    <w:rsid w:val="00A4705A"/>
    <w:rsid w:val="00A5060E"/>
    <w:rsid w:val="00A51F1E"/>
    <w:rsid w:val="00A5292D"/>
    <w:rsid w:val="00A53BE9"/>
    <w:rsid w:val="00A549EA"/>
    <w:rsid w:val="00A57348"/>
    <w:rsid w:val="00A614BD"/>
    <w:rsid w:val="00A63D80"/>
    <w:rsid w:val="00A64318"/>
    <w:rsid w:val="00A64766"/>
    <w:rsid w:val="00A64CEE"/>
    <w:rsid w:val="00A64EDC"/>
    <w:rsid w:val="00A65813"/>
    <w:rsid w:val="00A65B20"/>
    <w:rsid w:val="00A65D82"/>
    <w:rsid w:val="00A67CE9"/>
    <w:rsid w:val="00A70665"/>
    <w:rsid w:val="00A71834"/>
    <w:rsid w:val="00A720D3"/>
    <w:rsid w:val="00A72AE7"/>
    <w:rsid w:val="00A72B01"/>
    <w:rsid w:val="00A72BA9"/>
    <w:rsid w:val="00A72CE9"/>
    <w:rsid w:val="00A73C6C"/>
    <w:rsid w:val="00A758A3"/>
    <w:rsid w:val="00A765D0"/>
    <w:rsid w:val="00A768BF"/>
    <w:rsid w:val="00A76B63"/>
    <w:rsid w:val="00A77855"/>
    <w:rsid w:val="00A8102E"/>
    <w:rsid w:val="00A82513"/>
    <w:rsid w:val="00A832F3"/>
    <w:rsid w:val="00A848A0"/>
    <w:rsid w:val="00A85453"/>
    <w:rsid w:val="00A85FB7"/>
    <w:rsid w:val="00A8636E"/>
    <w:rsid w:val="00A90891"/>
    <w:rsid w:val="00A92C13"/>
    <w:rsid w:val="00A92E08"/>
    <w:rsid w:val="00A93383"/>
    <w:rsid w:val="00A9397F"/>
    <w:rsid w:val="00A94AFE"/>
    <w:rsid w:val="00A95ECD"/>
    <w:rsid w:val="00A9702B"/>
    <w:rsid w:val="00A974A0"/>
    <w:rsid w:val="00A977C0"/>
    <w:rsid w:val="00AA1572"/>
    <w:rsid w:val="00AA1F44"/>
    <w:rsid w:val="00AA22AB"/>
    <w:rsid w:val="00AA2FCF"/>
    <w:rsid w:val="00AA431B"/>
    <w:rsid w:val="00AA4B91"/>
    <w:rsid w:val="00AA5087"/>
    <w:rsid w:val="00AA5DAB"/>
    <w:rsid w:val="00AA5FC6"/>
    <w:rsid w:val="00AA6349"/>
    <w:rsid w:val="00AB098A"/>
    <w:rsid w:val="00AB0A2B"/>
    <w:rsid w:val="00AB1A17"/>
    <w:rsid w:val="00AB2A87"/>
    <w:rsid w:val="00AB41C4"/>
    <w:rsid w:val="00AB4D7F"/>
    <w:rsid w:val="00AB578A"/>
    <w:rsid w:val="00AB5AB3"/>
    <w:rsid w:val="00AB74D8"/>
    <w:rsid w:val="00AB7A21"/>
    <w:rsid w:val="00AB7AF1"/>
    <w:rsid w:val="00AB7FA5"/>
    <w:rsid w:val="00AC1C78"/>
    <w:rsid w:val="00AC211A"/>
    <w:rsid w:val="00AC2BC3"/>
    <w:rsid w:val="00AC48E0"/>
    <w:rsid w:val="00AC4D51"/>
    <w:rsid w:val="00AC4DD9"/>
    <w:rsid w:val="00AC53BC"/>
    <w:rsid w:val="00AC651D"/>
    <w:rsid w:val="00AC6D04"/>
    <w:rsid w:val="00AD0958"/>
    <w:rsid w:val="00AD0FA4"/>
    <w:rsid w:val="00AD1A37"/>
    <w:rsid w:val="00AD1AEE"/>
    <w:rsid w:val="00AD1FD3"/>
    <w:rsid w:val="00AD2E02"/>
    <w:rsid w:val="00AD2F3B"/>
    <w:rsid w:val="00AD3DFB"/>
    <w:rsid w:val="00AD3F23"/>
    <w:rsid w:val="00AD3F4C"/>
    <w:rsid w:val="00AD5346"/>
    <w:rsid w:val="00AD574D"/>
    <w:rsid w:val="00AD588E"/>
    <w:rsid w:val="00AD649E"/>
    <w:rsid w:val="00AD6D7D"/>
    <w:rsid w:val="00AE022C"/>
    <w:rsid w:val="00AE02B7"/>
    <w:rsid w:val="00AE122B"/>
    <w:rsid w:val="00AE1427"/>
    <w:rsid w:val="00AE1E92"/>
    <w:rsid w:val="00AE1EE5"/>
    <w:rsid w:val="00AE2AAC"/>
    <w:rsid w:val="00AE32FB"/>
    <w:rsid w:val="00AE43D6"/>
    <w:rsid w:val="00AE4CD0"/>
    <w:rsid w:val="00AE4E12"/>
    <w:rsid w:val="00AE52B5"/>
    <w:rsid w:val="00AE5359"/>
    <w:rsid w:val="00AE6D86"/>
    <w:rsid w:val="00AE7118"/>
    <w:rsid w:val="00AF01D6"/>
    <w:rsid w:val="00AF0FC7"/>
    <w:rsid w:val="00AF1151"/>
    <w:rsid w:val="00AF1F6E"/>
    <w:rsid w:val="00AF216E"/>
    <w:rsid w:val="00AF29ED"/>
    <w:rsid w:val="00AF36DD"/>
    <w:rsid w:val="00AF3C03"/>
    <w:rsid w:val="00AF3F50"/>
    <w:rsid w:val="00AF4DED"/>
    <w:rsid w:val="00AF6279"/>
    <w:rsid w:val="00AF62D7"/>
    <w:rsid w:val="00AF67B3"/>
    <w:rsid w:val="00AF6FE9"/>
    <w:rsid w:val="00AF7A04"/>
    <w:rsid w:val="00B00474"/>
    <w:rsid w:val="00B017D3"/>
    <w:rsid w:val="00B02348"/>
    <w:rsid w:val="00B03A40"/>
    <w:rsid w:val="00B05530"/>
    <w:rsid w:val="00B064C5"/>
    <w:rsid w:val="00B07DC8"/>
    <w:rsid w:val="00B1209E"/>
    <w:rsid w:val="00B1215D"/>
    <w:rsid w:val="00B14C3F"/>
    <w:rsid w:val="00B15012"/>
    <w:rsid w:val="00B15086"/>
    <w:rsid w:val="00B16CB7"/>
    <w:rsid w:val="00B17370"/>
    <w:rsid w:val="00B21625"/>
    <w:rsid w:val="00B21992"/>
    <w:rsid w:val="00B2260D"/>
    <w:rsid w:val="00B23675"/>
    <w:rsid w:val="00B2415D"/>
    <w:rsid w:val="00B251BC"/>
    <w:rsid w:val="00B25F8B"/>
    <w:rsid w:val="00B27DD5"/>
    <w:rsid w:val="00B300D9"/>
    <w:rsid w:val="00B31F30"/>
    <w:rsid w:val="00B32205"/>
    <w:rsid w:val="00B32B97"/>
    <w:rsid w:val="00B339C5"/>
    <w:rsid w:val="00B34B15"/>
    <w:rsid w:val="00B35679"/>
    <w:rsid w:val="00B3575F"/>
    <w:rsid w:val="00B37176"/>
    <w:rsid w:val="00B40D39"/>
    <w:rsid w:val="00B42093"/>
    <w:rsid w:val="00B42142"/>
    <w:rsid w:val="00B43346"/>
    <w:rsid w:val="00B4439F"/>
    <w:rsid w:val="00B4631C"/>
    <w:rsid w:val="00B46790"/>
    <w:rsid w:val="00B5100E"/>
    <w:rsid w:val="00B52EFD"/>
    <w:rsid w:val="00B53856"/>
    <w:rsid w:val="00B54DF6"/>
    <w:rsid w:val="00B54F94"/>
    <w:rsid w:val="00B577CD"/>
    <w:rsid w:val="00B57EE5"/>
    <w:rsid w:val="00B60435"/>
    <w:rsid w:val="00B62889"/>
    <w:rsid w:val="00B62ECD"/>
    <w:rsid w:val="00B63186"/>
    <w:rsid w:val="00B635F0"/>
    <w:rsid w:val="00B63D15"/>
    <w:rsid w:val="00B64DBA"/>
    <w:rsid w:val="00B659AE"/>
    <w:rsid w:val="00B65E7A"/>
    <w:rsid w:val="00B662CC"/>
    <w:rsid w:val="00B678AF"/>
    <w:rsid w:val="00B705C8"/>
    <w:rsid w:val="00B7150F"/>
    <w:rsid w:val="00B73647"/>
    <w:rsid w:val="00B73D0E"/>
    <w:rsid w:val="00B73EFB"/>
    <w:rsid w:val="00B740A6"/>
    <w:rsid w:val="00B741F1"/>
    <w:rsid w:val="00B74690"/>
    <w:rsid w:val="00B764C0"/>
    <w:rsid w:val="00B76EC2"/>
    <w:rsid w:val="00B77FB7"/>
    <w:rsid w:val="00B80D23"/>
    <w:rsid w:val="00B8120F"/>
    <w:rsid w:val="00B816F4"/>
    <w:rsid w:val="00B81E47"/>
    <w:rsid w:val="00B82B41"/>
    <w:rsid w:val="00B835E2"/>
    <w:rsid w:val="00B83647"/>
    <w:rsid w:val="00B85904"/>
    <w:rsid w:val="00B86576"/>
    <w:rsid w:val="00B86F6E"/>
    <w:rsid w:val="00B878CA"/>
    <w:rsid w:val="00B907DD"/>
    <w:rsid w:val="00B91E55"/>
    <w:rsid w:val="00B942F7"/>
    <w:rsid w:val="00B945A6"/>
    <w:rsid w:val="00B95CEC"/>
    <w:rsid w:val="00B95D96"/>
    <w:rsid w:val="00B96E09"/>
    <w:rsid w:val="00B97767"/>
    <w:rsid w:val="00B97F47"/>
    <w:rsid w:val="00BA0D61"/>
    <w:rsid w:val="00BA15D2"/>
    <w:rsid w:val="00BA1AA8"/>
    <w:rsid w:val="00BA1D81"/>
    <w:rsid w:val="00BA2659"/>
    <w:rsid w:val="00BA329E"/>
    <w:rsid w:val="00BA511B"/>
    <w:rsid w:val="00BA51B3"/>
    <w:rsid w:val="00BA5CDE"/>
    <w:rsid w:val="00BA736A"/>
    <w:rsid w:val="00BA767A"/>
    <w:rsid w:val="00BA7F31"/>
    <w:rsid w:val="00BB08FF"/>
    <w:rsid w:val="00BB0CEE"/>
    <w:rsid w:val="00BB2205"/>
    <w:rsid w:val="00BB22AD"/>
    <w:rsid w:val="00BB30E6"/>
    <w:rsid w:val="00BB3EA0"/>
    <w:rsid w:val="00BB4628"/>
    <w:rsid w:val="00BB4E48"/>
    <w:rsid w:val="00BB53EB"/>
    <w:rsid w:val="00BB5925"/>
    <w:rsid w:val="00BB5D8A"/>
    <w:rsid w:val="00BB5E48"/>
    <w:rsid w:val="00BB60D8"/>
    <w:rsid w:val="00BB7DA9"/>
    <w:rsid w:val="00BB7E35"/>
    <w:rsid w:val="00BC29EA"/>
    <w:rsid w:val="00BC3803"/>
    <w:rsid w:val="00BC47F6"/>
    <w:rsid w:val="00BC48BA"/>
    <w:rsid w:val="00BC4D38"/>
    <w:rsid w:val="00BC5486"/>
    <w:rsid w:val="00BC628C"/>
    <w:rsid w:val="00BC6592"/>
    <w:rsid w:val="00BC6CB4"/>
    <w:rsid w:val="00BC75B5"/>
    <w:rsid w:val="00BC7C45"/>
    <w:rsid w:val="00BC7DA9"/>
    <w:rsid w:val="00BD051F"/>
    <w:rsid w:val="00BD0EC4"/>
    <w:rsid w:val="00BD11F8"/>
    <w:rsid w:val="00BD162F"/>
    <w:rsid w:val="00BD1ED9"/>
    <w:rsid w:val="00BD1EEC"/>
    <w:rsid w:val="00BD23DB"/>
    <w:rsid w:val="00BD26B4"/>
    <w:rsid w:val="00BD270A"/>
    <w:rsid w:val="00BD444A"/>
    <w:rsid w:val="00BD5025"/>
    <w:rsid w:val="00BD5220"/>
    <w:rsid w:val="00BD5A32"/>
    <w:rsid w:val="00BD6123"/>
    <w:rsid w:val="00BD691B"/>
    <w:rsid w:val="00BD69CD"/>
    <w:rsid w:val="00BD7B0B"/>
    <w:rsid w:val="00BD7BD0"/>
    <w:rsid w:val="00BE0B4F"/>
    <w:rsid w:val="00BE0CD2"/>
    <w:rsid w:val="00BE1B02"/>
    <w:rsid w:val="00BE1C74"/>
    <w:rsid w:val="00BE2C29"/>
    <w:rsid w:val="00BE39AF"/>
    <w:rsid w:val="00BE523C"/>
    <w:rsid w:val="00BE5622"/>
    <w:rsid w:val="00BE5C65"/>
    <w:rsid w:val="00BE6767"/>
    <w:rsid w:val="00BF00CA"/>
    <w:rsid w:val="00BF0385"/>
    <w:rsid w:val="00BF0661"/>
    <w:rsid w:val="00BF1264"/>
    <w:rsid w:val="00BF19F2"/>
    <w:rsid w:val="00BF2396"/>
    <w:rsid w:val="00BF2B64"/>
    <w:rsid w:val="00BF30E3"/>
    <w:rsid w:val="00BF3505"/>
    <w:rsid w:val="00BF6854"/>
    <w:rsid w:val="00BF72CC"/>
    <w:rsid w:val="00C0040F"/>
    <w:rsid w:val="00C00C12"/>
    <w:rsid w:val="00C013F6"/>
    <w:rsid w:val="00C018E1"/>
    <w:rsid w:val="00C0274E"/>
    <w:rsid w:val="00C02874"/>
    <w:rsid w:val="00C02FC3"/>
    <w:rsid w:val="00C0303F"/>
    <w:rsid w:val="00C0427B"/>
    <w:rsid w:val="00C04309"/>
    <w:rsid w:val="00C055C3"/>
    <w:rsid w:val="00C075B6"/>
    <w:rsid w:val="00C07796"/>
    <w:rsid w:val="00C10C51"/>
    <w:rsid w:val="00C13C79"/>
    <w:rsid w:val="00C15504"/>
    <w:rsid w:val="00C205D4"/>
    <w:rsid w:val="00C211D4"/>
    <w:rsid w:val="00C2537F"/>
    <w:rsid w:val="00C25B64"/>
    <w:rsid w:val="00C26BA9"/>
    <w:rsid w:val="00C2787E"/>
    <w:rsid w:val="00C278C2"/>
    <w:rsid w:val="00C308EF"/>
    <w:rsid w:val="00C30915"/>
    <w:rsid w:val="00C31B56"/>
    <w:rsid w:val="00C32868"/>
    <w:rsid w:val="00C32DE8"/>
    <w:rsid w:val="00C3309A"/>
    <w:rsid w:val="00C3382A"/>
    <w:rsid w:val="00C34145"/>
    <w:rsid w:val="00C3578B"/>
    <w:rsid w:val="00C35A75"/>
    <w:rsid w:val="00C365FD"/>
    <w:rsid w:val="00C377D7"/>
    <w:rsid w:val="00C40592"/>
    <w:rsid w:val="00C41760"/>
    <w:rsid w:val="00C417FD"/>
    <w:rsid w:val="00C453FD"/>
    <w:rsid w:val="00C456C0"/>
    <w:rsid w:val="00C46BD3"/>
    <w:rsid w:val="00C50CD0"/>
    <w:rsid w:val="00C516D9"/>
    <w:rsid w:val="00C517B3"/>
    <w:rsid w:val="00C533D4"/>
    <w:rsid w:val="00C53D07"/>
    <w:rsid w:val="00C53DC2"/>
    <w:rsid w:val="00C54A3E"/>
    <w:rsid w:val="00C55AB5"/>
    <w:rsid w:val="00C572D8"/>
    <w:rsid w:val="00C57DD7"/>
    <w:rsid w:val="00C57E2A"/>
    <w:rsid w:val="00C61D3A"/>
    <w:rsid w:val="00C62542"/>
    <w:rsid w:val="00C62D62"/>
    <w:rsid w:val="00C63FF6"/>
    <w:rsid w:val="00C64553"/>
    <w:rsid w:val="00C6539C"/>
    <w:rsid w:val="00C65F87"/>
    <w:rsid w:val="00C662F6"/>
    <w:rsid w:val="00C66928"/>
    <w:rsid w:val="00C6740E"/>
    <w:rsid w:val="00C67D04"/>
    <w:rsid w:val="00C67DC3"/>
    <w:rsid w:val="00C729DC"/>
    <w:rsid w:val="00C736E3"/>
    <w:rsid w:val="00C745AD"/>
    <w:rsid w:val="00C75E4E"/>
    <w:rsid w:val="00C75F17"/>
    <w:rsid w:val="00C7661C"/>
    <w:rsid w:val="00C77BD5"/>
    <w:rsid w:val="00C804AA"/>
    <w:rsid w:val="00C813C8"/>
    <w:rsid w:val="00C81BF6"/>
    <w:rsid w:val="00C84118"/>
    <w:rsid w:val="00C84660"/>
    <w:rsid w:val="00C84D7D"/>
    <w:rsid w:val="00C858F4"/>
    <w:rsid w:val="00C87F81"/>
    <w:rsid w:val="00C902D7"/>
    <w:rsid w:val="00C917AE"/>
    <w:rsid w:val="00C91B99"/>
    <w:rsid w:val="00C932F1"/>
    <w:rsid w:val="00C93803"/>
    <w:rsid w:val="00C93ADD"/>
    <w:rsid w:val="00C942D7"/>
    <w:rsid w:val="00C942FE"/>
    <w:rsid w:val="00C947D0"/>
    <w:rsid w:val="00C9624C"/>
    <w:rsid w:val="00C9692B"/>
    <w:rsid w:val="00C973AA"/>
    <w:rsid w:val="00C97F71"/>
    <w:rsid w:val="00CA2359"/>
    <w:rsid w:val="00CA29D7"/>
    <w:rsid w:val="00CA3840"/>
    <w:rsid w:val="00CA4412"/>
    <w:rsid w:val="00CA5A3D"/>
    <w:rsid w:val="00CA5F30"/>
    <w:rsid w:val="00CA5FDA"/>
    <w:rsid w:val="00CA7099"/>
    <w:rsid w:val="00CA70A3"/>
    <w:rsid w:val="00CA7216"/>
    <w:rsid w:val="00CA7729"/>
    <w:rsid w:val="00CA7E2A"/>
    <w:rsid w:val="00CB03FE"/>
    <w:rsid w:val="00CB0993"/>
    <w:rsid w:val="00CB1DC6"/>
    <w:rsid w:val="00CB1E84"/>
    <w:rsid w:val="00CB1F51"/>
    <w:rsid w:val="00CB3E3D"/>
    <w:rsid w:val="00CB5380"/>
    <w:rsid w:val="00CB5E84"/>
    <w:rsid w:val="00CB6299"/>
    <w:rsid w:val="00CB6C90"/>
    <w:rsid w:val="00CB7369"/>
    <w:rsid w:val="00CB7725"/>
    <w:rsid w:val="00CB7731"/>
    <w:rsid w:val="00CB77D5"/>
    <w:rsid w:val="00CB7A73"/>
    <w:rsid w:val="00CC09FD"/>
    <w:rsid w:val="00CC0DE7"/>
    <w:rsid w:val="00CC149D"/>
    <w:rsid w:val="00CC18F5"/>
    <w:rsid w:val="00CC1C09"/>
    <w:rsid w:val="00CC3CD3"/>
    <w:rsid w:val="00CC427F"/>
    <w:rsid w:val="00CC5313"/>
    <w:rsid w:val="00CC5779"/>
    <w:rsid w:val="00CC6F06"/>
    <w:rsid w:val="00CC6FA5"/>
    <w:rsid w:val="00CC74B8"/>
    <w:rsid w:val="00CD009B"/>
    <w:rsid w:val="00CD0B1B"/>
    <w:rsid w:val="00CD223B"/>
    <w:rsid w:val="00CD230F"/>
    <w:rsid w:val="00CD2E0D"/>
    <w:rsid w:val="00CD4589"/>
    <w:rsid w:val="00CD4AC4"/>
    <w:rsid w:val="00CD5A95"/>
    <w:rsid w:val="00CD6FCC"/>
    <w:rsid w:val="00CD7AE0"/>
    <w:rsid w:val="00CE0811"/>
    <w:rsid w:val="00CE1233"/>
    <w:rsid w:val="00CE14DF"/>
    <w:rsid w:val="00CE2D25"/>
    <w:rsid w:val="00CE32D3"/>
    <w:rsid w:val="00CE3696"/>
    <w:rsid w:val="00CE3703"/>
    <w:rsid w:val="00CE3BF6"/>
    <w:rsid w:val="00CE3C87"/>
    <w:rsid w:val="00CE4D97"/>
    <w:rsid w:val="00CE55B8"/>
    <w:rsid w:val="00CF042D"/>
    <w:rsid w:val="00CF0F6D"/>
    <w:rsid w:val="00CF1852"/>
    <w:rsid w:val="00CF261D"/>
    <w:rsid w:val="00CF4330"/>
    <w:rsid w:val="00CF436E"/>
    <w:rsid w:val="00CF5329"/>
    <w:rsid w:val="00CF5B23"/>
    <w:rsid w:val="00CF5C9B"/>
    <w:rsid w:val="00CF5FD6"/>
    <w:rsid w:val="00CF61CD"/>
    <w:rsid w:val="00CF650E"/>
    <w:rsid w:val="00CF6B68"/>
    <w:rsid w:val="00CF7170"/>
    <w:rsid w:val="00CF7849"/>
    <w:rsid w:val="00CF7C3F"/>
    <w:rsid w:val="00D00D06"/>
    <w:rsid w:val="00D01391"/>
    <w:rsid w:val="00D01BC6"/>
    <w:rsid w:val="00D0253F"/>
    <w:rsid w:val="00D02677"/>
    <w:rsid w:val="00D03667"/>
    <w:rsid w:val="00D037E5"/>
    <w:rsid w:val="00D03D05"/>
    <w:rsid w:val="00D04188"/>
    <w:rsid w:val="00D06263"/>
    <w:rsid w:val="00D06468"/>
    <w:rsid w:val="00D067A6"/>
    <w:rsid w:val="00D06A8C"/>
    <w:rsid w:val="00D07442"/>
    <w:rsid w:val="00D11D86"/>
    <w:rsid w:val="00D12AEA"/>
    <w:rsid w:val="00D12CE5"/>
    <w:rsid w:val="00D12DDE"/>
    <w:rsid w:val="00D12FD8"/>
    <w:rsid w:val="00D13D68"/>
    <w:rsid w:val="00D202C4"/>
    <w:rsid w:val="00D20A2F"/>
    <w:rsid w:val="00D21222"/>
    <w:rsid w:val="00D23293"/>
    <w:rsid w:val="00D26CCD"/>
    <w:rsid w:val="00D278EA"/>
    <w:rsid w:val="00D27C6A"/>
    <w:rsid w:val="00D318B3"/>
    <w:rsid w:val="00D31926"/>
    <w:rsid w:val="00D31B73"/>
    <w:rsid w:val="00D33418"/>
    <w:rsid w:val="00D334F1"/>
    <w:rsid w:val="00D33A90"/>
    <w:rsid w:val="00D35735"/>
    <w:rsid w:val="00D3713B"/>
    <w:rsid w:val="00D37AC7"/>
    <w:rsid w:val="00D40D2F"/>
    <w:rsid w:val="00D40FEF"/>
    <w:rsid w:val="00D41B88"/>
    <w:rsid w:val="00D425AA"/>
    <w:rsid w:val="00D435B1"/>
    <w:rsid w:val="00D44CB0"/>
    <w:rsid w:val="00D44DCF"/>
    <w:rsid w:val="00D4539C"/>
    <w:rsid w:val="00D45EF0"/>
    <w:rsid w:val="00D50820"/>
    <w:rsid w:val="00D508BA"/>
    <w:rsid w:val="00D51187"/>
    <w:rsid w:val="00D51D65"/>
    <w:rsid w:val="00D55CBB"/>
    <w:rsid w:val="00D576E1"/>
    <w:rsid w:val="00D6055C"/>
    <w:rsid w:val="00D60711"/>
    <w:rsid w:val="00D6186E"/>
    <w:rsid w:val="00D61A93"/>
    <w:rsid w:val="00D62BF0"/>
    <w:rsid w:val="00D645DB"/>
    <w:rsid w:val="00D6470E"/>
    <w:rsid w:val="00D64F4B"/>
    <w:rsid w:val="00D65584"/>
    <w:rsid w:val="00D65678"/>
    <w:rsid w:val="00D65D5A"/>
    <w:rsid w:val="00D65EA9"/>
    <w:rsid w:val="00D6712C"/>
    <w:rsid w:val="00D6747E"/>
    <w:rsid w:val="00D6778E"/>
    <w:rsid w:val="00D67C62"/>
    <w:rsid w:val="00D70B6D"/>
    <w:rsid w:val="00D710B6"/>
    <w:rsid w:val="00D71A7F"/>
    <w:rsid w:val="00D7285C"/>
    <w:rsid w:val="00D7293A"/>
    <w:rsid w:val="00D73F6D"/>
    <w:rsid w:val="00D74ABA"/>
    <w:rsid w:val="00D74BE2"/>
    <w:rsid w:val="00D74E0B"/>
    <w:rsid w:val="00D7503D"/>
    <w:rsid w:val="00D75079"/>
    <w:rsid w:val="00D75BA5"/>
    <w:rsid w:val="00D7694B"/>
    <w:rsid w:val="00D769E4"/>
    <w:rsid w:val="00D76F2D"/>
    <w:rsid w:val="00D809D0"/>
    <w:rsid w:val="00D810D0"/>
    <w:rsid w:val="00D83389"/>
    <w:rsid w:val="00D83403"/>
    <w:rsid w:val="00D835DC"/>
    <w:rsid w:val="00D84740"/>
    <w:rsid w:val="00D8784D"/>
    <w:rsid w:val="00D90A15"/>
    <w:rsid w:val="00D920A6"/>
    <w:rsid w:val="00D93079"/>
    <w:rsid w:val="00D94135"/>
    <w:rsid w:val="00D94A43"/>
    <w:rsid w:val="00D96D73"/>
    <w:rsid w:val="00D9788C"/>
    <w:rsid w:val="00DA01D1"/>
    <w:rsid w:val="00DA0D12"/>
    <w:rsid w:val="00DA0FD3"/>
    <w:rsid w:val="00DA18A4"/>
    <w:rsid w:val="00DA33F6"/>
    <w:rsid w:val="00DA3961"/>
    <w:rsid w:val="00DA4193"/>
    <w:rsid w:val="00DA5707"/>
    <w:rsid w:val="00DA5812"/>
    <w:rsid w:val="00DA656F"/>
    <w:rsid w:val="00DA7ED3"/>
    <w:rsid w:val="00DB0160"/>
    <w:rsid w:val="00DB04BC"/>
    <w:rsid w:val="00DB274E"/>
    <w:rsid w:val="00DB2FCA"/>
    <w:rsid w:val="00DB32C7"/>
    <w:rsid w:val="00DB3FF9"/>
    <w:rsid w:val="00DB4459"/>
    <w:rsid w:val="00DB5243"/>
    <w:rsid w:val="00DB7791"/>
    <w:rsid w:val="00DC06A4"/>
    <w:rsid w:val="00DC12A3"/>
    <w:rsid w:val="00DC169E"/>
    <w:rsid w:val="00DC19B4"/>
    <w:rsid w:val="00DC431B"/>
    <w:rsid w:val="00DC4365"/>
    <w:rsid w:val="00DC4F85"/>
    <w:rsid w:val="00DC4FDD"/>
    <w:rsid w:val="00DC5B68"/>
    <w:rsid w:val="00DC6213"/>
    <w:rsid w:val="00DC6253"/>
    <w:rsid w:val="00DC6B55"/>
    <w:rsid w:val="00DC6EC8"/>
    <w:rsid w:val="00DD03D5"/>
    <w:rsid w:val="00DD091D"/>
    <w:rsid w:val="00DD1652"/>
    <w:rsid w:val="00DD32B2"/>
    <w:rsid w:val="00DD3D16"/>
    <w:rsid w:val="00DD44AE"/>
    <w:rsid w:val="00DD5404"/>
    <w:rsid w:val="00DD5902"/>
    <w:rsid w:val="00DD66B1"/>
    <w:rsid w:val="00DE09E0"/>
    <w:rsid w:val="00DE0FE5"/>
    <w:rsid w:val="00DE3300"/>
    <w:rsid w:val="00DE42CA"/>
    <w:rsid w:val="00DE4638"/>
    <w:rsid w:val="00DE6BFA"/>
    <w:rsid w:val="00DE708A"/>
    <w:rsid w:val="00DE77B9"/>
    <w:rsid w:val="00DF009E"/>
    <w:rsid w:val="00DF0357"/>
    <w:rsid w:val="00DF165F"/>
    <w:rsid w:val="00DF1820"/>
    <w:rsid w:val="00DF23A0"/>
    <w:rsid w:val="00DF31D2"/>
    <w:rsid w:val="00DF320A"/>
    <w:rsid w:val="00DF3839"/>
    <w:rsid w:val="00DF3B85"/>
    <w:rsid w:val="00DF54CD"/>
    <w:rsid w:val="00DF583F"/>
    <w:rsid w:val="00DF6AD3"/>
    <w:rsid w:val="00DF7F10"/>
    <w:rsid w:val="00E018DF"/>
    <w:rsid w:val="00E02376"/>
    <w:rsid w:val="00E058E8"/>
    <w:rsid w:val="00E05E9D"/>
    <w:rsid w:val="00E065D0"/>
    <w:rsid w:val="00E068A0"/>
    <w:rsid w:val="00E07597"/>
    <w:rsid w:val="00E07AC0"/>
    <w:rsid w:val="00E1076D"/>
    <w:rsid w:val="00E122F0"/>
    <w:rsid w:val="00E13443"/>
    <w:rsid w:val="00E15078"/>
    <w:rsid w:val="00E15DAD"/>
    <w:rsid w:val="00E1611A"/>
    <w:rsid w:val="00E169DC"/>
    <w:rsid w:val="00E20EB6"/>
    <w:rsid w:val="00E21926"/>
    <w:rsid w:val="00E234D8"/>
    <w:rsid w:val="00E241BA"/>
    <w:rsid w:val="00E24778"/>
    <w:rsid w:val="00E26C3E"/>
    <w:rsid w:val="00E2766E"/>
    <w:rsid w:val="00E30136"/>
    <w:rsid w:val="00E31611"/>
    <w:rsid w:val="00E32419"/>
    <w:rsid w:val="00E3374C"/>
    <w:rsid w:val="00E34590"/>
    <w:rsid w:val="00E36672"/>
    <w:rsid w:val="00E376D7"/>
    <w:rsid w:val="00E37709"/>
    <w:rsid w:val="00E37D12"/>
    <w:rsid w:val="00E37E2A"/>
    <w:rsid w:val="00E4020F"/>
    <w:rsid w:val="00E40762"/>
    <w:rsid w:val="00E40FF4"/>
    <w:rsid w:val="00E41001"/>
    <w:rsid w:val="00E41450"/>
    <w:rsid w:val="00E41B98"/>
    <w:rsid w:val="00E42728"/>
    <w:rsid w:val="00E433F9"/>
    <w:rsid w:val="00E43502"/>
    <w:rsid w:val="00E44FF8"/>
    <w:rsid w:val="00E45055"/>
    <w:rsid w:val="00E46B35"/>
    <w:rsid w:val="00E47AFA"/>
    <w:rsid w:val="00E503B7"/>
    <w:rsid w:val="00E50FB2"/>
    <w:rsid w:val="00E51A18"/>
    <w:rsid w:val="00E5264E"/>
    <w:rsid w:val="00E55FC3"/>
    <w:rsid w:val="00E56775"/>
    <w:rsid w:val="00E5766A"/>
    <w:rsid w:val="00E60574"/>
    <w:rsid w:val="00E60865"/>
    <w:rsid w:val="00E60ABB"/>
    <w:rsid w:val="00E61C9F"/>
    <w:rsid w:val="00E6223B"/>
    <w:rsid w:val="00E62502"/>
    <w:rsid w:val="00E62522"/>
    <w:rsid w:val="00E628CC"/>
    <w:rsid w:val="00E63173"/>
    <w:rsid w:val="00E63911"/>
    <w:rsid w:val="00E63A7C"/>
    <w:rsid w:val="00E64619"/>
    <w:rsid w:val="00E64B53"/>
    <w:rsid w:val="00E64CB9"/>
    <w:rsid w:val="00E64E51"/>
    <w:rsid w:val="00E64ECA"/>
    <w:rsid w:val="00E65CE0"/>
    <w:rsid w:val="00E66696"/>
    <w:rsid w:val="00E668E4"/>
    <w:rsid w:val="00E66D95"/>
    <w:rsid w:val="00E66E0C"/>
    <w:rsid w:val="00E70B2C"/>
    <w:rsid w:val="00E71706"/>
    <w:rsid w:val="00E80C71"/>
    <w:rsid w:val="00E8107D"/>
    <w:rsid w:val="00E81716"/>
    <w:rsid w:val="00E81BA3"/>
    <w:rsid w:val="00E83430"/>
    <w:rsid w:val="00E84529"/>
    <w:rsid w:val="00E84AAB"/>
    <w:rsid w:val="00E85316"/>
    <w:rsid w:val="00E861EF"/>
    <w:rsid w:val="00E874E1"/>
    <w:rsid w:val="00E8778F"/>
    <w:rsid w:val="00E9055B"/>
    <w:rsid w:val="00E90AE8"/>
    <w:rsid w:val="00E9213A"/>
    <w:rsid w:val="00E9401F"/>
    <w:rsid w:val="00E94667"/>
    <w:rsid w:val="00E94DAD"/>
    <w:rsid w:val="00E96220"/>
    <w:rsid w:val="00E9640D"/>
    <w:rsid w:val="00E97BA2"/>
    <w:rsid w:val="00EA04FE"/>
    <w:rsid w:val="00EA29B5"/>
    <w:rsid w:val="00EA2CC0"/>
    <w:rsid w:val="00EA33BA"/>
    <w:rsid w:val="00EA3883"/>
    <w:rsid w:val="00EA39DA"/>
    <w:rsid w:val="00EA45D1"/>
    <w:rsid w:val="00EA51C0"/>
    <w:rsid w:val="00EA5791"/>
    <w:rsid w:val="00EA5916"/>
    <w:rsid w:val="00EA6009"/>
    <w:rsid w:val="00EA6EDD"/>
    <w:rsid w:val="00EB022D"/>
    <w:rsid w:val="00EB140A"/>
    <w:rsid w:val="00EB14A8"/>
    <w:rsid w:val="00EB2256"/>
    <w:rsid w:val="00EB2E70"/>
    <w:rsid w:val="00EB3270"/>
    <w:rsid w:val="00EB4300"/>
    <w:rsid w:val="00EB4A61"/>
    <w:rsid w:val="00EB4EE4"/>
    <w:rsid w:val="00EB60B3"/>
    <w:rsid w:val="00EB7DAC"/>
    <w:rsid w:val="00EB7EE2"/>
    <w:rsid w:val="00EC0BB9"/>
    <w:rsid w:val="00EC0C60"/>
    <w:rsid w:val="00EC2CF8"/>
    <w:rsid w:val="00EC37B9"/>
    <w:rsid w:val="00EC40F9"/>
    <w:rsid w:val="00EC5E7A"/>
    <w:rsid w:val="00EC5F49"/>
    <w:rsid w:val="00EC7273"/>
    <w:rsid w:val="00EC759A"/>
    <w:rsid w:val="00EC7CDD"/>
    <w:rsid w:val="00EC7D76"/>
    <w:rsid w:val="00ED102B"/>
    <w:rsid w:val="00ED1136"/>
    <w:rsid w:val="00ED145A"/>
    <w:rsid w:val="00ED1B41"/>
    <w:rsid w:val="00ED2071"/>
    <w:rsid w:val="00ED21E1"/>
    <w:rsid w:val="00ED47D3"/>
    <w:rsid w:val="00ED4CD6"/>
    <w:rsid w:val="00ED50D9"/>
    <w:rsid w:val="00ED6160"/>
    <w:rsid w:val="00EE12F7"/>
    <w:rsid w:val="00EE158C"/>
    <w:rsid w:val="00EE2137"/>
    <w:rsid w:val="00EE26F1"/>
    <w:rsid w:val="00EE2983"/>
    <w:rsid w:val="00EE2A82"/>
    <w:rsid w:val="00EE3827"/>
    <w:rsid w:val="00EE58F0"/>
    <w:rsid w:val="00EE68D6"/>
    <w:rsid w:val="00EE6982"/>
    <w:rsid w:val="00EE6D57"/>
    <w:rsid w:val="00EF1010"/>
    <w:rsid w:val="00EF2560"/>
    <w:rsid w:val="00EF4544"/>
    <w:rsid w:val="00EF50BB"/>
    <w:rsid w:val="00EF6A3D"/>
    <w:rsid w:val="00EF78BD"/>
    <w:rsid w:val="00F008C2"/>
    <w:rsid w:val="00F019B7"/>
    <w:rsid w:val="00F01D1C"/>
    <w:rsid w:val="00F0255B"/>
    <w:rsid w:val="00F041AD"/>
    <w:rsid w:val="00F0467E"/>
    <w:rsid w:val="00F04743"/>
    <w:rsid w:val="00F05E9A"/>
    <w:rsid w:val="00F05F54"/>
    <w:rsid w:val="00F06269"/>
    <w:rsid w:val="00F073F3"/>
    <w:rsid w:val="00F105AA"/>
    <w:rsid w:val="00F12382"/>
    <w:rsid w:val="00F12901"/>
    <w:rsid w:val="00F13ABC"/>
    <w:rsid w:val="00F15216"/>
    <w:rsid w:val="00F17FD2"/>
    <w:rsid w:val="00F21C50"/>
    <w:rsid w:val="00F21C9A"/>
    <w:rsid w:val="00F22C3E"/>
    <w:rsid w:val="00F23DAD"/>
    <w:rsid w:val="00F23E63"/>
    <w:rsid w:val="00F24296"/>
    <w:rsid w:val="00F2473D"/>
    <w:rsid w:val="00F24F98"/>
    <w:rsid w:val="00F27482"/>
    <w:rsid w:val="00F31D10"/>
    <w:rsid w:val="00F32173"/>
    <w:rsid w:val="00F33833"/>
    <w:rsid w:val="00F35F6B"/>
    <w:rsid w:val="00F362D1"/>
    <w:rsid w:val="00F36D05"/>
    <w:rsid w:val="00F36F79"/>
    <w:rsid w:val="00F37774"/>
    <w:rsid w:val="00F37F8F"/>
    <w:rsid w:val="00F37FFB"/>
    <w:rsid w:val="00F40A83"/>
    <w:rsid w:val="00F40D77"/>
    <w:rsid w:val="00F41336"/>
    <w:rsid w:val="00F41ACF"/>
    <w:rsid w:val="00F41C13"/>
    <w:rsid w:val="00F41D94"/>
    <w:rsid w:val="00F42747"/>
    <w:rsid w:val="00F42754"/>
    <w:rsid w:val="00F439D3"/>
    <w:rsid w:val="00F443C9"/>
    <w:rsid w:val="00F451AC"/>
    <w:rsid w:val="00F45A6F"/>
    <w:rsid w:val="00F46FF4"/>
    <w:rsid w:val="00F477F1"/>
    <w:rsid w:val="00F47926"/>
    <w:rsid w:val="00F47EFB"/>
    <w:rsid w:val="00F5021A"/>
    <w:rsid w:val="00F5178D"/>
    <w:rsid w:val="00F52374"/>
    <w:rsid w:val="00F528C2"/>
    <w:rsid w:val="00F5369D"/>
    <w:rsid w:val="00F53C13"/>
    <w:rsid w:val="00F53C15"/>
    <w:rsid w:val="00F53D08"/>
    <w:rsid w:val="00F54F38"/>
    <w:rsid w:val="00F55439"/>
    <w:rsid w:val="00F559D8"/>
    <w:rsid w:val="00F568C4"/>
    <w:rsid w:val="00F57308"/>
    <w:rsid w:val="00F57C68"/>
    <w:rsid w:val="00F60B6D"/>
    <w:rsid w:val="00F60D72"/>
    <w:rsid w:val="00F61DA2"/>
    <w:rsid w:val="00F626A1"/>
    <w:rsid w:val="00F63726"/>
    <w:rsid w:val="00F63D6B"/>
    <w:rsid w:val="00F64985"/>
    <w:rsid w:val="00F65796"/>
    <w:rsid w:val="00F65832"/>
    <w:rsid w:val="00F65CE0"/>
    <w:rsid w:val="00F65EFE"/>
    <w:rsid w:val="00F65FB8"/>
    <w:rsid w:val="00F6651B"/>
    <w:rsid w:val="00F6658C"/>
    <w:rsid w:val="00F70C34"/>
    <w:rsid w:val="00F730A6"/>
    <w:rsid w:val="00F7340D"/>
    <w:rsid w:val="00F737E8"/>
    <w:rsid w:val="00F74881"/>
    <w:rsid w:val="00F75118"/>
    <w:rsid w:val="00F7675B"/>
    <w:rsid w:val="00F768AD"/>
    <w:rsid w:val="00F76C87"/>
    <w:rsid w:val="00F808A1"/>
    <w:rsid w:val="00F80A87"/>
    <w:rsid w:val="00F80E89"/>
    <w:rsid w:val="00F81366"/>
    <w:rsid w:val="00F834A6"/>
    <w:rsid w:val="00F83DC7"/>
    <w:rsid w:val="00F85C26"/>
    <w:rsid w:val="00F85C77"/>
    <w:rsid w:val="00F86123"/>
    <w:rsid w:val="00F86271"/>
    <w:rsid w:val="00F87208"/>
    <w:rsid w:val="00F87661"/>
    <w:rsid w:val="00F90867"/>
    <w:rsid w:val="00F90A39"/>
    <w:rsid w:val="00F91CC3"/>
    <w:rsid w:val="00F92455"/>
    <w:rsid w:val="00F92AE0"/>
    <w:rsid w:val="00F92DDD"/>
    <w:rsid w:val="00F93CD8"/>
    <w:rsid w:val="00F9465D"/>
    <w:rsid w:val="00F961CF"/>
    <w:rsid w:val="00F96E08"/>
    <w:rsid w:val="00FA159F"/>
    <w:rsid w:val="00FA1793"/>
    <w:rsid w:val="00FA2194"/>
    <w:rsid w:val="00FA2728"/>
    <w:rsid w:val="00FA3176"/>
    <w:rsid w:val="00FA3448"/>
    <w:rsid w:val="00FA391E"/>
    <w:rsid w:val="00FA51A3"/>
    <w:rsid w:val="00FA53B7"/>
    <w:rsid w:val="00FA5454"/>
    <w:rsid w:val="00FA6186"/>
    <w:rsid w:val="00FA79E5"/>
    <w:rsid w:val="00FB0CA3"/>
    <w:rsid w:val="00FB128F"/>
    <w:rsid w:val="00FB2B86"/>
    <w:rsid w:val="00FB39B7"/>
    <w:rsid w:val="00FB3C6C"/>
    <w:rsid w:val="00FB46BB"/>
    <w:rsid w:val="00FB4C62"/>
    <w:rsid w:val="00FB5533"/>
    <w:rsid w:val="00FB7DCD"/>
    <w:rsid w:val="00FC0792"/>
    <w:rsid w:val="00FC0FD5"/>
    <w:rsid w:val="00FC1FD1"/>
    <w:rsid w:val="00FC2E97"/>
    <w:rsid w:val="00FC4164"/>
    <w:rsid w:val="00FC585F"/>
    <w:rsid w:val="00FC6187"/>
    <w:rsid w:val="00FC6681"/>
    <w:rsid w:val="00FC6A65"/>
    <w:rsid w:val="00FC6ACC"/>
    <w:rsid w:val="00FC73D6"/>
    <w:rsid w:val="00FD0435"/>
    <w:rsid w:val="00FD049A"/>
    <w:rsid w:val="00FD2559"/>
    <w:rsid w:val="00FD3F12"/>
    <w:rsid w:val="00FD40CB"/>
    <w:rsid w:val="00FD4A6E"/>
    <w:rsid w:val="00FD5E48"/>
    <w:rsid w:val="00FD6402"/>
    <w:rsid w:val="00FE41A2"/>
    <w:rsid w:val="00FE4210"/>
    <w:rsid w:val="00FE4614"/>
    <w:rsid w:val="00FE4932"/>
    <w:rsid w:val="00FE5F1A"/>
    <w:rsid w:val="00FE68F0"/>
    <w:rsid w:val="00FF0950"/>
    <w:rsid w:val="00FF10B5"/>
    <w:rsid w:val="00FF1241"/>
    <w:rsid w:val="00FF20C5"/>
    <w:rsid w:val="00FF24D5"/>
    <w:rsid w:val="00FF2B66"/>
    <w:rsid w:val="00FF3EE4"/>
    <w:rsid w:val="00FF572A"/>
    <w:rsid w:val="00FF5887"/>
    <w:rsid w:val="00FF64DD"/>
    <w:rsid w:val="00FF6BBC"/>
    <w:rsid w:val="00FF70AF"/>
    <w:rsid w:val="00FF736D"/>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F0"/>
  </w:style>
  <w:style w:type="paragraph" w:styleId="Heading1">
    <w:name w:val="heading 1"/>
    <w:basedOn w:val="Normal"/>
    <w:next w:val="Normal"/>
    <w:link w:val="Heading1Char"/>
    <w:uiPriority w:val="9"/>
    <w:qFormat/>
    <w:rsid w:val="00E122F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E122F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E122F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E122F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E122F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E122F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E122F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122F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122F0"/>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F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E122F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122F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E122F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E122F0"/>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122F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E122F0"/>
    <w:rPr>
      <w:i/>
      <w:iCs/>
    </w:rPr>
  </w:style>
  <w:style w:type="character" w:customStyle="1" w:styleId="Heading8Char">
    <w:name w:val="Heading 8 Char"/>
    <w:basedOn w:val="DefaultParagraphFont"/>
    <w:link w:val="Heading8"/>
    <w:uiPriority w:val="9"/>
    <w:semiHidden/>
    <w:rsid w:val="00E122F0"/>
    <w:rPr>
      <w:b/>
      <w:bCs/>
    </w:rPr>
  </w:style>
  <w:style w:type="character" w:customStyle="1" w:styleId="Heading9Char">
    <w:name w:val="Heading 9 Char"/>
    <w:basedOn w:val="DefaultParagraphFont"/>
    <w:link w:val="Heading9"/>
    <w:uiPriority w:val="9"/>
    <w:semiHidden/>
    <w:rsid w:val="00E122F0"/>
    <w:rPr>
      <w:i/>
      <w:iCs/>
    </w:rPr>
  </w:style>
  <w:style w:type="paragraph" w:styleId="Caption">
    <w:name w:val="caption"/>
    <w:basedOn w:val="Normal"/>
    <w:next w:val="Normal"/>
    <w:uiPriority w:val="35"/>
    <w:unhideWhenUsed/>
    <w:qFormat/>
    <w:rsid w:val="00E122F0"/>
    <w:rPr>
      <w:b/>
      <w:bCs/>
      <w:sz w:val="18"/>
      <w:szCs w:val="18"/>
    </w:rPr>
  </w:style>
  <w:style w:type="paragraph" w:styleId="Title">
    <w:name w:val="Title"/>
    <w:basedOn w:val="Normal"/>
    <w:next w:val="Normal"/>
    <w:link w:val="TitleChar"/>
    <w:uiPriority w:val="10"/>
    <w:qFormat/>
    <w:rsid w:val="00E122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122F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122F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122F0"/>
    <w:rPr>
      <w:rFonts w:asciiTheme="majorHAnsi" w:eastAsiaTheme="majorEastAsia" w:hAnsiTheme="majorHAnsi" w:cstheme="majorBidi"/>
      <w:sz w:val="24"/>
      <w:szCs w:val="24"/>
    </w:rPr>
  </w:style>
  <w:style w:type="character" w:styleId="Strong">
    <w:name w:val="Strong"/>
    <w:basedOn w:val="DefaultParagraphFont"/>
    <w:uiPriority w:val="22"/>
    <w:qFormat/>
    <w:rsid w:val="00E122F0"/>
    <w:rPr>
      <w:b/>
      <w:bCs/>
      <w:color w:val="auto"/>
    </w:rPr>
  </w:style>
  <w:style w:type="character" w:styleId="Emphasis">
    <w:name w:val="Emphasis"/>
    <w:basedOn w:val="DefaultParagraphFont"/>
    <w:uiPriority w:val="20"/>
    <w:qFormat/>
    <w:rsid w:val="00E122F0"/>
    <w:rPr>
      <w:i/>
      <w:iCs/>
      <w:color w:val="auto"/>
    </w:rPr>
  </w:style>
  <w:style w:type="paragraph" w:styleId="NoSpacing">
    <w:name w:val="No Spacing"/>
    <w:link w:val="NoSpacingChar"/>
    <w:uiPriority w:val="1"/>
    <w:qFormat/>
    <w:rsid w:val="00E122F0"/>
    <w:pPr>
      <w:spacing w:after="0" w:line="240" w:lineRule="auto"/>
    </w:pPr>
  </w:style>
  <w:style w:type="character" w:customStyle="1" w:styleId="NoSpacingChar">
    <w:name w:val="No Spacing Char"/>
    <w:basedOn w:val="DefaultParagraphFont"/>
    <w:link w:val="NoSpacing"/>
    <w:uiPriority w:val="1"/>
    <w:rsid w:val="00863525"/>
  </w:style>
  <w:style w:type="paragraph" w:styleId="ListParagraph">
    <w:name w:val="List Paragraph"/>
    <w:aliases w:val="Heading II,List bullet,List Paragraph1,Bullets,List Paragraph (numbered (a)),Numbered List Paragraph,Heading IICxSpMi,List Paragraph11,aSermon Outline Bllts,List Bullet Mary,Indent Paragraph,Colorful List - Accent 11,References,NEW INDENT"/>
    <w:basedOn w:val="Normal"/>
    <w:link w:val="ListParagraphChar"/>
    <w:uiPriority w:val="34"/>
    <w:qFormat/>
    <w:rsid w:val="00863525"/>
    <w:pPr>
      <w:ind w:left="720"/>
      <w:contextualSpacing/>
    </w:pPr>
  </w:style>
  <w:style w:type="paragraph" w:styleId="Quote">
    <w:name w:val="Quote"/>
    <w:basedOn w:val="Normal"/>
    <w:next w:val="Normal"/>
    <w:link w:val="QuoteChar"/>
    <w:uiPriority w:val="29"/>
    <w:qFormat/>
    <w:rsid w:val="00E122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122F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122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122F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122F0"/>
    <w:rPr>
      <w:i/>
      <w:iCs/>
      <w:color w:val="auto"/>
    </w:rPr>
  </w:style>
  <w:style w:type="character" w:styleId="IntenseEmphasis">
    <w:name w:val="Intense Emphasis"/>
    <w:basedOn w:val="DefaultParagraphFont"/>
    <w:uiPriority w:val="21"/>
    <w:qFormat/>
    <w:rsid w:val="00E122F0"/>
    <w:rPr>
      <w:b/>
      <w:bCs/>
      <w:i/>
      <w:iCs/>
      <w:color w:val="auto"/>
    </w:rPr>
  </w:style>
  <w:style w:type="character" w:styleId="SubtleReference">
    <w:name w:val="Subtle Reference"/>
    <w:basedOn w:val="DefaultParagraphFont"/>
    <w:uiPriority w:val="31"/>
    <w:qFormat/>
    <w:rsid w:val="00E122F0"/>
    <w:rPr>
      <w:smallCaps/>
      <w:color w:val="auto"/>
      <w:u w:val="single" w:color="7F7F7F" w:themeColor="text1" w:themeTint="80"/>
    </w:rPr>
  </w:style>
  <w:style w:type="character" w:styleId="IntenseReference">
    <w:name w:val="Intense Reference"/>
    <w:basedOn w:val="DefaultParagraphFont"/>
    <w:uiPriority w:val="32"/>
    <w:qFormat/>
    <w:rsid w:val="00E122F0"/>
    <w:rPr>
      <w:b/>
      <w:bCs/>
      <w:smallCaps/>
      <w:color w:val="auto"/>
      <w:u w:val="single"/>
    </w:rPr>
  </w:style>
  <w:style w:type="character" w:styleId="BookTitle">
    <w:name w:val="Book Title"/>
    <w:basedOn w:val="DefaultParagraphFont"/>
    <w:uiPriority w:val="33"/>
    <w:qFormat/>
    <w:rsid w:val="00E122F0"/>
    <w:rPr>
      <w:b/>
      <w:bCs/>
      <w:smallCaps/>
      <w:color w:val="auto"/>
    </w:rPr>
  </w:style>
  <w:style w:type="paragraph" w:styleId="TOCHeading">
    <w:name w:val="TOC Heading"/>
    <w:basedOn w:val="Heading1"/>
    <w:next w:val="Normal"/>
    <w:uiPriority w:val="39"/>
    <w:unhideWhenUsed/>
    <w:qFormat/>
    <w:rsid w:val="00E122F0"/>
    <w:pPr>
      <w:outlineLvl w:val="9"/>
    </w:pPr>
  </w:style>
  <w:style w:type="table" w:styleId="TableGrid">
    <w:name w:val="Table Grid"/>
    <w:basedOn w:val="TableNormal"/>
    <w:uiPriority w:val="59"/>
    <w:rsid w:val="0080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II Char,List bullet Char,List Paragraph1 Char,Bullets Char,List Paragraph (numbered (a)) Char,Numbered List Paragraph Char,Heading IICxSpMi Char,List Paragraph11 Char,aSermon Outline Bllts Char,List Bullet Mary Char"/>
    <w:link w:val="ListParagraph"/>
    <w:uiPriority w:val="34"/>
    <w:locked/>
    <w:rsid w:val="008A70CA"/>
  </w:style>
  <w:style w:type="paragraph" w:customStyle="1" w:styleId="Default">
    <w:name w:val="Default"/>
    <w:rsid w:val="00924FBA"/>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901198"/>
    <w:pPr>
      <w:tabs>
        <w:tab w:val="center" w:pos="4680"/>
        <w:tab w:val="right" w:pos="9360"/>
      </w:tabs>
    </w:pPr>
    <w:rPr>
      <w:rFonts w:asciiTheme="majorHAnsi" w:hAnsiTheme="majorHAnsi" w:cstheme="majorBidi"/>
    </w:rPr>
  </w:style>
  <w:style w:type="character" w:customStyle="1" w:styleId="HeaderChar">
    <w:name w:val="Header Char"/>
    <w:basedOn w:val="DefaultParagraphFont"/>
    <w:link w:val="Header"/>
    <w:uiPriority w:val="99"/>
    <w:rsid w:val="00901198"/>
  </w:style>
  <w:style w:type="paragraph" w:styleId="Footer">
    <w:name w:val="footer"/>
    <w:basedOn w:val="Normal"/>
    <w:link w:val="FooterChar"/>
    <w:uiPriority w:val="99"/>
    <w:unhideWhenUsed/>
    <w:rsid w:val="00901198"/>
    <w:pPr>
      <w:tabs>
        <w:tab w:val="center" w:pos="4680"/>
        <w:tab w:val="right" w:pos="9360"/>
      </w:tabs>
    </w:pPr>
    <w:rPr>
      <w:rFonts w:asciiTheme="majorHAnsi" w:hAnsiTheme="majorHAnsi" w:cstheme="majorBidi"/>
    </w:rPr>
  </w:style>
  <w:style w:type="character" w:customStyle="1" w:styleId="FooterChar">
    <w:name w:val="Footer Char"/>
    <w:basedOn w:val="DefaultParagraphFont"/>
    <w:link w:val="Footer"/>
    <w:uiPriority w:val="99"/>
    <w:rsid w:val="00901198"/>
  </w:style>
  <w:style w:type="paragraph" w:styleId="BalloonText">
    <w:name w:val="Balloon Text"/>
    <w:basedOn w:val="Normal"/>
    <w:link w:val="BalloonTextChar"/>
    <w:uiPriority w:val="99"/>
    <w:semiHidden/>
    <w:unhideWhenUsed/>
    <w:rsid w:val="00D96D73"/>
    <w:rPr>
      <w:rFonts w:ascii="Tahoma" w:hAnsi="Tahoma" w:cs="Tahoma"/>
      <w:sz w:val="16"/>
      <w:szCs w:val="16"/>
    </w:rPr>
  </w:style>
  <w:style w:type="character" w:customStyle="1" w:styleId="BalloonTextChar">
    <w:name w:val="Balloon Text Char"/>
    <w:basedOn w:val="DefaultParagraphFont"/>
    <w:link w:val="BalloonText"/>
    <w:uiPriority w:val="99"/>
    <w:semiHidden/>
    <w:rsid w:val="00D96D73"/>
    <w:rPr>
      <w:rFonts w:ascii="Tahoma" w:hAnsi="Tahoma" w:cs="Tahoma"/>
      <w:sz w:val="16"/>
      <w:szCs w:val="16"/>
    </w:rPr>
  </w:style>
  <w:style w:type="paragraph" w:styleId="TOC1">
    <w:name w:val="toc 1"/>
    <w:basedOn w:val="Normal"/>
    <w:next w:val="Normal"/>
    <w:autoRedefine/>
    <w:uiPriority w:val="39"/>
    <w:unhideWhenUsed/>
    <w:rsid w:val="00CC3CD3"/>
    <w:pPr>
      <w:tabs>
        <w:tab w:val="right" w:leader="dot" w:pos="10910"/>
      </w:tabs>
      <w:spacing w:after="100"/>
      <w:ind w:left="144" w:right="90"/>
    </w:pPr>
    <w:rPr>
      <w:rFonts w:asciiTheme="majorHAnsi" w:hAnsiTheme="majorHAnsi" w:cstheme="majorBidi"/>
    </w:rPr>
  </w:style>
  <w:style w:type="paragraph" w:styleId="TOC2">
    <w:name w:val="toc 2"/>
    <w:basedOn w:val="Normal"/>
    <w:next w:val="Normal"/>
    <w:autoRedefine/>
    <w:uiPriority w:val="39"/>
    <w:unhideWhenUsed/>
    <w:rsid w:val="00A04F5E"/>
    <w:pPr>
      <w:tabs>
        <w:tab w:val="left" w:pos="880"/>
        <w:tab w:val="right" w:leader="dot" w:pos="9540"/>
      </w:tabs>
      <w:spacing w:after="100" w:line="276" w:lineRule="auto"/>
      <w:ind w:left="220" w:right="108"/>
    </w:pPr>
    <w:rPr>
      <w:rFonts w:asciiTheme="majorHAnsi" w:hAnsiTheme="majorHAnsi" w:cstheme="majorBidi"/>
    </w:rPr>
  </w:style>
  <w:style w:type="paragraph" w:styleId="TOC3">
    <w:name w:val="toc 3"/>
    <w:basedOn w:val="Normal"/>
    <w:next w:val="Normal"/>
    <w:autoRedefine/>
    <w:uiPriority w:val="39"/>
    <w:unhideWhenUsed/>
    <w:rsid w:val="00723ACA"/>
    <w:pPr>
      <w:tabs>
        <w:tab w:val="left" w:pos="810"/>
        <w:tab w:val="left" w:pos="1080"/>
        <w:tab w:val="right" w:leader="dot" w:pos="10910"/>
      </w:tabs>
      <w:spacing w:after="100" w:line="276" w:lineRule="auto"/>
      <w:ind w:left="440"/>
    </w:pPr>
    <w:rPr>
      <w:rFonts w:asciiTheme="majorHAnsi" w:hAnsiTheme="majorHAnsi" w:cstheme="majorBidi"/>
    </w:rPr>
  </w:style>
  <w:style w:type="character" w:styleId="Hyperlink">
    <w:name w:val="Hyperlink"/>
    <w:basedOn w:val="DefaultParagraphFont"/>
    <w:uiPriority w:val="99"/>
    <w:unhideWhenUsed/>
    <w:rsid w:val="00667A42"/>
    <w:rPr>
      <w:color w:val="0000FF" w:themeColor="hyperlink"/>
      <w:u w:val="single"/>
    </w:rPr>
  </w:style>
  <w:style w:type="paragraph" w:styleId="CommentText">
    <w:name w:val="annotation text"/>
    <w:basedOn w:val="Normal"/>
    <w:link w:val="CommentTextChar"/>
    <w:uiPriority w:val="99"/>
    <w:unhideWhenUsed/>
    <w:rsid w:val="00AF6279"/>
    <w:pPr>
      <w:spacing w:after="200"/>
    </w:pPr>
    <w:rPr>
      <w:rFonts w:asciiTheme="majorHAnsi" w:hAnsiTheme="majorHAnsi" w:cstheme="majorBidi"/>
      <w:sz w:val="20"/>
      <w:szCs w:val="20"/>
    </w:rPr>
  </w:style>
  <w:style w:type="character" w:customStyle="1" w:styleId="CommentTextChar">
    <w:name w:val="Comment Text Char"/>
    <w:basedOn w:val="DefaultParagraphFont"/>
    <w:link w:val="CommentText"/>
    <w:uiPriority w:val="99"/>
    <w:rsid w:val="00AF6279"/>
    <w:rPr>
      <w:sz w:val="20"/>
      <w:szCs w:val="20"/>
    </w:rPr>
  </w:style>
  <w:style w:type="paragraph" w:styleId="BodyText">
    <w:name w:val="Body Text"/>
    <w:basedOn w:val="Normal"/>
    <w:link w:val="BodyTextChar"/>
    <w:uiPriority w:val="1"/>
    <w:rsid w:val="00A70665"/>
    <w:pPr>
      <w:widowControl w:val="0"/>
    </w:pPr>
  </w:style>
  <w:style w:type="character" w:customStyle="1" w:styleId="BodyTextChar">
    <w:name w:val="Body Text Char"/>
    <w:basedOn w:val="DefaultParagraphFont"/>
    <w:link w:val="BodyText"/>
    <w:uiPriority w:val="1"/>
    <w:rsid w:val="00A70665"/>
    <w:rPr>
      <w:rFonts w:ascii="Times New Roman" w:eastAsia="Times New Roman" w:hAnsi="Times New Roman" w:cs="Times New Roman"/>
      <w:sz w:val="24"/>
      <w:szCs w:val="24"/>
      <w:lang w:bidi="ar-SA"/>
    </w:rPr>
  </w:style>
  <w:style w:type="paragraph" w:customStyle="1" w:styleId="TableParagraph">
    <w:name w:val="Table Paragraph"/>
    <w:basedOn w:val="Normal"/>
    <w:uiPriority w:val="1"/>
    <w:rsid w:val="00A70665"/>
    <w:pPr>
      <w:widowControl w:val="0"/>
    </w:pPr>
  </w:style>
  <w:style w:type="character" w:customStyle="1" w:styleId="fontstyle01">
    <w:name w:val="fontstyle01"/>
    <w:basedOn w:val="DefaultParagraphFont"/>
    <w:rsid w:val="002A6211"/>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8075E8"/>
    <w:pPr>
      <w:spacing w:before="100" w:beforeAutospacing="1" w:after="100" w:afterAutospacing="1"/>
    </w:pPr>
  </w:style>
  <w:style w:type="paragraph" w:styleId="TableofFigures">
    <w:name w:val="table of figures"/>
    <w:basedOn w:val="Normal"/>
    <w:next w:val="Normal"/>
    <w:autoRedefine/>
    <w:uiPriority w:val="99"/>
    <w:unhideWhenUsed/>
    <w:rsid w:val="00711D54"/>
    <w:pPr>
      <w:tabs>
        <w:tab w:val="right" w:leader="dot" w:pos="9350"/>
      </w:tabs>
    </w:pPr>
    <w:rPr>
      <w:rFonts w:ascii="Times New Roman" w:hAnsi="Times New Roman" w:cs="Times New Roman"/>
      <w:bCs/>
      <w:noProof/>
    </w:rPr>
  </w:style>
  <w:style w:type="character" w:styleId="PlaceholderText">
    <w:name w:val="Placeholder Text"/>
    <w:basedOn w:val="DefaultParagraphFont"/>
    <w:uiPriority w:val="99"/>
    <w:semiHidden/>
    <w:rsid w:val="00376406"/>
    <w:rPr>
      <w:color w:val="808080"/>
    </w:rPr>
  </w:style>
  <w:style w:type="table" w:customStyle="1" w:styleId="TableGrid1">
    <w:name w:val="Table Grid1"/>
    <w:basedOn w:val="TableNormal"/>
    <w:next w:val="TableGrid"/>
    <w:uiPriority w:val="39"/>
    <w:rsid w:val="006D3CED"/>
    <w:pPr>
      <w:spacing w:after="0" w:line="240" w:lineRule="auto"/>
    </w:pPr>
    <w:rPr>
      <w:rFonts w:ascii="Calibri" w:hAnsi="Calibri"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F48A9"/>
    <w:rPr>
      <w:sz w:val="20"/>
      <w:szCs w:val="20"/>
    </w:rPr>
  </w:style>
  <w:style w:type="character" w:customStyle="1" w:styleId="EndnoteTextChar">
    <w:name w:val="Endnote Text Char"/>
    <w:basedOn w:val="DefaultParagraphFont"/>
    <w:link w:val="EndnoteText"/>
    <w:uiPriority w:val="99"/>
    <w:semiHidden/>
    <w:rsid w:val="001F48A9"/>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1F48A9"/>
    <w:rPr>
      <w:vertAlign w:val="superscript"/>
    </w:rPr>
  </w:style>
  <w:style w:type="paragraph" w:customStyle="1" w:styleId="TableHeading">
    <w:name w:val="Table Heading"/>
    <w:basedOn w:val="Caption"/>
    <w:rsid w:val="00A45B91"/>
    <w:pPr>
      <w:spacing w:before="120" w:after="120"/>
      <w:ind w:left="720"/>
    </w:pPr>
    <w:rPr>
      <w:rFonts w:ascii="Times New Roman" w:hAnsi="Times New Roman" w:cs="Times New Roman"/>
      <w:i/>
      <w:iCs/>
      <w:sz w:val="24"/>
      <w:szCs w:val="24"/>
    </w:rPr>
  </w:style>
  <w:style w:type="character" w:styleId="CommentReference">
    <w:name w:val="annotation reference"/>
    <w:basedOn w:val="DefaultParagraphFont"/>
    <w:uiPriority w:val="99"/>
    <w:semiHidden/>
    <w:unhideWhenUsed/>
    <w:rsid w:val="005E7521"/>
    <w:rPr>
      <w:sz w:val="16"/>
      <w:szCs w:val="16"/>
    </w:rPr>
  </w:style>
  <w:style w:type="paragraph" w:styleId="CommentSubject">
    <w:name w:val="annotation subject"/>
    <w:basedOn w:val="CommentText"/>
    <w:next w:val="CommentText"/>
    <w:link w:val="CommentSubjectChar"/>
    <w:uiPriority w:val="99"/>
    <w:semiHidden/>
    <w:unhideWhenUsed/>
    <w:rsid w:val="005E7521"/>
    <w:pPr>
      <w:spacing w:after="160" w:line="240" w:lineRule="auto"/>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E7521"/>
    <w:rPr>
      <w:b/>
      <w:bCs/>
      <w:sz w:val="20"/>
      <w:szCs w:val="20"/>
    </w:rPr>
  </w:style>
  <w:style w:type="paragraph" w:styleId="Revision">
    <w:name w:val="Revision"/>
    <w:hidden/>
    <w:uiPriority w:val="99"/>
    <w:semiHidden/>
    <w:rsid w:val="00FA391E"/>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839">
      <w:bodyDiv w:val="1"/>
      <w:marLeft w:val="0"/>
      <w:marRight w:val="0"/>
      <w:marTop w:val="0"/>
      <w:marBottom w:val="0"/>
      <w:divBdr>
        <w:top w:val="none" w:sz="0" w:space="0" w:color="auto"/>
        <w:left w:val="none" w:sz="0" w:space="0" w:color="auto"/>
        <w:bottom w:val="none" w:sz="0" w:space="0" w:color="auto"/>
        <w:right w:val="none" w:sz="0" w:space="0" w:color="auto"/>
      </w:divBdr>
    </w:div>
    <w:div w:id="38406485">
      <w:bodyDiv w:val="1"/>
      <w:marLeft w:val="0"/>
      <w:marRight w:val="0"/>
      <w:marTop w:val="0"/>
      <w:marBottom w:val="0"/>
      <w:divBdr>
        <w:top w:val="none" w:sz="0" w:space="0" w:color="auto"/>
        <w:left w:val="none" w:sz="0" w:space="0" w:color="auto"/>
        <w:bottom w:val="none" w:sz="0" w:space="0" w:color="auto"/>
        <w:right w:val="none" w:sz="0" w:space="0" w:color="auto"/>
      </w:divBdr>
    </w:div>
    <w:div w:id="90587959">
      <w:bodyDiv w:val="1"/>
      <w:marLeft w:val="0"/>
      <w:marRight w:val="0"/>
      <w:marTop w:val="0"/>
      <w:marBottom w:val="0"/>
      <w:divBdr>
        <w:top w:val="none" w:sz="0" w:space="0" w:color="auto"/>
        <w:left w:val="none" w:sz="0" w:space="0" w:color="auto"/>
        <w:bottom w:val="none" w:sz="0" w:space="0" w:color="auto"/>
        <w:right w:val="none" w:sz="0" w:space="0" w:color="auto"/>
      </w:divBdr>
    </w:div>
    <w:div w:id="123698292">
      <w:bodyDiv w:val="1"/>
      <w:marLeft w:val="0"/>
      <w:marRight w:val="0"/>
      <w:marTop w:val="0"/>
      <w:marBottom w:val="0"/>
      <w:divBdr>
        <w:top w:val="none" w:sz="0" w:space="0" w:color="auto"/>
        <w:left w:val="none" w:sz="0" w:space="0" w:color="auto"/>
        <w:bottom w:val="none" w:sz="0" w:space="0" w:color="auto"/>
        <w:right w:val="none" w:sz="0" w:space="0" w:color="auto"/>
      </w:divBdr>
    </w:div>
    <w:div w:id="127598795">
      <w:bodyDiv w:val="1"/>
      <w:marLeft w:val="0"/>
      <w:marRight w:val="0"/>
      <w:marTop w:val="0"/>
      <w:marBottom w:val="0"/>
      <w:divBdr>
        <w:top w:val="none" w:sz="0" w:space="0" w:color="auto"/>
        <w:left w:val="none" w:sz="0" w:space="0" w:color="auto"/>
        <w:bottom w:val="none" w:sz="0" w:space="0" w:color="auto"/>
        <w:right w:val="none" w:sz="0" w:space="0" w:color="auto"/>
      </w:divBdr>
    </w:div>
    <w:div w:id="134611523">
      <w:bodyDiv w:val="1"/>
      <w:marLeft w:val="0"/>
      <w:marRight w:val="0"/>
      <w:marTop w:val="0"/>
      <w:marBottom w:val="0"/>
      <w:divBdr>
        <w:top w:val="none" w:sz="0" w:space="0" w:color="auto"/>
        <w:left w:val="none" w:sz="0" w:space="0" w:color="auto"/>
        <w:bottom w:val="none" w:sz="0" w:space="0" w:color="auto"/>
        <w:right w:val="none" w:sz="0" w:space="0" w:color="auto"/>
      </w:divBdr>
    </w:div>
    <w:div w:id="169955289">
      <w:bodyDiv w:val="1"/>
      <w:marLeft w:val="0"/>
      <w:marRight w:val="0"/>
      <w:marTop w:val="0"/>
      <w:marBottom w:val="0"/>
      <w:divBdr>
        <w:top w:val="none" w:sz="0" w:space="0" w:color="auto"/>
        <w:left w:val="none" w:sz="0" w:space="0" w:color="auto"/>
        <w:bottom w:val="none" w:sz="0" w:space="0" w:color="auto"/>
        <w:right w:val="none" w:sz="0" w:space="0" w:color="auto"/>
      </w:divBdr>
    </w:div>
    <w:div w:id="286397431">
      <w:bodyDiv w:val="1"/>
      <w:marLeft w:val="0"/>
      <w:marRight w:val="0"/>
      <w:marTop w:val="0"/>
      <w:marBottom w:val="0"/>
      <w:divBdr>
        <w:top w:val="none" w:sz="0" w:space="0" w:color="auto"/>
        <w:left w:val="none" w:sz="0" w:space="0" w:color="auto"/>
        <w:bottom w:val="none" w:sz="0" w:space="0" w:color="auto"/>
        <w:right w:val="none" w:sz="0" w:space="0" w:color="auto"/>
      </w:divBdr>
    </w:div>
    <w:div w:id="305739923">
      <w:bodyDiv w:val="1"/>
      <w:marLeft w:val="0"/>
      <w:marRight w:val="0"/>
      <w:marTop w:val="0"/>
      <w:marBottom w:val="0"/>
      <w:divBdr>
        <w:top w:val="none" w:sz="0" w:space="0" w:color="auto"/>
        <w:left w:val="none" w:sz="0" w:space="0" w:color="auto"/>
        <w:bottom w:val="none" w:sz="0" w:space="0" w:color="auto"/>
        <w:right w:val="none" w:sz="0" w:space="0" w:color="auto"/>
      </w:divBdr>
      <w:divsChild>
        <w:div w:id="878513225">
          <w:marLeft w:val="0"/>
          <w:marRight w:val="0"/>
          <w:marTop w:val="0"/>
          <w:marBottom w:val="300"/>
          <w:divBdr>
            <w:top w:val="none" w:sz="0" w:space="0" w:color="auto"/>
            <w:left w:val="none" w:sz="0" w:space="0" w:color="auto"/>
            <w:bottom w:val="none" w:sz="0" w:space="0" w:color="auto"/>
            <w:right w:val="none" w:sz="0" w:space="0" w:color="auto"/>
          </w:divBdr>
        </w:div>
      </w:divsChild>
    </w:div>
    <w:div w:id="434635041">
      <w:bodyDiv w:val="1"/>
      <w:marLeft w:val="0"/>
      <w:marRight w:val="0"/>
      <w:marTop w:val="0"/>
      <w:marBottom w:val="0"/>
      <w:divBdr>
        <w:top w:val="none" w:sz="0" w:space="0" w:color="auto"/>
        <w:left w:val="none" w:sz="0" w:space="0" w:color="auto"/>
        <w:bottom w:val="none" w:sz="0" w:space="0" w:color="auto"/>
        <w:right w:val="none" w:sz="0" w:space="0" w:color="auto"/>
      </w:divBdr>
    </w:div>
    <w:div w:id="575363034">
      <w:bodyDiv w:val="1"/>
      <w:marLeft w:val="0"/>
      <w:marRight w:val="0"/>
      <w:marTop w:val="0"/>
      <w:marBottom w:val="0"/>
      <w:divBdr>
        <w:top w:val="none" w:sz="0" w:space="0" w:color="auto"/>
        <w:left w:val="none" w:sz="0" w:space="0" w:color="auto"/>
        <w:bottom w:val="none" w:sz="0" w:space="0" w:color="auto"/>
        <w:right w:val="none" w:sz="0" w:space="0" w:color="auto"/>
      </w:divBdr>
    </w:div>
    <w:div w:id="576746966">
      <w:bodyDiv w:val="1"/>
      <w:marLeft w:val="0"/>
      <w:marRight w:val="0"/>
      <w:marTop w:val="0"/>
      <w:marBottom w:val="0"/>
      <w:divBdr>
        <w:top w:val="none" w:sz="0" w:space="0" w:color="auto"/>
        <w:left w:val="none" w:sz="0" w:space="0" w:color="auto"/>
        <w:bottom w:val="none" w:sz="0" w:space="0" w:color="auto"/>
        <w:right w:val="none" w:sz="0" w:space="0" w:color="auto"/>
      </w:divBdr>
    </w:div>
    <w:div w:id="673842591">
      <w:bodyDiv w:val="1"/>
      <w:marLeft w:val="0"/>
      <w:marRight w:val="0"/>
      <w:marTop w:val="0"/>
      <w:marBottom w:val="0"/>
      <w:divBdr>
        <w:top w:val="none" w:sz="0" w:space="0" w:color="auto"/>
        <w:left w:val="none" w:sz="0" w:space="0" w:color="auto"/>
        <w:bottom w:val="none" w:sz="0" w:space="0" w:color="auto"/>
        <w:right w:val="none" w:sz="0" w:space="0" w:color="auto"/>
      </w:divBdr>
    </w:div>
    <w:div w:id="880171240">
      <w:bodyDiv w:val="1"/>
      <w:marLeft w:val="0"/>
      <w:marRight w:val="0"/>
      <w:marTop w:val="0"/>
      <w:marBottom w:val="0"/>
      <w:divBdr>
        <w:top w:val="none" w:sz="0" w:space="0" w:color="auto"/>
        <w:left w:val="none" w:sz="0" w:space="0" w:color="auto"/>
        <w:bottom w:val="none" w:sz="0" w:space="0" w:color="auto"/>
        <w:right w:val="none" w:sz="0" w:space="0" w:color="auto"/>
      </w:divBdr>
      <w:divsChild>
        <w:div w:id="250048815">
          <w:marLeft w:val="0"/>
          <w:marRight w:val="0"/>
          <w:marTop w:val="0"/>
          <w:marBottom w:val="300"/>
          <w:divBdr>
            <w:top w:val="none" w:sz="0" w:space="0" w:color="auto"/>
            <w:left w:val="none" w:sz="0" w:space="0" w:color="auto"/>
            <w:bottom w:val="none" w:sz="0" w:space="0" w:color="auto"/>
            <w:right w:val="none" w:sz="0" w:space="0" w:color="auto"/>
          </w:divBdr>
        </w:div>
        <w:div w:id="826634770">
          <w:marLeft w:val="0"/>
          <w:marRight w:val="0"/>
          <w:marTop w:val="0"/>
          <w:marBottom w:val="300"/>
          <w:divBdr>
            <w:top w:val="none" w:sz="0" w:space="0" w:color="auto"/>
            <w:left w:val="none" w:sz="0" w:space="0" w:color="auto"/>
            <w:bottom w:val="none" w:sz="0" w:space="0" w:color="auto"/>
            <w:right w:val="none" w:sz="0" w:space="0" w:color="auto"/>
          </w:divBdr>
        </w:div>
      </w:divsChild>
    </w:div>
    <w:div w:id="899941016">
      <w:bodyDiv w:val="1"/>
      <w:marLeft w:val="0"/>
      <w:marRight w:val="0"/>
      <w:marTop w:val="0"/>
      <w:marBottom w:val="0"/>
      <w:divBdr>
        <w:top w:val="none" w:sz="0" w:space="0" w:color="auto"/>
        <w:left w:val="none" w:sz="0" w:space="0" w:color="auto"/>
        <w:bottom w:val="none" w:sz="0" w:space="0" w:color="auto"/>
        <w:right w:val="none" w:sz="0" w:space="0" w:color="auto"/>
      </w:divBdr>
    </w:div>
    <w:div w:id="926036544">
      <w:bodyDiv w:val="1"/>
      <w:marLeft w:val="0"/>
      <w:marRight w:val="0"/>
      <w:marTop w:val="0"/>
      <w:marBottom w:val="0"/>
      <w:divBdr>
        <w:top w:val="none" w:sz="0" w:space="0" w:color="auto"/>
        <w:left w:val="none" w:sz="0" w:space="0" w:color="auto"/>
        <w:bottom w:val="none" w:sz="0" w:space="0" w:color="auto"/>
        <w:right w:val="none" w:sz="0" w:space="0" w:color="auto"/>
      </w:divBdr>
    </w:div>
    <w:div w:id="1000891980">
      <w:bodyDiv w:val="1"/>
      <w:marLeft w:val="0"/>
      <w:marRight w:val="0"/>
      <w:marTop w:val="0"/>
      <w:marBottom w:val="0"/>
      <w:divBdr>
        <w:top w:val="none" w:sz="0" w:space="0" w:color="auto"/>
        <w:left w:val="none" w:sz="0" w:space="0" w:color="auto"/>
        <w:bottom w:val="none" w:sz="0" w:space="0" w:color="auto"/>
        <w:right w:val="none" w:sz="0" w:space="0" w:color="auto"/>
      </w:divBdr>
    </w:div>
    <w:div w:id="1031146507">
      <w:bodyDiv w:val="1"/>
      <w:marLeft w:val="0"/>
      <w:marRight w:val="0"/>
      <w:marTop w:val="0"/>
      <w:marBottom w:val="0"/>
      <w:divBdr>
        <w:top w:val="none" w:sz="0" w:space="0" w:color="auto"/>
        <w:left w:val="none" w:sz="0" w:space="0" w:color="auto"/>
        <w:bottom w:val="none" w:sz="0" w:space="0" w:color="auto"/>
        <w:right w:val="none" w:sz="0" w:space="0" w:color="auto"/>
      </w:divBdr>
    </w:div>
    <w:div w:id="1052198247">
      <w:bodyDiv w:val="1"/>
      <w:marLeft w:val="0"/>
      <w:marRight w:val="0"/>
      <w:marTop w:val="0"/>
      <w:marBottom w:val="0"/>
      <w:divBdr>
        <w:top w:val="none" w:sz="0" w:space="0" w:color="auto"/>
        <w:left w:val="none" w:sz="0" w:space="0" w:color="auto"/>
        <w:bottom w:val="none" w:sz="0" w:space="0" w:color="auto"/>
        <w:right w:val="none" w:sz="0" w:space="0" w:color="auto"/>
      </w:divBdr>
    </w:div>
    <w:div w:id="1156069350">
      <w:bodyDiv w:val="1"/>
      <w:marLeft w:val="0"/>
      <w:marRight w:val="0"/>
      <w:marTop w:val="0"/>
      <w:marBottom w:val="0"/>
      <w:divBdr>
        <w:top w:val="none" w:sz="0" w:space="0" w:color="auto"/>
        <w:left w:val="none" w:sz="0" w:space="0" w:color="auto"/>
        <w:bottom w:val="none" w:sz="0" w:space="0" w:color="auto"/>
        <w:right w:val="none" w:sz="0" w:space="0" w:color="auto"/>
      </w:divBdr>
      <w:divsChild>
        <w:div w:id="214857870">
          <w:marLeft w:val="0"/>
          <w:marRight w:val="0"/>
          <w:marTop w:val="0"/>
          <w:marBottom w:val="300"/>
          <w:divBdr>
            <w:top w:val="none" w:sz="0" w:space="0" w:color="auto"/>
            <w:left w:val="none" w:sz="0" w:space="0" w:color="auto"/>
            <w:bottom w:val="none" w:sz="0" w:space="0" w:color="auto"/>
            <w:right w:val="none" w:sz="0" w:space="0" w:color="auto"/>
          </w:divBdr>
        </w:div>
        <w:div w:id="469595810">
          <w:marLeft w:val="0"/>
          <w:marRight w:val="0"/>
          <w:marTop w:val="0"/>
          <w:marBottom w:val="300"/>
          <w:divBdr>
            <w:top w:val="none" w:sz="0" w:space="0" w:color="auto"/>
            <w:left w:val="none" w:sz="0" w:space="0" w:color="auto"/>
            <w:bottom w:val="none" w:sz="0" w:space="0" w:color="auto"/>
            <w:right w:val="none" w:sz="0" w:space="0" w:color="auto"/>
          </w:divBdr>
        </w:div>
      </w:divsChild>
    </w:div>
    <w:div w:id="1219168100">
      <w:bodyDiv w:val="1"/>
      <w:marLeft w:val="0"/>
      <w:marRight w:val="0"/>
      <w:marTop w:val="0"/>
      <w:marBottom w:val="0"/>
      <w:divBdr>
        <w:top w:val="none" w:sz="0" w:space="0" w:color="auto"/>
        <w:left w:val="none" w:sz="0" w:space="0" w:color="auto"/>
        <w:bottom w:val="none" w:sz="0" w:space="0" w:color="auto"/>
        <w:right w:val="none" w:sz="0" w:space="0" w:color="auto"/>
      </w:divBdr>
    </w:div>
    <w:div w:id="1227569907">
      <w:bodyDiv w:val="1"/>
      <w:marLeft w:val="0"/>
      <w:marRight w:val="0"/>
      <w:marTop w:val="0"/>
      <w:marBottom w:val="0"/>
      <w:divBdr>
        <w:top w:val="none" w:sz="0" w:space="0" w:color="auto"/>
        <w:left w:val="none" w:sz="0" w:space="0" w:color="auto"/>
        <w:bottom w:val="none" w:sz="0" w:space="0" w:color="auto"/>
        <w:right w:val="none" w:sz="0" w:space="0" w:color="auto"/>
      </w:divBdr>
    </w:div>
    <w:div w:id="1335181178">
      <w:bodyDiv w:val="1"/>
      <w:marLeft w:val="0"/>
      <w:marRight w:val="0"/>
      <w:marTop w:val="0"/>
      <w:marBottom w:val="0"/>
      <w:divBdr>
        <w:top w:val="none" w:sz="0" w:space="0" w:color="auto"/>
        <w:left w:val="none" w:sz="0" w:space="0" w:color="auto"/>
        <w:bottom w:val="none" w:sz="0" w:space="0" w:color="auto"/>
        <w:right w:val="none" w:sz="0" w:space="0" w:color="auto"/>
      </w:divBdr>
    </w:div>
    <w:div w:id="1405642869">
      <w:bodyDiv w:val="1"/>
      <w:marLeft w:val="0"/>
      <w:marRight w:val="0"/>
      <w:marTop w:val="0"/>
      <w:marBottom w:val="0"/>
      <w:divBdr>
        <w:top w:val="none" w:sz="0" w:space="0" w:color="auto"/>
        <w:left w:val="none" w:sz="0" w:space="0" w:color="auto"/>
        <w:bottom w:val="none" w:sz="0" w:space="0" w:color="auto"/>
        <w:right w:val="none" w:sz="0" w:space="0" w:color="auto"/>
      </w:divBdr>
    </w:div>
    <w:div w:id="1631597210">
      <w:bodyDiv w:val="1"/>
      <w:marLeft w:val="0"/>
      <w:marRight w:val="0"/>
      <w:marTop w:val="0"/>
      <w:marBottom w:val="0"/>
      <w:divBdr>
        <w:top w:val="none" w:sz="0" w:space="0" w:color="auto"/>
        <w:left w:val="none" w:sz="0" w:space="0" w:color="auto"/>
        <w:bottom w:val="none" w:sz="0" w:space="0" w:color="auto"/>
        <w:right w:val="none" w:sz="0" w:space="0" w:color="auto"/>
      </w:divBdr>
    </w:div>
    <w:div w:id="1678581923">
      <w:bodyDiv w:val="1"/>
      <w:marLeft w:val="0"/>
      <w:marRight w:val="0"/>
      <w:marTop w:val="0"/>
      <w:marBottom w:val="0"/>
      <w:divBdr>
        <w:top w:val="none" w:sz="0" w:space="0" w:color="auto"/>
        <w:left w:val="none" w:sz="0" w:space="0" w:color="auto"/>
        <w:bottom w:val="none" w:sz="0" w:space="0" w:color="auto"/>
        <w:right w:val="none" w:sz="0" w:space="0" w:color="auto"/>
      </w:divBdr>
    </w:div>
    <w:div w:id="1697735222">
      <w:bodyDiv w:val="1"/>
      <w:marLeft w:val="0"/>
      <w:marRight w:val="0"/>
      <w:marTop w:val="0"/>
      <w:marBottom w:val="0"/>
      <w:divBdr>
        <w:top w:val="none" w:sz="0" w:space="0" w:color="auto"/>
        <w:left w:val="none" w:sz="0" w:space="0" w:color="auto"/>
        <w:bottom w:val="none" w:sz="0" w:space="0" w:color="auto"/>
        <w:right w:val="none" w:sz="0" w:space="0" w:color="auto"/>
      </w:divBdr>
    </w:div>
    <w:div w:id="1750734692">
      <w:bodyDiv w:val="1"/>
      <w:marLeft w:val="0"/>
      <w:marRight w:val="0"/>
      <w:marTop w:val="0"/>
      <w:marBottom w:val="0"/>
      <w:divBdr>
        <w:top w:val="none" w:sz="0" w:space="0" w:color="auto"/>
        <w:left w:val="none" w:sz="0" w:space="0" w:color="auto"/>
        <w:bottom w:val="none" w:sz="0" w:space="0" w:color="auto"/>
        <w:right w:val="none" w:sz="0" w:space="0" w:color="auto"/>
      </w:divBdr>
    </w:div>
    <w:div w:id="1982005265">
      <w:bodyDiv w:val="1"/>
      <w:marLeft w:val="0"/>
      <w:marRight w:val="0"/>
      <w:marTop w:val="0"/>
      <w:marBottom w:val="0"/>
      <w:divBdr>
        <w:top w:val="none" w:sz="0" w:space="0" w:color="auto"/>
        <w:left w:val="none" w:sz="0" w:space="0" w:color="auto"/>
        <w:bottom w:val="none" w:sz="0" w:space="0" w:color="auto"/>
        <w:right w:val="none" w:sz="0" w:space="0" w:color="auto"/>
      </w:divBdr>
    </w:div>
    <w:div w:id="2022075786">
      <w:bodyDiv w:val="1"/>
      <w:marLeft w:val="0"/>
      <w:marRight w:val="0"/>
      <w:marTop w:val="0"/>
      <w:marBottom w:val="0"/>
      <w:divBdr>
        <w:top w:val="none" w:sz="0" w:space="0" w:color="auto"/>
        <w:left w:val="none" w:sz="0" w:space="0" w:color="auto"/>
        <w:bottom w:val="none" w:sz="0" w:space="0" w:color="auto"/>
        <w:right w:val="none" w:sz="0" w:space="0" w:color="auto"/>
      </w:divBdr>
    </w:div>
    <w:div w:id="2127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{6E7EF335-783E-404A-BED0-19697DFF04B1}</b:Guid>
    <b:RefOrder>1</b:RefOrder>
  </b:Source>
</b:Sources>
</file>

<file path=customXml/itemProps1.xml><?xml version="1.0" encoding="utf-8"?>
<ds:datastoreItem xmlns:ds="http://schemas.openxmlformats.org/officeDocument/2006/customXml" ds:itemID="{E56C3628-183B-45BD-99A9-3071C6CC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89</Pages>
  <Words>54619</Words>
  <Characters>311332</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Inspiron 5567</dc:creator>
  <cp:lastModifiedBy>Firy</cp:lastModifiedBy>
  <cp:revision>333</cp:revision>
  <cp:lastPrinted>2023-03-04T09:01:00Z</cp:lastPrinted>
  <dcterms:created xsi:type="dcterms:W3CDTF">2023-01-09T16:33:00Z</dcterms:created>
  <dcterms:modified xsi:type="dcterms:W3CDTF">2023-03-04T10:16:00Z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fe0dc143-e214-33a4-91cd-22ae8228491d</vt:lpwstr>
  </property>
  <property fmtid="{D5CDD505-2E9C-101B-9397-08002B2CF9AE}" pid="24" name="Mendeley Citation Style_1">
    <vt:lpwstr>http://www.zotero.org/styles/apa</vt:lpwstr>
  </property>
</Properties>
</file>