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AD3" w:rsidRDefault="00093AD3" w:rsidP="00093AD3">
      <w:pPr>
        <w:widowControl w:val="0"/>
        <w:autoSpaceDE w:val="0"/>
        <w:autoSpaceDN w:val="0"/>
        <w:adjustRightInd w:val="0"/>
        <w:spacing w:after="0"/>
        <w:jc w:val="right"/>
        <w:rPr>
          <w:rFonts w:ascii="Gill Sans MT" w:eastAsia="Times New Roman" w:hAnsi="Gill Sans MT" w:cs="Arial"/>
          <w:b/>
          <w:bCs/>
          <w:sz w:val="24"/>
          <w:szCs w:val="24"/>
        </w:rPr>
      </w:pPr>
      <w:r w:rsidRPr="00093AD3">
        <w:rPr>
          <w:rFonts w:ascii="Gill Sans MT" w:eastAsia="Times New Roman" w:hAnsi="Gill Sans MT" w:cs="Arial"/>
          <w:b/>
          <w:bCs/>
          <w:sz w:val="24"/>
          <w:szCs w:val="24"/>
        </w:rPr>
        <w:t>Annexure IV</w:t>
      </w:r>
    </w:p>
    <w:p w:rsidR="00723D00" w:rsidRPr="00093AD3" w:rsidRDefault="00723D00" w:rsidP="00093AD3">
      <w:pPr>
        <w:widowControl w:val="0"/>
        <w:autoSpaceDE w:val="0"/>
        <w:autoSpaceDN w:val="0"/>
        <w:adjustRightInd w:val="0"/>
        <w:spacing w:after="0"/>
        <w:jc w:val="right"/>
        <w:rPr>
          <w:rFonts w:ascii="Gill Sans MT" w:eastAsia="Times New Roman" w:hAnsi="Gill Sans MT" w:cs="Arial"/>
          <w:b/>
          <w:bCs/>
          <w:sz w:val="24"/>
          <w:szCs w:val="24"/>
        </w:rPr>
      </w:pPr>
    </w:p>
    <w:p w:rsidR="00131998" w:rsidRDefault="00093AD3" w:rsidP="00723D00">
      <w:pPr>
        <w:widowControl w:val="0"/>
        <w:autoSpaceDE w:val="0"/>
        <w:autoSpaceDN w:val="0"/>
        <w:adjustRightInd w:val="0"/>
        <w:spacing w:after="0"/>
        <w:jc w:val="both"/>
        <w:rPr>
          <w:rFonts w:ascii="Gill Sans MT" w:eastAsia="Times New Roman" w:hAnsi="Gill Sans MT" w:cs="Arial"/>
          <w:b/>
          <w:bCs/>
          <w:sz w:val="24"/>
          <w:szCs w:val="24"/>
        </w:rPr>
      </w:pPr>
      <w:r w:rsidRPr="00093AD3">
        <w:rPr>
          <w:rFonts w:ascii="Gill Sans MT" w:eastAsia="Times New Roman" w:hAnsi="Gill Sans MT" w:cs="Arial"/>
          <w:b/>
          <w:bCs/>
          <w:sz w:val="24"/>
          <w:szCs w:val="24"/>
        </w:rPr>
        <w:t xml:space="preserve">PERFORMA FOR SUBMISSION OF M.A (RD) PROPOSAL FOR APPROVAL </w:t>
      </w:r>
    </w:p>
    <w:p w:rsidR="00723D00" w:rsidRPr="00723D00" w:rsidRDefault="00723D00" w:rsidP="00723D00">
      <w:pPr>
        <w:widowControl w:val="0"/>
        <w:autoSpaceDE w:val="0"/>
        <w:autoSpaceDN w:val="0"/>
        <w:adjustRightInd w:val="0"/>
        <w:spacing w:after="0"/>
        <w:jc w:val="both"/>
        <w:rPr>
          <w:rFonts w:ascii="Gill Sans MT" w:eastAsia="Times New Roman" w:hAnsi="Gill Sans MT" w:cs="Arial"/>
          <w:b/>
          <w:bCs/>
          <w:sz w:val="24"/>
          <w:szCs w:val="24"/>
        </w:rPr>
      </w:pP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Signature: ……………………………………………………………………………………….</w:t>
      </w: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Name &amp;: …………………………………………………………………………………….….</w:t>
      </w: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Address of Guide: ……………………………………………………………………………...</w:t>
      </w: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 xml:space="preserve">                            </w:t>
      </w:r>
      <w:r w:rsidR="00093AD3" w:rsidRPr="00131998">
        <w:rPr>
          <w:rFonts w:ascii="Gill Sans MT" w:eastAsia="Times New Roman" w:hAnsi="Gill Sans MT" w:cs="Arial"/>
          <w:bCs/>
          <w:sz w:val="24"/>
          <w:szCs w:val="24"/>
        </w:rPr>
        <w:t>..…………………………………………………</w:t>
      </w:r>
      <w:r>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     </w:t>
      </w:r>
      <w:r w:rsidR="00131998">
        <w:rPr>
          <w:rFonts w:ascii="Gill Sans MT" w:eastAsia="Times New Roman" w:hAnsi="Gill Sans MT" w:cs="Arial"/>
          <w:bCs/>
          <w:sz w:val="24"/>
          <w:szCs w:val="24"/>
        </w:rPr>
        <w:t xml:space="preserve">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                    </w:t>
      </w:r>
      <w:r w:rsidR="00131998">
        <w:rPr>
          <w:rFonts w:ascii="Gill Sans MT" w:eastAsia="Times New Roman" w:hAnsi="Gill Sans MT" w:cs="Arial"/>
          <w:bCs/>
          <w:sz w:val="24"/>
          <w:szCs w:val="24"/>
        </w:rPr>
        <w:t xml:space="preserve">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r w:rsidRP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Name &amp; Address </w:t>
      </w:r>
      <w:r w:rsidR="00131998">
        <w:rPr>
          <w:rFonts w:ascii="Gill Sans MT" w:eastAsia="Times New Roman" w:hAnsi="Gill Sans MT" w:cs="Arial"/>
          <w:bCs/>
          <w:sz w:val="24"/>
          <w:szCs w:val="24"/>
        </w:rPr>
        <w:t xml:space="preserve">of the student: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r w:rsidRP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                                    </w:t>
      </w:r>
      <w:r w:rsidR="00131998">
        <w:rPr>
          <w:rFonts w:ascii="Gill Sans MT" w:eastAsia="Times New Roman" w:hAnsi="Gill Sans MT" w:cs="Arial"/>
          <w:bCs/>
          <w:sz w:val="24"/>
          <w:szCs w:val="24"/>
        </w:rPr>
        <w:t xml:space="preserve">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r w:rsidRP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                                    </w:t>
      </w:r>
      <w:r w:rsidR="00131998">
        <w:rPr>
          <w:rFonts w:ascii="Gill Sans MT" w:eastAsia="Times New Roman" w:hAnsi="Gill Sans MT" w:cs="Arial"/>
          <w:bCs/>
          <w:sz w:val="24"/>
          <w:szCs w:val="24"/>
        </w:rPr>
        <w:t xml:space="preserve">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r w:rsidRP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                                    </w:t>
      </w:r>
      <w:r w:rsidR="00131998">
        <w:rPr>
          <w:rFonts w:ascii="Gill Sans MT" w:eastAsia="Times New Roman" w:hAnsi="Gill Sans MT" w:cs="Arial"/>
          <w:bCs/>
          <w:sz w:val="24"/>
          <w:szCs w:val="24"/>
        </w:rPr>
        <w:t xml:space="preserve">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 xml:space="preserve">Enrolment No: </w:t>
      </w:r>
      <w:r w:rsidR="00093AD3" w:rsidRPr="00131998">
        <w:rPr>
          <w:rFonts w:ascii="Gill Sans MT" w:eastAsia="Times New Roman" w:hAnsi="Gill Sans MT" w:cs="Arial"/>
          <w:bCs/>
          <w:sz w:val="24"/>
          <w:szCs w:val="24"/>
        </w:rPr>
        <w:t>……………………………………………………</w:t>
      </w:r>
      <w:r>
        <w:rPr>
          <w:rFonts w:ascii="Gill Sans MT" w:eastAsia="Times New Roman" w:hAnsi="Gill Sans MT" w:cs="Arial"/>
          <w:bCs/>
          <w:sz w:val="24"/>
          <w:szCs w:val="24"/>
        </w:rPr>
        <w:t>……………………………</w:t>
      </w: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 xml:space="preserve">Date of Submission: </w:t>
      </w:r>
      <w:r w:rsidR="00093AD3" w:rsidRPr="00131998">
        <w:rPr>
          <w:rFonts w:ascii="Gill Sans MT" w:eastAsia="Times New Roman" w:hAnsi="Gill Sans MT" w:cs="Arial"/>
          <w:bCs/>
          <w:sz w:val="24"/>
          <w:szCs w:val="24"/>
        </w:rPr>
        <w:t>……………………………………………………</w:t>
      </w:r>
      <w:r>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Name of Study Cente</w:t>
      </w:r>
      <w:r w:rsidR="00131998">
        <w:rPr>
          <w:rFonts w:ascii="Gill Sans MT" w:eastAsia="Times New Roman" w:hAnsi="Gill Sans MT" w:cs="Arial"/>
          <w:bCs/>
          <w:sz w:val="24"/>
          <w:szCs w:val="24"/>
        </w:rPr>
        <w:t xml:space="preserve">r: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r w:rsidRPr="00131998">
        <w:rPr>
          <w:rFonts w:ascii="Gill Sans MT" w:eastAsia="Times New Roman" w:hAnsi="Gill Sans MT" w:cs="Arial"/>
          <w:bCs/>
          <w:sz w:val="24"/>
          <w:szCs w:val="24"/>
        </w:rPr>
        <w:t>…</w:t>
      </w:r>
    </w:p>
    <w:p w:rsidR="00093AD3" w:rsidRPr="00131998" w:rsidRDefault="00131998"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Pr>
          <w:rFonts w:ascii="Gill Sans MT" w:eastAsia="Times New Roman" w:hAnsi="Gill Sans MT" w:cs="Arial"/>
          <w:bCs/>
          <w:sz w:val="24"/>
          <w:szCs w:val="24"/>
        </w:rPr>
        <w:t xml:space="preserve">Name of Guide: </w:t>
      </w:r>
      <w:r w:rsidR="00093AD3" w:rsidRPr="00131998">
        <w:rPr>
          <w:rFonts w:ascii="Gill Sans MT" w:eastAsia="Times New Roman" w:hAnsi="Gill Sans MT" w:cs="Arial"/>
          <w:bCs/>
          <w:sz w:val="24"/>
          <w:szCs w:val="24"/>
        </w:rPr>
        <w:t>……………………………………………………</w:t>
      </w:r>
      <w:r>
        <w:rPr>
          <w:rFonts w:ascii="Gill Sans MT" w:eastAsia="Times New Roman" w:hAnsi="Gill Sans MT" w:cs="Arial"/>
          <w:bCs/>
          <w:sz w:val="24"/>
          <w:szCs w:val="24"/>
        </w:rPr>
        <w:t>…………………………..</w:t>
      </w:r>
      <w:r w:rsidR="00093AD3" w:rsidRP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Title of </w:t>
      </w:r>
      <w:r w:rsidR="00131998">
        <w:rPr>
          <w:rFonts w:ascii="Gill Sans MT" w:eastAsia="Times New Roman" w:hAnsi="Gill Sans MT" w:cs="Arial"/>
          <w:bCs/>
          <w:sz w:val="24"/>
          <w:szCs w:val="24"/>
        </w:rPr>
        <w:t xml:space="preserve">the Project: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Signature of the Stud</w:t>
      </w:r>
      <w:r w:rsidR="00131998">
        <w:rPr>
          <w:rFonts w:ascii="Gill Sans MT" w:eastAsia="Times New Roman" w:hAnsi="Gill Sans MT" w:cs="Arial"/>
          <w:bCs/>
          <w:sz w:val="24"/>
          <w:szCs w:val="24"/>
        </w:rPr>
        <w:t xml:space="preserve">ent: </w:t>
      </w:r>
      <w:r w:rsidRPr="00131998">
        <w:rPr>
          <w:rFonts w:ascii="Gill Sans MT" w:eastAsia="Times New Roman" w:hAnsi="Gill Sans MT" w:cs="Arial"/>
          <w:bCs/>
          <w:sz w:val="24"/>
          <w:szCs w:val="24"/>
        </w:rPr>
        <w:t>……………………………………………………</w:t>
      </w:r>
      <w:r w:rsidR="00131998">
        <w:rPr>
          <w:rFonts w:ascii="Gill Sans MT" w:eastAsia="Times New Roman" w:hAnsi="Gill Sans MT" w:cs="Arial"/>
          <w:bCs/>
          <w:sz w:val="24"/>
          <w:szCs w:val="24"/>
        </w:rPr>
        <w:t xml:space="preserve">…………………       </w:t>
      </w:r>
    </w:p>
    <w:p w:rsidR="00093AD3" w:rsidRPr="00131998" w:rsidRDefault="00093AD3" w:rsidP="00131998">
      <w:pPr>
        <w:widowControl w:val="0"/>
        <w:autoSpaceDE w:val="0"/>
        <w:autoSpaceDN w:val="0"/>
        <w:adjustRightInd w:val="0"/>
        <w:spacing w:after="0" w:line="480" w:lineRule="auto"/>
        <w:jc w:val="both"/>
        <w:rPr>
          <w:rFonts w:ascii="Gill Sans MT" w:eastAsia="Times New Roman" w:hAnsi="Gill Sans MT" w:cs="Arial"/>
          <w:bCs/>
          <w:sz w:val="24"/>
          <w:szCs w:val="24"/>
        </w:rPr>
      </w:pPr>
      <w:r w:rsidRPr="00131998">
        <w:rPr>
          <w:rFonts w:ascii="Gill Sans MT" w:eastAsia="Times New Roman" w:hAnsi="Gill Sans MT" w:cs="Arial"/>
          <w:bCs/>
          <w:sz w:val="24"/>
          <w:szCs w:val="24"/>
        </w:rPr>
        <w:t xml:space="preserve">Approved/Not Approved </w:t>
      </w:r>
    </w:p>
    <w:p w:rsidR="00093AD3" w:rsidRDefault="00093AD3" w:rsidP="00131998">
      <w:pPr>
        <w:widowControl w:val="0"/>
        <w:autoSpaceDE w:val="0"/>
        <w:autoSpaceDN w:val="0"/>
        <w:adjustRightInd w:val="0"/>
        <w:spacing w:after="0" w:line="480" w:lineRule="auto"/>
        <w:jc w:val="both"/>
        <w:rPr>
          <w:rFonts w:ascii="Gill Sans MT" w:eastAsia="Times New Roman" w:hAnsi="Gill Sans MT" w:cs="Arial"/>
          <w:b/>
          <w:bCs/>
          <w:sz w:val="24"/>
          <w:szCs w:val="24"/>
        </w:rPr>
      </w:pPr>
      <w:r w:rsidRPr="00131998">
        <w:rPr>
          <w:rFonts w:ascii="Gill Sans MT" w:eastAsia="Times New Roman" w:hAnsi="Gill Sans MT" w:cs="Arial"/>
          <w:bCs/>
          <w:sz w:val="24"/>
          <w:szCs w:val="24"/>
        </w:rPr>
        <w:t xml:space="preserve">Date:                     </w:t>
      </w:r>
      <w:r w:rsidR="00131998">
        <w:rPr>
          <w:rFonts w:ascii="Gill Sans MT" w:eastAsia="Times New Roman" w:hAnsi="Gill Sans MT" w:cs="Arial"/>
          <w:bCs/>
          <w:sz w:val="24"/>
          <w:szCs w:val="24"/>
        </w:rPr>
        <w:t xml:space="preserve">                              </w:t>
      </w:r>
      <w:r w:rsidRPr="00093AD3">
        <w:rPr>
          <w:rFonts w:ascii="Gill Sans MT" w:eastAsia="Times New Roman" w:hAnsi="Gill Sans MT" w:cs="Arial"/>
          <w:b/>
          <w:bCs/>
          <w:sz w:val="24"/>
          <w:szCs w:val="24"/>
        </w:rPr>
        <w:t xml:space="preserve">           </w:t>
      </w:r>
      <w:r w:rsidR="00131998">
        <w:rPr>
          <w:rFonts w:ascii="Gill Sans MT" w:eastAsia="Times New Roman" w:hAnsi="Gill Sans MT" w:cs="Arial"/>
          <w:b/>
          <w:bCs/>
          <w:sz w:val="24"/>
          <w:szCs w:val="24"/>
        </w:rPr>
        <w:t xml:space="preserve">                      </w:t>
      </w:r>
    </w:p>
    <w:p w:rsidR="00D13BBF" w:rsidRPr="00131998" w:rsidRDefault="00D13BBF" w:rsidP="00131998">
      <w:pPr>
        <w:widowControl w:val="0"/>
        <w:autoSpaceDE w:val="0"/>
        <w:autoSpaceDN w:val="0"/>
        <w:adjustRightInd w:val="0"/>
        <w:spacing w:after="0" w:line="480" w:lineRule="auto"/>
        <w:jc w:val="both"/>
        <w:rPr>
          <w:rFonts w:ascii="Gill Sans MT" w:eastAsia="Times New Roman" w:hAnsi="Gill Sans MT" w:cs="Arial"/>
          <w:bCs/>
          <w:sz w:val="24"/>
          <w:szCs w:val="24"/>
        </w:rPr>
      </w:pP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b/>
          <w:bCs/>
          <w:sz w:val="24"/>
          <w:szCs w:val="24"/>
        </w:rPr>
        <w:t xml:space="preserve">INDIRA GANDHI NATIONAL OPEN UNIVERSITY </w:t>
      </w:r>
      <w:r w:rsidRPr="00B516BE">
        <w:rPr>
          <w:rFonts w:ascii="Gill Sans MT" w:eastAsia="Times New Roman" w:hAnsi="Gill Sans MT" w:cs="Arial"/>
          <w:b/>
          <w:bCs/>
          <w:sz w:val="24"/>
          <w:szCs w:val="24"/>
        </w:rPr>
        <w:t xml:space="preserve">  </w:t>
      </w:r>
    </w:p>
    <w:p w:rsidR="00BC19A3" w:rsidRPr="005A1B8D"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p>
    <w:p w:rsidR="00BC19A3" w:rsidRPr="00B516BE" w:rsidRDefault="00BC19A3" w:rsidP="00BC19A3">
      <w:pPr>
        <w:widowControl w:val="0"/>
        <w:autoSpaceDE w:val="0"/>
        <w:autoSpaceDN w:val="0"/>
        <w:adjustRightInd w:val="0"/>
        <w:spacing w:after="0"/>
        <w:ind w:firstLine="1440"/>
        <w:jc w:val="both"/>
        <w:rPr>
          <w:rFonts w:ascii="Gill Sans MT" w:eastAsia="Times New Roman" w:hAnsi="Gill Sans MT" w:cs="Arial"/>
          <w:b/>
          <w:bCs/>
          <w:color w:val="0000FF"/>
          <w:sz w:val="24"/>
          <w:szCs w:val="24"/>
        </w:rPr>
      </w:pPr>
      <w:r w:rsidRPr="00B516BE">
        <w:rPr>
          <w:rFonts w:ascii="Gill Sans MT" w:eastAsia="Times New Roman" w:hAnsi="Gill Sans MT" w:cs="Arial"/>
          <w:i/>
          <w:iCs/>
          <w:sz w:val="24"/>
          <w:szCs w:val="24"/>
        </w:rPr>
        <w:t xml:space="preserve">Master’s Program in Rural Development </w:t>
      </w:r>
    </w:p>
    <w:p w:rsidR="00BC19A3" w:rsidRPr="00B516BE" w:rsidRDefault="00BC19A3" w:rsidP="00BC19A3">
      <w:pPr>
        <w:widowControl w:val="0"/>
        <w:autoSpaceDE w:val="0"/>
        <w:autoSpaceDN w:val="0"/>
        <w:adjustRightInd w:val="0"/>
        <w:spacing w:after="0"/>
        <w:ind w:firstLine="1440"/>
        <w:jc w:val="both"/>
        <w:rPr>
          <w:rFonts w:ascii="Gill Sans MT" w:eastAsia="Times New Roman" w:hAnsi="Gill Sans MT" w:cs="Arial"/>
          <w:b/>
          <w:bCs/>
          <w:color w:val="0000FF"/>
          <w:sz w:val="24"/>
          <w:szCs w:val="24"/>
        </w:rPr>
      </w:pPr>
    </w:p>
    <w:p w:rsidR="00BC19A3" w:rsidRPr="005A1B8D"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sidRPr="00B516BE">
        <w:rPr>
          <w:rFonts w:ascii="Gill Sans MT" w:eastAsia="Times New Roman" w:hAnsi="Gill Sans MT" w:cs="Arial"/>
          <w:b/>
          <w:bCs/>
          <w:sz w:val="24"/>
          <w:szCs w:val="24"/>
        </w:rPr>
        <w:t>A RESEARCH PROPOSAL BY:</w:t>
      </w:r>
      <w:r>
        <w:rPr>
          <w:rFonts w:ascii="Gill Sans MT" w:eastAsia="Times New Roman" w:hAnsi="Gill Sans MT" w:cs="Arial"/>
          <w:sz w:val="24"/>
          <w:szCs w:val="24"/>
        </w:rPr>
        <w:t xml:space="preserve"> </w:t>
      </w:r>
      <w:r w:rsidRPr="00B516BE">
        <w:rPr>
          <w:rFonts w:ascii="Gill Sans MT" w:eastAsia="Times New Roman" w:hAnsi="Gill Sans MT" w:cs="Arial"/>
          <w:b/>
          <w:bCs/>
          <w:sz w:val="24"/>
          <w:szCs w:val="24"/>
        </w:rPr>
        <w:t xml:space="preserve">Alawis Ahmed Mohammed </w:t>
      </w:r>
    </w:p>
    <w:p w:rsidR="00BC19A3" w:rsidRPr="00B516BE" w:rsidRDefault="00BC19A3" w:rsidP="00BC19A3">
      <w:pPr>
        <w:widowControl w:val="0"/>
        <w:tabs>
          <w:tab w:val="left" w:pos="-1440"/>
        </w:tabs>
        <w:autoSpaceDE w:val="0"/>
        <w:autoSpaceDN w:val="0"/>
        <w:adjustRightInd w:val="0"/>
        <w:spacing w:after="0"/>
        <w:ind w:firstLine="1440"/>
        <w:jc w:val="both"/>
        <w:rPr>
          <w:rFonts w:ascii="Gill Sans MT" w:eastAsia="Times New Roman" w:hAnsi="Gill Sans MT" w:cs="Arial"/>
          <w:b/>
          <w:bCs/>
          <w:sz w:val="24"/>
          <w:szCs w:val="24"/>
        </w:rPr>
      </w:pPr>
    </w:p>
    <w:p w:rsidR="00377546" w:rsidRDefault="00BC19A3" w:rsidP="00BC19A3">
      <w:pPr>
        <w:widowControl w:val="0"/>
        <w:autoSpaceDE w:val="0"/>
        <w:autoSpaceDN w:val="0"/>
        <w:adjustRightInd w:val="0"/>
        <w:spacing w:after="58"/>
        <w:ind w:left="1440"/>
        <w:jc w:val="both"/>
        <w:rPr>
          <w:rFonts w:ascii="Gill Sans MT" w:eastAsia="Times New Roman" w:hAnsi="Gill Sans MT" w:cs="Arial"/>
          <w:b/>
          <w:bCs/>
          <w:sz w:val="24"/>
          <w:szCs w:val="24"/>
        </w:rPr>
      </w:pPr>
      <w:r w:rsidRPr="00B516BE">
        <w:rPr>
          <w:rFonts w:ascii="Gill Sans MT" w:eastAsia="Times New Roman" w:hAnsi="Gill Sans MT" w:cs="Arial"/>
          <w:b/>
          <w:bCs/>
          <w:sz w:val="24"/>
          <w:szCs w:val="24"/>
        </w:rPr>
        <w:t xml:space="preserve">TITLE: </w:t>
      </w:r>
      <w:r w:rsidRPr="004A53BE">
        <w:rPr>
          <w:rFonts w:ascii="Gill Sans MT" w:eastAsia="Times New Roman" w:hAnsi="Gill Sans MT" w:cs="Arial"/>
          <w:b/>
          <w:bCs/>
          <w:sz w:val="24"/>
          <w:szCs w:val="24"/>
        </w:rPr>
        <w:t>A</w:t>
      </w:r>
      <w:r w:rsidR="00377546">
        <w:rPr>
          <w:rFonts w:ascii="Gill Sans MT" w:eastAsia="Times New Roman" w:hAnsi="Gill Sans MT" w:cs="Arial"/>
          <w:b/>
          <w:bCs/>
          <w:sz w:val="24"/>
          <w:szCs w:val="24"/>
        </w:rPr>
        <w:t xml:space="preserve"> study of the factors </w:t>
      </w:r>
      <w:r w:rsidR="00C30E4B">
        <w:rPr>
          <w:rFonts w:ascii="Gill Sans MT" w:eastAsia="Times New Roman" w:hAnsi="Gill Sans MT" w:cs="Arial"/>
          <w:b/>
          <w:bCs/>
          <w:sz w:val="24"/>
          <w:szCs w:val="24"/>
        </w:rPr>
        <w:t xml:space="preserve">contributing </w:t>
      </w:r>
      <w:r>
        <w:rPr>
          <w:rFonts w:ascii="Gill Sans MT" w:eastAsia="Times New Roman" w:hAnsi="Gill Sans MT" w:cs="Arial"/>
          <w:b/>
          <w:bCs/>
          <w:sz w:val="24"/>
          <w:szCs w:val="24"/>
        </w:rPr>
        <w:t xml:space="preserve">to the educational backwardness of rural girl’s </w:t>
      </w:r>
      <w:r w:rsidRPr="004A53BE">
        <w:rPr>
          <w:rFonts w:ascii="Gill Sans MT" w:eastAsia="Times New Roman" w:hAnsi="Gill Sans MT" w:cs="Arial"/>
          <w:b/>
          <w:bCs/>
          <w:sz w:val="24"/>
          <w:szCs w:val="24"/>
        </w:rPr>
        <w:t>in Afar</w:t>
      </w:r>
      <w:r>
        <w:rPr>
          <w:rFonts w:ascii="Gill Sans MT" w:eastAsia="Times New Roman" w:hAnsi="Gill Sans MT" w:cs="Arial"/>
          <w:b/>
          <w:bCs/>
          <w:sz w:val="24"/>
          <w:szCs w:val="24"/>
        </w:rPr>
        <w:t xml:space="preserve"> region</w:t>
      </w:r>
      <w:r w:rsidR="00C30E4B">
        <w:rPr>
          <w:rFonts w:ascii="Gill Sans MT" w:eastAsia="Times New Roman" w:hAnsi="Gill Sans MT" w:cs="Arial"/>
          <w:b/>
          <w:bCs/>
          <w:sz w:val="24"/>
          <w:szCs w:val="24"/>
        </w:rPr>
        <w:t xml:space="preserve"> </w:t>
      </w:r>
      <w:r w:rsidR="00377546">
        <w:rPr>
          <w:rFonts w:ascii="Gill Sans MT" w:eastAsia="Times New Roman" w:hAnsi="Gill Sans MT" w:cs="Arial"/>
          <w:b/>
          <w:bCs/>
          <w:sz w:val="24"/>
          <w:szCs w:val="24"/>
        </w:rPr>
        <w:t>–</w:t>
      </w:r>
      <w:r w:rsidR="00C30E4B">
        <w:rPr>
          <w:rFonts w:ascii="Gill Sans MT" w:eastAsia="Times New Roman" w:hAnsi="Gill Sans MT" w:cs="Arial"/>
          <w:b/>
          <w:bCs/>
          <w:sz w:val="24"/>
          <w:szCs w:val="24"/>
        </w:rPr>
        <w:t xml:space="preserve"> </w:t>
      </w:r>
      <w:r w:rsidR="00597708">
        <w:rPr>
          <w:rFonts w:ascii="Gill Sans MT" w:eastAsia="Times New Roman" w:hAnsi="Gill Sans MT" w:cs="Arial"/>
          <w:b/>
          <w:bCs/>
          <w:sz w:val="24"/>
          <w:szCs w:val="24"/>
        </w:rPr>
        <w:t>T</w:t>
      </w:r>
      <w:r w:rsidR="00377546">
        <w:rPr>
          <w:rFonts w:ascii="Gill Sans MT" w:eastAsia="Times New Roman" w:hAnsi="Gill Sans MT" w:cs="Arial"/>
          <w:b/>
          <w:bCs/>
          <w:sz w:val="24"/>
          <w:szCs w:val="24"/>
        </w:rPr>
        <w:t xml:space="preserve">he case of Aysaita and Amibera woredas </w:t>
      </w:r>
    </w:p>
    <w:p w:rsidR="00BC19A3" w:rsidRPr="00B516BE" w:rsidRDefault="00BC19A3" w:rsidP="00597708">
      <w:pPr>
        <w:widowControl w:val="0"/>
        <w:autoSpaceDE w:val="0"/>
        <w:autoSpaceDN w:val="0"/>
        <w:adjustRightInd w:val="0"/>
        <w:spacing w:after="58"/>
        <w:jc w:val="both"/>
        <w:rPr>
          <w:rFonts w:ascii="Gill Sans MT" w:eastAsia="Times New Roman" w:hAnsi="Gill Sans MT" w:cs="Arial"/>
          <w:b/>
          <w:bCs/>
          <w:sz w:val="24"/>
          <w:szCs w:val="24"/>
        </w:rPr>
      </w:pPr>
    </w:p>
    <w:p w:rsidR="00BC19A3" w:rsidRPr="00B516BE" w:rsidRDefault="00BC19A3" w:rsidP="00BC19A3">
      <w:pPr>
        <w:widowControl w:val="0"/>
        <w:autoSpaceDE w:val="0"/>
        <w:autoSpaceDN w:val="0"/>
        <w:adjustRightInd w:val="0"/>
        <w:spacing w:after="0"/>
        <w:ind w:firstLine="1440"/>
        <w:jc w:val="both"/>
        <w:rPr>
          <w:rFonts w:ascii="Gill Sans MT" w:eastAsia="Times New Roman" w:hAnsi="Gill Sans MT" w:cs="Arial"/>
          <w:b/>
          <w:i/>
          <w:color w:val="0000FF"/>
          <w:sz w:val="24"/>
          <w:szCs w:val="24"/>
        </w:rPr>
      </w:pPr>
    </w:p>
    <w:p w:rsidR="00BC19A3" w:rsidRPr="005A1B8D" w:rsidRDefault="00BC19A3" w:rsidP="00BC19A3">
      <w:pPr>
        <w:widowControl w:val="0"/>
        <w:autoSpaceDE w:val="0"/>
        <w:autoSpaceDN w:val="0"/>
        <w:adjustRightInd w:val="0"/>
        <w:spacing w:after="0"/>
        <w:ind w:left="1440"/>
        <w:jc w:val="both"/>
        <w:rPr>
          <w:rFonts w:ascii="Gill Sans MT" w:eastAsia="Times New Roman" w:hAnsi="Gill Sans MT" w:cs="Arial"/>
          <w:iCs/>
          <w:sz w:val="24"/>
          <w:szCs w:val="24"/>
        </w:rPr>
      </w:pPr>
      <w:r w:rsidRPr="005A1B8D">
        <w:rPr>
          <w:rFonts w:ascii="Gill Sans MT" w:eastAsia="Times New Roman" w:hAnsi="Gill Sans MT" w:cs="Arial"/>
          <w:iCs/>
          <w:sz w:val="24"/>
          <w:szCs w:val="24"/>
        </w:rPr>
        <w:t>I here declare that the research proposal entitled A STUDY OF THE FACTORS</w:t>
      </w:r>
      <w:r w:rsidR="00597708">
        <w:rPr>
          <w:rFonts w:ascii="Gill Sans MT" w:eastAsia="Times New Roman" w:hAnsi="Gill Sans MT" w:cs="Arial"/>
          <w:iCs/>
          <w:sz w:val="24"/>
          <w:szCs w:val="24"/>
        </w:rPr>
        <w:t xml:space="preserve"> </w:t>
      </w:r>
      <w:r w:rsidRPr="005A1B8D">
        <w:rPr>
          <w:rFonts w:ascii="Gill Sans MT" w:eastAsia="Times New Roman" w:hAnsi="Gill Sans MT" w:cs="Arial"/>
          <w:iCs/>
          <w:sz w:val="24"/>
          <w:szCs w:val="24"/>
        </w:rPr>
        <w:t>CONTRIBUTING TO THE EDUCATI</w:t>
      </w:r>
      <w:r>
        <w:rPr>
          <w:rFonts w:ascii="Gill Sans MT" w:eastAsia="Times New Roman" w:hAnsi="Gill Sans MT" w:cs="Arial"/>
          <w:iCs/>
          <w:sz w:val="24"/>
          <w:szCs w:val="24"/>
        </w:rPr>
        <w:t>ONAL BACKWARDNESS OF RURAL GIRL’S</w:t>
      </w:r>
      <w:r w:rsidRPr="005A1B8D">
        <w:rPr>
          <w:rFonts w:ascii="Gill Sans MT" w:eastAsia="Times New Roman" w:hAnsi="Gill Sans MT" w:cs="Arial"/>
          <w:iCs/>
          <w:sz w:val="24"/>
          <w:szCs w:val="24"/>
        </w:rPr>
        <w:t xml:space="preserve"> IN AFAR REGION-</w:t>
      </w:r>
      <w:r w:rsidR="00597708">
        <w:rPr>
          <w:rFonts w:ascii="Gill Sans MT" w:eastAsia="Times New Roman" w:hAnsi="Gill Sans MT" w:cs="Arial"/>
          <w:iCs/>
          <w:sz w:val="24"/>
          <w:szCs w:val="24"/>
        </w:rPr>
        <w:t xml:space="preserve"> THE CASE OF AYSAITA AND AMIBERA WOREDAS </w:t>
      </w:r>
      <w:r w:rsidRPr="005A1B8D">
        <w:rPr>
          <w:rFonts w:ascii="Gill Sans MT" w:eastAsia="Times New Roman" w:hAnsi="Gill Sans MT" w:cs="Arial"/>
          <w:iCs/>
          <w:sz w:val="24"/>
          <w:szCs w:val="24"/>
        </w:rPr>
        <w:t xml:space="preserve">submitted by me for the partial </w:t>
      </w:r>
      <w:r w:rsidR="00C30E4B" w:rsidRPr="005A1B8D">
        <w:rPr>
          <w:rFonts w:ascii="Gill Sans MT" w:eastAsia="Times New Roman" w:hAnsi="Gill Sans MT" w:cs="Arial"/>
          <w:iCs/>
          <w:sz w:val="24"/>
          <w:szCs w:val="24"/>
        </w:rPr>
        <w:t>fulfillment</w:t>
      </w:r>
      <w:r w:rsidRPr="005A1B8D">
        <w:rPr>
          <w:rFonts w:ascii="Gill Sans MT" w:eastAsia="Times New Roman" w:hAnsi="Gill Sans MT" w:cs="Arial"/>
          <w:iCs/>
          <w:sz w:val="24"/>
          <w:szCs w:val="24"/>
        </w:rPr>
        <w:t xml:space="preserve"> of the M.A in Rural Development to Indira Gandhi National Open University (IGNOU) is my own original work and has not been submitted earlier either to IGNOU or to any other institution for the </w:t>
      </w:r>
      <w:r w:rsidR="00C30E4B" w:rsidRPr="005A1B8D">
        <w:rPr>
          <w:rFonts w:ascii="Gill Sans MT" w:eastAsia="Times New Roman" w:hAnsi="Gill Sans MT" w:cs="Arial"/>
          <w:iCs/>
          <w:sz w:val="24"/>
          <w:szCs w:val="24"/>
        </w:rPr>
        <w:t>fulfillment</w:t>
      </w:r>
      <w:r w:rsidRPr="005A1B8D">
        <w:rPr>
          <w:rFonts w:ascii="Gill Sans MT" w:eastAsia="Times New Roman" w:hAnsi="Gill Sans MT" w:cs="Arial"/>
          <w:iCs/>
          <w:sz w:val="24"/>
          <w:szCs w:val="24"/>
        </w:rPr>
        <w:t xml:space="preserve"> of the requirement for any course of study. I also declare that no chapter of this manuscript in whole or in part is lifted and incorporated in this report from any earlier work done by me or others.</w:t>
      </w:r>
    </w:p>
    <w:p w:rsidR="00BC19A3" w:rsidRPr="00B516BE" w:rsidRDefault="00BC19A3" w:rsidP="00BC19A3">
      <w:pPr>
        <w:widowControl w:val="0"/>
        <w:autoSpaceDE w:val="0"/>
        <w:autoSpaceDN w:val="0"/>
        <w:adjustRightInd w:val="0"/>
        <w:spacing w:after="0"/>
        <w:jc w:val="both"/>
        <w:rPr>
          <w:rFonts w:ascii="Gill Sans MT" w:eastAsia="Times New Roman" w:hAnsi="Gill Sans MT" w:cs="Arial"/>
          <w:i/>
          <w:iCs/>
          <w:sz w:val="24"/>
          <w:szCs w:val="24"/>
        </w:rPr>
      </w:pP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Name: </w:t>
      </w:r>
      <w:r w:rsidRPr="005A1B8D">
        <w:rPr>
          <w:rFonts w:ascii="Gill Sans MT" w:eastAsia="Times New Roman" w:hAnsi="Gill Sans MT" w:cs="Arial"/>
          <w:sz w:val="24"/>
          <w:szCs w:val="24"/>
          <w:u w:val="single"/>
        </w:rPr>
        <w:t>Alawis Ahmed Mohammed</w:t>
      </w:r>
      <w:r>
        <w:rPr>
          <w:rFonts w:ascii="Gill Sans MT" w:eastAsia="Times New Roman" w:hAnsi="Gill Sans MT" w:cs="Arial"/>
          <w:sz w:val="24"/>
          <w:szCs w:val="24"/>
        </w:rPr>
        <w:t xml:space="preserve"> </w:t>
      </w: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Enrolment No: </w:t>
      </w:r>
      <w:r w:rsidRPr="005A1B8D">
        <w:rPr>
          <w:rFonts w:ascii="Gill Sans MT" w:eastAsia="Times New Roman" w:hAnsi="Gill Sans MT" w:cs="Arial"/>
          <w:sz w:val="24"/>
          <w:szCs w:val="24"/>
          <w:u w:val="single"/>
        </w:rPr>
        <w:t>ID1051234</w:t>
      </w:r>
    </w:p>
    <w:p w:rsidR="00BC19A3" w:rsidRDefault="00BC19A3" w:rsidP="00BC19A3">
      <w:pPr>
        <w:widowControl w:val="0"/>
        <w:autoSpaceDE w:val="0"/>
        <w:autoSpaceDN w:val="0"/>
        <w:adjustRightInd w:val="0"/>
        <w:spacing w:after="0"/>
        <w:ind w:left="1440"/>
        <w:jc w:val="both"/>
        <w:rPr>
          <w:rFonts w:ascii="Gill Sans MT" w:eastAsia="Times New Roman" w:hAnsi="Gill Sans MT" w:cs="Arial"/>
          <w:sz w:val="24"/>
          <w:szCs w:val="24"/>
        </w:rPr>
      </w:pPr>
      <w:r>
        <w:rPr>
          <w:rFonts w:ascii="Gill Sans MT" w:eastAsia="Times New Roman" w:hAnsi="Gill Sans MT" w:cs="Arial"/>
          <w:sz w:val="24"/>
          <w:szCs w:val="24"/>
        </w:rPr>
        <w:t xml:space="preserve">Telephone No: </w:t>
      </w:r>
      <w:r w:rsidRPr="005A1B8D">
        <w:rPr>
          <w:rFonts w:ascii="Gill Sans MT" w:eastAsia="Times New Roman" w:hAnsi="Gill Sans MT" w:cs="Arial"/>
          <w:sz w:val="24"/>
          <w:szCs w:val="24"/>
          <w:u w:val="single"/>
        </w:rPr>
        <w:t>+251(0)911745919</w:t>
      </w: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Email: </w:t>
      </w:r>
      <w:hyperlink r:id="rId7" w:history="1">
        <w:r w:rsidRPr="00440463">
          <w:rPr>
            <w:rStyle w:val="Hyperlink"/>
            <w:rFonts w:ascii="Gill Sans MT" w:eastAsia="Times New Roman" w:hAnsi="Gill Sans MT" w:cs="Arial"/>
            <w:sz w:val="24"/>
            <w:szCs w:val="24"/>
          </w:rPr>
          <w:t>nejatalawis@gmail.com</w:t>
        </w:r>
      </w:hyperlink>
      <w:r>
        <w:rPr>
          <w:rFonts w:ascii="Gill Sans MT" w:eastAsia="Times New Roman" w:hAnsi="Gill Sans MT" w:cs="Arial"/>
          <w:sz w:val="24"/>
          <w:szCs w:val="24"/>
        </w:rPr>
        <w:t xml:space="preserve"> </w:t>
      </w: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Place: </w:t>
      </w:r>
      <w:r w:rsidRPr="005A1B8D">
        <w:rPr>
          <w:rFonts w:ascii="Gill Sans MT" w:eastAsia="Times New Roman" w:hAnsi="Gill Sans MT" w:cs="Arial"/>
          <w:sz w:val="24"/>
          <w:szCs w:val="24"/>
          <w:u w:val="single"/>
        </w:rPr>
        <w:t>Ethiopia, Afar region</w:t>
      </w:r>
      <w:r>
        <w:rPr>
          <w:rFonts w:ascii="Gill Sans MT" w:eastAsia="Times New Roman" w:hAnsi="Gill Sans MT" w:cs="Arial"/>
          <w:sz w:val="24"/>
          <w:szCs w:val="24"/>
        </w:rPr>
        <w:t xml:space="preserve">  </w:t>
      </w: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Date: </w:t>
      </w:r>
      <w:r w:rsidR="00422CAE">
        <w:rPr>
          <w:rFonts w:ascii="Gill Sans MT" w:eastAsia="Times New Roman" w:hAnsi="Gill Sans MT" w:cs="Arial"/>
          <w:sz w:val="24"/>
          <w:szCs w:val="24"/>
          <w:u w:val="single"/>
        </w:rPr>
        <w:t>January 08, 2016</w:t>
      </w:r>
    </w:p>
    <w:p w:rsidR="00BC19A3"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Signature: </w:t>
      </w:r>
    </w:p>
    <w:p w:rsidR="00BC19A3" w:rsidRPr="00B516BE" w:rsidRDefault="00BC19A3" w:rsidP="00BC19A3">
      <w:pPr>
        <w:widowControl w:val="0"/>
        <w:autoSpaceDE w:val="0"/>
        <w:autoSpaceDN w:val="0"/>
        <w:adjustRightInd w:val="0"/>
        <w:spacing w:after="0"/>
        <w:ind w:firstLine="1440"/>
        <w:jc w:val="both"/>
        <w:rPr>
          <w:rFonts w:ascii="Gill Sans MT" w:eastAsia="Times New Roman" w:hAnsi="Gill Sans MT" w:cs="Arial"/>
          <w:sz w:val="24"/>
          <w:szCs w:val="24"/>
        </w:rPr>
      </w:pPr>
      <w:r>
        <w:rPr>
          <w:rFonts w:ascii="Gill Sans MT" w:eastAsia="Times New Roman" w:hAnsi="Gill Sans MT" w:cs="Arial"/>
          <w:sz w:val="24"/>
          <w:szCs w:val="24"/>
        </w:rPr>
        <w:t xml:space="preserve"> </w:t>
      </w:r>
    </w:p>
    <w:p w:rsidR="00BC19A3" w:rsidRPr="00B516BE" w:rsidRDefault="00BC19A3" w:rsidP="00BC19A3">
      <w:pPr>
        <w:widowControl w:val="0"/>
        <w:autoSpaceDE w:val="0"/>
        <w:autoSpaceDN w:val="0"/>
        <w:adjustRightInd w:val="0"/>
        <w:spacing w:after="0"/>
        <w:ind w:left="-1440" w:firstLine="1440"/>
        <w:jc w:val="both"/>
        <w:rPr>
          <w:rFonts w:ascii="Gill Sans MT" w:eastAsia="Times New Roman" w:hAnsi="Gill Sans MT" w:cs="Arial"/>
          <w:i/>
          <w:color w:val="0000FF"/>
          <w:sz w:val="24"/>
          <w:szCs w:val="24"/>
        </w:rPr>
      </w:pPr>
    </w:p>
    <w:p w:rsidR="00BC19A3" w:rsidRPr="00B516BE" w:rsidRDefault="00BC19A3" w:rsidP="00BC19A3">
      <w:pPr>
        <w:widowControl w:val="0"/>
        <w:autoSpaceDE w:val="0"/>
        <w:autoSpaceDN w:val="0"/>
        <w:adjustRightInd w:val="0"/>
        <w:spacing w:after="0"/>
        <w:ind w:left="-1440" w:firstLine="1440"/>
        <w:jc w:val="both"/>
        <w:rPr>
          <w:rFonts w:ascii="Gill Sans MT" w:eastAsia="Times New Roman" w:hAnsi="Gill Sans MT" w:cs="Arial"/>
          <w:sz w:val="24"/>
          <w:szCs w:val="24"/>
        </w:rPr>
      </w:pPr>
    </w:p>
    <w:p w:rsidR="00BC19A3" w:rsidRPr="00B516BE" w:rsidRDefault="00BC19A3" w:rsidP="00BC19A3">
      <w:pPr>
        <w:widowControl w:val="0"/>
        <w:autoSpaceDE w:val="0"/>
        <w:autoSpaceDN w:val="0"/>
        <w:adjustRightInd w:val="0"/>
        <w:spacing w:after="0"/>
        <w:ind w:left="-1440" w:firstLine="1440"/>
        <w:jc w:val="both"/>
        <w:rPr>
          <w:rFonts w:ascii="Gill Sans MT" w:eastAsia="Times New Roman" w:hAnsi="Gill Sans MT" w:cs="Arial"/>
          <w:sz w:val="24"/>
          <w:szCs w:val="24"/>
        </w:rPr>
        <w:sectPr w:rsidR="00BC19A3" w:rsidRPr="00B516BE" w:rsidSect="00D80599">
          <w:headerReference w:type="default" r:id="rId8"/>
          <w:pgSz w:w="12240" w:h="15840"/>
          <w:pgMar w:top="2160" w:right="1620" w:bottom="2160" w:left="1620" w:header="720" w:footer="720" w:gutter="0"/>
          <w:cols w:space="720"/>
          <w:noEndnote/>
          <w:docGrid w:linePitch="326"/>
        </w:sectPr>
      </w:pPr>
    </w:p>
    <w:p w:rsidR="00BC19A3" w:rsidRPr="00B516BE" w:rsidRDefault="00BC19A3" w:rsidP="00BC19A3">
      <w:pPr>
        <w:widowControl w:val="0"/>
        <w:tabs>
          <w:tab w:val="left" w:pos="-1440"/>
          <w:tab w:val="left" w:pos="-720"/>
          <w:tab w:val="left" w:pos="0"/>
          <w:tab w:val="left" w:pos="720"/>
          <w:tab w:val="left" w:pos="1440"/>
          <w:tab w:val="right" w:leader="dot" w:pos="6231"/>
        </w:tabs>
        <w:autoSpaceDE w:val="0"/>
        <w:autoSpaceDN w:val="0"/>
        <w:adjustRightInd w:val="0"/>
        <w:spacing w:after="0"/>
        <w:ind w:left="-1440" w:firstLine="1440"/>
        <w:jc w:val="both"/>
        <w:rPr>
          <w:rFonts w:ascii="Gill Sans MT" w:eastAsia="Times New Roman" w:hAnsi="Gill Sans MT" w:cs="Arial"/>
          <w:sz w:val="24"/>
          <w:szCs w:val="24"/>
        </w:rPr>
      </w:pPr>
    </w:p>
    <w:p w:rsidR="00BC19A3" w:rsidRDefault="00BC19A3" w:rsidP="00BC19A3">
      <w:pPr>
        <w:widowControl w:val="0"/>
        <w:autoSpaceDE w:val="0"/>
        <w:autoSpaceDN w:val="0"/>
        <w:adjustRightInd w:val="0"/>
        <w:spacing w:after="0"/>
        <w:jc w:val="both"/>
        <w:rPr>
          <w:rFonts w:ascii="Gill Sans MT" w:eastAsia="Times New Roman" w:hAnsi="Gill Sans MT" w:cs="Times New Roman"/>
          <w:sz w:val="24"/>
          <w:szCs w:val="24"/>
        </w:rPr>
      </w:pPr>
    </w:p>
    <w:p w:rsidR="00BC19A3" w:rsidRDefault="00BC19A3" w:rsidP="00BC19A3">
      <w:pPr>
        <w:widowControl w:val="0"/>
        <w:autoSpaceDE w:val="0"/>
        <w:autoSpaceDN w:val="0"/>
        <w:adjustRightInd w:val="0"/>
        <w:spacing w:after="0"/>
        <w:jc w:val="both"/>
        <w:rPr>
          <w:rFonts w:ascii="Gill Sans MT" w:eastAsia="Times New Roman" w:hAnsi="Gill Sans MT" w:cs="Times New Roman"/>
          <w:sz w:val="24"/>
          <w:szCs w:val="24"/>
        </w:rPr>
      </w:pPr>
    </w:p>
    <w:p w:rsidR="00BC19A3" w:rsidRPr="00B516BE" w:rsidRDefault="00BC19A3" w:rsidP="00BC19A3">
      <w:pPr>
        <w:widowControl w:val="0"/>
        <w:autoSpaceDE w:val="0"/>
        <w:autoSpaceDN w:val="0"/>
        <w:adjustRightInd w:val="0"/>
        <w:spacing w:after="0"/>
        <w:ind w:left="-1440" w:firstLine="1440"/>
        <w:jc w:val="both"/>
        <w:rPr>
          <w:rFonts w:ascii="Gill Sans MT" w:eastAsia="Times New Roman" w:hAnsi="Gill Sans MT" w:cs="Times New Roman"/>
          <w:sz w:val="24"/>
          <w:szCs w:val="24"/>
        </w:rPr>
      </w:pPr>
    </w:p>
    <w:p w:rsidR="00BC19A3" w:rsidRPr="00B516BE" w:rsidRDefault="00BC19A3" w:rsidP="00BC19A3">
      <w:pPr>
        <w:widowControl w:val="0"/>
        <w:autoSpaceDE w:val="0"/>
        <w:autoSpaceDN w:val="0"/>
        <w:adjustRightInd w:val="0"/>
        <w:spacing w:after="0"/>
        <w:ind w:left="-1440" w:firstLine="1440"/>
        <w:jc w:val="both"/>
        <w:rPr>
          <w:rFonts w:ascii="Gill Sans MT" w:eastAsia="Times New Roman" w:hAnsi="Gill Sans MT" w:cs="Times New Roman"/>
          <w:sz w:val="24"/>
          <w:szCs w:val="24"/>
        </w:rPr>
      </w:pPr>
    </w:p>
    <w:p w:rsidR="00BC19A3" w:rsidRPr="00361873" w:rsidRDefault="00BC19A3" w:rsidP="00422CAE">
      <w:pPr>
        <w:pStyle w:val="ListParagraph"/>
        <w:widowControl w:val="0"/>
        <w:numPr>
          <w:ilvl w:val="0"/>
          <w:numId w:val="12"/>
        </w:numPr>
        <w:tabs>
          <w:tab w:val="left" w:pos="-1440"/>
        </w:tabs>
        <w:autoSpaceDE w:val="0"/>
        <w:autoSpaceDN w:val="0"/>
        <w:adjustRightInd w:val="0"/>
        <w:spacing w:after="0"/>
        <w:jc w:val="both"/>
        <w:rPr>
          <w:rFonts w:ascii="Gill Sans MT" w:eastAsia="Times New Roman" w:hAnsi="Gill Sans MT" w:cs="Arial"/>
          <w:b/>
          <w:bCs/>
          <w:sz w:val="24"/>
          <w:szCs w:val="24"/>
        </w:rPr>
      </w:pPr>
      <w:r w:rsidRPr="00361873">
        <w:rPr>
          <w:rFonts w:ascii="Gill Sans MT" w:eastAsia="Times New Roman" w:hAnsi="Gill Sans MT" w:cs="Arial"/>
          <w:b/>
          <w:bCs/>
          <w:sz w:val="24"/>
          <w:szCs w:val="24"/>
        </w:rPr>
        <w:t>I</w:t>
      </w:r>
      <w:r w:rsidR="00422CAE" w:rsidRPr="00361873">
        <w:rPr>
          <w:rFonts w:ascii="Gill Sans MT" w:eastAsia="Times New Roman" w:hAnsi="Gill Sans MT" w:cs="Arial"/>
          <w:b/>
          <w:bCs/>
          <w:sz w:val="24"/>
          <w:szCs w:val="24"/>
        </w:rPr>
        <w:t xml:space="preserve">ntroduction </w:t>
      </w:r>
      <w:r w:rsidRPr="00361873">
        <w:rPr>
          <w:rFonts w:ascii="Gill Sans MT" w:eastAsia="Times New Roman" w:hAnsi="Gill Sans MT" w:cs="Arial"/>
          <w:b/>
          <w:bCs/>
          <w:sz w:val="24"/>
          <w:szCs w:val="24"/>
        </w:rPr>
        <w:t xml:space="preserve"> </w:t>
      </w:r>
      <w:r w:rsidRPr="00361873">
        <w:rPr>
          <w:rFonts w:ascii="Gill Sans MT" w:eastAsia="Times New Roman" w:hAnsi="Gill Sans MT" w:cs="Arial"/>
          <w:b/>
          <w:bCs/>
          <w:sz w:val="24"/>
          <w:szCs w:val="24"/>
        </w:rPr>
        <w:fldChar w:fldCharType="begin"/>
      </w:r>
      <w:r w:rsidRPr="00361873">
        <w:rPr>
          <w:rFonts w:ascii="Gill Sans MT" w:eastAsia="Times New Roman" w:hAnsi="Gill Sans MT" w:cs="Arial"/>
          <w:b/>
          <w:bCs/>
          <w:sz w:val="24"/>
          <w:szCs w:val="24"/>
        </w:rPr>
        <w:instrText>tc \l1 "3.2</w:instrText>
      </w:r>
      <w:r w:rsidRPr="00361873">
        <w:rPr>
          <w:rFonts w:ascii="Gill Sans MT" w:eastAsia="Times New Roman" w:hAnsi="Gill Sans MT" w:cs="Arial"/>
          <w:b/>
          <w:bCs/>
          <w:sz w:val="24"/>
          <w:szCs w:val="24"/>
        </w:rPr>
        <w:tab/>
        <w:instrText xml:space="preserve">A problem statement, rationale for the study and study objectives </w:instrText>
      </w:r>
      <w:r w:rsidRPr="00361873">
        <w:rPr>
          <w:rFonts w:ascii="Gill Sans MT" w:eastAsia="Times New Roman" w:hAnsi="Gill Sans MT" w:cs="Arial"/>
          <w:b/>
          <w:bCs/>
          <w:sz w:val="24"/>
          <w:szCs w:val="24"/>
        </w:rPr>
        <w:fldChar w:fldCharType="end"/>
      </w:r>
    </w:p>
    <w:p w:rsidR="00BC19A3" w:rsidRPr="00361873" w:rsidRDefault="00BC19A3" w:rsidP="00BC19A3">
      <w:pPr>
        <w:spacing w:before="100" w:beforeAutospacing="1" w:after="100" w:afterAutospacing="1"/>
        <w:ind w:left="-1440"/>
        <w:jc w:val="both"/>
        <w:rPr>
          <w:rFonts w:ascii="Gill Sans MT" w:eastAsia="Times New Roman" w:hAnsi="Gill Sans MT" w:cs="Times New Roman"/>
          <w:sz w:val="24"/>
          <w:szCs w:val="24"/>
        </w:rPr>
      </w:pPr>
      <w:r w:rsidRPr="00361873">
        <w:rPr>
          <w:rFonts w:ascii="Gill Sans MT" w:eastAsia="Times New Roman" w:hAnsi="Gill Sans MT" w:cs="Times New Roman"/>
          <w:sz w:val="24"/>
          <w:szCs w:val="24"/>
        </w:rPr>
        <w:t>In 1997 the government of Ethiopia launched the first five years Education Sector Development Program (ESDP) to implement the 1994 National Education and Training Policy. The main thrust of ESDP is to improve educational quality, relevance, efficiency, equity and expand access to education, with special emphasis on the promotion of education for girls as a first step to achieve universal primary education by 2015. The target set for ESDP-I of raising primary enrolment from 3.7 million to 7 million was surpassed with enrolment reaching 8.1 million in 2000/01. This trend continued throughout the duration of ESDP II-and the start of ESDP III (launched in 2005) with primary school enrolment reaching around 13.5 million in 2005/06</w:t>
      </w:r>
      <w:r w:rsidR="002657AD" w:rsidRPr="00361873">
        <w:rPr>
          <w:rFonts w:ascii="Gill Sans MT" w:eastAsia="Times New Roman" w:hAnsi="Gill Sans MT" w:cs="Times New Roman"/>
          <w:sz w:val="24"/>
          <w:szCs w:val="24"/>
        </w:rPr>
        <w:t xml:space="preserve"> (1)</w:t>
      </w:r>
      <w:r w:rsidRPr="00361873">
        <w:rPr>
          <w:rFonts w:ascii="Gill Sans MT" w:eastAsia="Times New Roman" w:hAnsi="Gill Sans MT" w:cs="Times New Roman"/>
          <w:sz w:val="24"/>
          <w:szCs w:val="24"/>
        </w:rPr>
        <w:t>.</w:t>
      </w:r>
    </w:p>
    <w:p w:rsidR="00BC19A3" w:rsidRPr="00361873" w:rsidRDefault="00BC19A3" w:rsidP="00BC19A3">
      <w:pPr>
        <w:spacing w:before="100" w:beforeAutospacing="1" w:after="100" w:afterAutospacing="1"/>
        <w:ind w:left="-1440"/>
        <w:jc w:val="both"/>
        <w:rPr>
          <w:rFonts w:ascii="Gill Sans MT" w:eastAsia="Times New Roman" w:hAnsi="Gill Sans MT" w:cs="Times New Roman"/>
          <w:sz w:val="24"/>
          <w:szCs w:val="24"/>
        </w:rPr>
      </w:pPr>
      <w:r w:rsidRPr="00361873">
        <w:rPr>
          <w:rFonts w:ascii="Gill Sans MT" w:eastAsia="Times New Roman" w:hAnsi="Gill Sans MT" w:cs="Times New Roman"/>
          <w:sz w:val="24"/>
          <w:szCs w:val="24"/>
        </w:rPr>
        <w:t>Despite these major advancements, as more of underserved emerging regions like Afar, too many primary school-aged girls still remain out of school, drop out or do not perform well, and never transition to primary 2</w:t>
      </w:r>
      <w:r w:rsidRPr="00361873">
        <w:rPr>
          <w:rFonts w:ascii="Gill Sans MT" w:eastAsia="Times New Roman" w:hAnsi="Gill Sans MT" w:cs="Times New Roman"/>
          <w:sz w:val="24"/>
          <w:szCs w:val="24"/>
          <w:vertAlign w:val="superscript"/>
        </w:rPr>
        <w:t>nd</w:t>
      </w:r>
      <w:r w:rsidRPr="00361873">
        <w:rPr>
          <w:rFonts w:ascii="Gill Sans MT" w:eastAsia="Times New Roman" w:hAnsi="Gill Sans MT" w:cs="Times New Roman"/>
          <w:sz w:val="24"/>
          <w:szCs w:val="24"/>
        </w:rPr>
        <w:t xml:space="preserve"> cycle or lower secondary levels (Grades 9-10). Girls’ secondary school enrolment and completion rates continue to be among the worst in the</w:t>
      </w:r>
      <w:r w:rsidR="00AE3452">
        <w:rPr>
          <w:rFonts w:ascii="Gill Sans MT" w:eastAsia="Times New Roman" w:hAnsi="Gill Sans MT" w:cs="Times New Roman"/>
          <w:sz w:val="24"/>
          <w:szCs w:val="24"/>
        </w:rPr>
        <w:t xml:space="preserve"> country</w:t>
      </w:r>
      <w:r w:rsidRPr="00361873">
        <w:rPr>
          <w:rFonts w:ascii="Gill Sans MT" w:eastAsia="Times New Roman" w:hAnsi="Gill Sans MT" w:cs="Times New Roman"/>
          <w:sz w:val="24"/>
          <w:szCs w:val="24"/>
        </w:rPr>
        <w:t>. Gender pari</w:t>
      </w:r>
      <w:r w:rsidR="00AC6A61">
        <w:rPr>
          <w:rFonts w:ascii="Gill Sans MT" w:eastAsia="Times New Roman" w:hAnsi="Gill Sans MT" w:cs="Times New Roman"/>
          <w:sz w:val="24"/>
          <w:szCs w:val="24"/>
        </w:rPr>
        <w:t>ty index (GPI) at primary (grade 1-8)</w:t>
      </w:r>
      <w:r w:rsidRPr="00361873">
        <w:rPr>
          <w:rFonts w:ascii="Gill Sans MT" w:eastAsia="Times New Roman" w:hAnsi="Gill Sans MT" w:cs="Times New Roman"/>
          <w:sz w:val="24"/>
          <w:szCs w:val="24"/>
        </w:rPr>
        <w:t xml:space="preserve"> for the period </w:t>
      </w:r>
      <w:r w:rsidR="00AC6A61">
        <w:rPr>
          <w:rFonts w:ascii="Gill Sans MT" w:eastAsia="Times New Roman" w:hAnsi="Gill Sans MT" w:cs="Times New Roman"/>
          <w:sz w:val="24"/>
          <w:szCs w:val="24"/>
        </w:rPr>
        <w:t xml:space="preserve">of 2012/13, the GPI </w:t>
      </w:r>
      <w:r w:rsidRPr="00361873">
        <w:rPr>
          <w:rFonts w:ascii="Gill Sans MT" w:eastAsia="Times New Roman" w:hAnsi="Gill Sans MT" w:cs="Times New Roman"/>
          <w:sz w:val="24"/>
          <w:szCs w:val="24"/>
        </w:rPr>
        <w:t xml:space="preserve">is indicating </w:t>
      </w:r>
      <w:r w:rsidR="00AC6A61">
        <w:rPr>
          <w:rFonts w:ascii="Gill Sans MT" w:eastAsia="Times New Roman" w:hAnsi="Gill Sans MT" w:cs="Times New Roman"/>
          <w:sz w:val="24"/>
          <w:szCs w:val="24"/>
        </w:rPr>
        <w:t>good (1.01) while there is high disparity in primary 2</w:t>
      </w:r>
      <w:r w:rsidR="00AC6A61" w:rsidRPr="00AC6A61">
        <w:rPr>
          <w:rFonts w:ascii="Gill Sans MT" w:eastAsia="Times New Roman" w:hAnsi="Gill Sans MT" w:cs="Times New Roman"/>
          <w:sz w:val="24"/>
          <w:szCs w:val="24"/>
          <w:vertAlign w:val="superscript"/>
        </w:rPr>
        <w:t>nd</w:t>
      </w:r>
      <w:r w:rsidR="00AC6A61">
        <w:rPr>
          <w:rFonts w:ascii="Gill Sans MT" w:eastAsia="Times New Roman" w:hAnsi="Gill Sans MT" w:cs="Times New Roman"/>
          <w:sz w:val="24"/>
          <w:szCs w:val="24"/>
        </w:rPr>
        <w:t xml:space="preserve"> cycle (grade 5-8) there is high </w:t>
      </w:r>
      <w:r w:rsidRPr="00361873">
        <w:rPr>
          <w:rFonts w:ascii="Gill Sans MT" w:eastAsia="Times New Roman" w:hAnsi="Gill Sans MT" w:cs="Times New Roman"/>
          <w:sz w:val="24"/>
          <w:szCs w:val="24"/>
        </w:rPr>
        <w:t>disparity</w:t>
      </w:r>
      <w:r w:rsidR="00AC6A61">
        <w:rPr>
          <w:rFonts w:ascii="Gill Sans MT" w:eastAsia="Times New Roman" w:hAnsi="Gill Sans MT" w:cs="Times New Roman"/>
          <w:sz w:val="24"/>
          <w:szCs w:val="24"/>
        </w:rPr>
        <w:t xml:space="preserve"> (0.80)</w:t>
      </w:r>
      <w:r w:rsidRPr="00361873">
        <w:rPr>
          <w:rFonts w:ascii="Gill Sans MT" w:eastAsia="Times New Roman" w:hAnsi="Gill Sans MT" w:cs="Times New Roman"/>
          <w:sz w:val="24"/>
          <w:szCs w:val="24"/>
        </w:rPr>
        <w:t xml:space="preserve"> in the Afar Region. The gender inequity in primary </w:t>
      </w:r>
      <w:r w:rsidR="00AC6A61">
        <w:rPr>
          <w:rFonts w:ascii="Gill Sans MT" w:eastAsia="Times New Roman" w:hAnsi="Gill Sans MT" w:cs="Times New Roman"/>
          <w:sz w:val="24"/>
          <w:szCs w:val="24"/>
        </w:rPr>
        <w:t>2</w:t>
      </w:r>
      <w:r w:rsidR="00AC6A61" w:rsidRPr="00AC6A61">
        <w:rPr>
          <w:rFonts w:ascii="Gill Sans MT" w:eastAsia="Times New Roman" w:hAnsi="Gill Sans MT" w:cs="Times New Roman"/>
          <w:sz w:val="24"/>
          <w:szCs w:val="24"/>
          <w:vertAlign w:val="superscript"/>
        </w:rPr>
        <w:t>nd</w:t>
      </w:r>
      <w:r w:rsidR="00AC6A61">
        <w:rPr>
          <w:rFonts w:ascii="Gill Sans MT" w:eastAsia="Times New Roman" w:hAnsi="Gill Sans MT" w:cs="Times New Roman"/>
          <w:sz w:val="24"/>
          <w:szCs w:val="24"/>
        </w:rPr>
        <w:t xml:space="preserve"> cycle </w:t>
      </w:r>
      <w:r w:rsidRPr="00361873">
        <w:rPr>
          <w:rFonts w:ascii="Gill Sans MT" w:eastAsia="Times New Roman" w:hAnsi="Gill Sans MT" w:cs="Times New Roman"/>
          <w:sz w:val="24"/>
          <w:szCs w:val="24"/>
        </w:rPr>
        <w:t>education is also reflected at the secondary level of e</w:t>
      </w:r>
      <w:r w:rsidR="00AC6A61">
        <w:rPr>
          <w:rFonts w:ascii="Gill Sans MT" w:eastAsia="Times New Roman" w:hAnsi="Gill Sans MT" w:cs="Times New Roman"/>
          <w:sz w:val="24"/>
          <w:szCs w:val="24"/>
        </w:rPr>
        <w:t>ducation in highly. During 2012/13,</w:t>
      </w:r>
      <w:r w:rsidRPr="00361873">
        <w:rPr>
          <w:rFonts w:ascii="Gill Sans MT" w:eastAsia="Times New Roman" w:hAnsi="Gill Sans MT" w:cs="Times New Roman"/>
          <w:sz w:val="24"/>
          <w:szCs w:val="24"/>
        </w:rPr>
        <w:t xml:space="preserve"> secondary school gender parity index is similarly high disparity</w:t>
      </w:r>
      <w:r w:rsidR="00AC6A61">
        <w:rPr>
          <w:rFonts w:ascii="Gill Sans MT" w:eastAsia="Times New Roman" w:hAnsi="Gill Sans MT" w:cs="Times New Roman"/>
          <w:sz w:val="24"/>
          <w:szCs w:val="24"/>
        </w:rPr>
        <w:t xml:space="preserve"> (0.71)</w:t>
      </w:r>
      <w:r w:rsidRPr="00361873">
        <w:rPr>
          <w:rFonts w:ascii="Gill Sans MT" w:eastAsia="Times New Roman" w:hAnsi="Gill Sans MT" w:cs="Times New Roman"/>
          <w:sz w:val="24"/>
          <w:szCs w:val="24"/>
        </w:rPr>
        <w:t xml:space="preserve"> in Afar region as opposed to the national average</w:t>
      </w:r>
      <w:r w:rsidR="00B8374D">
        <w:rPr>
          <w:rFonts w:ascii="Gill Sans MT" w:eastAsia="Times New Roman" w:hAnsi="Gill Sans MT" w:cs="Times New Roman"/>
          <w:sz w:val="24"/>
          <w:szCs w:val="24"/>
        </w:rPr>
        <w:t xml:space="preserve"> disparity (0.92)</w:t>
      </w:r>
      <w:r w:rsidRPr="00361873">
        <w:rPr>
          <w:rFonts w:ascii="Gill Sans MT" w:eastAsia="Times New Roman" w:hAnsi="Gill Sans MT" w:cs="Times New Roman"/>
          <w:sz w:val="24"/>
          <w:szCs w:val="24"/>
        </w:rPr>
        <w:t>. This shows the deteriorated pattern of female participation both in primary and secondary schooling in Afar region</w:t>
      </w:r>
      <w:r w:rsidR="00B8374D">
        <w:rPr>
          <w:rFonts w:ascii="Gill Sans MT" w:eastAsia="Times New Roman" w:hAnsi="Gill Sans MT" w:cs="Times New Roman"/>
          <w:sz w:val="24"/>
          <w:szCs w:val="24"/>
        </w:rPr>
        <w:t xml:space="preserve"> (1</w:t>
      </w:r>
      <w:r w:rsidR="00B0787A" w:rsidRPr="00361873">
        <w:rPr>
          <w:rFonts w:ascii="Gill Sans MT" w:eastAsia="Times New Roman" w:hAnsi="Gill Sans MT" w:cs="Times New Roman"/>
          <w:sz w:val="24"/>
          <w:szCs w:val="24"/>
        </w:rPr>
        <w:t>)</w:t>
      </w:r>
      <w:r w:rsidRPr="00361873">
        <w:rPr>
          <w:rFonts w:ascii="Gill Sans MT" w:eastAsia="Times New Roman" w:hAnsi="Gill Sans MT" w:cs="Times New Roman"/>
          <w:sz w:val="24"/>
          <w:szCs w:val="24"/>
        </w:rPr>
        <w:t>.</w:t>
      </w:r>
    </w:p>
    <w:p w:rsidR="00BC19A3" w:rsidRPr="00361873" w:rsidRDefault="00BC19A3" w:rsidP="00BC19A3">
      <w:pPr>
        <w:spacing w:before="100" w:beforeAutospacing="1" w:after="100" w:afterAutospacing="1"/>
        <w:ind w:left="-1440"/>
        <w:jc w:val="both"/>
        <w:rPr>
          <w:rFonts w:ascii="Gill Sans MT" w:eastAsia="Times New Roman" w:hAnsi="Gill Sans MT" w:cs="Times New Roman"/>
          <w:sz w:val="24"/>
          <w:szCs w:val="24"/>
        </w:rPr>
      </w:pPr>
      <w:r w:rsidRPr="00361873">
        <w:rPr>
          <w:rFonts w:ascii="Gill Sans MT" w:eastAsia="Times New Roman" w:hAnsi="Gill Sans MT" w:cs="Times New Roman"/>
          <w:sz w:val="24"/>
          <w:szCs w:val="24"/>
        </w:rPr>
        <w:t xml:space="preserve">Global and national evidence has consistently shown that girl’s level of educational attainment has a direct correlation with gender equality and broader family, community and national benefits towards improved human development. According to a </w:t>
      </w:r>
      <w:r w:rsidR="00B0787A" w:rsidRPr="00361873">
        <w:rPr>
          <w:rFonts w:ascii="Gill Sans MT" w:eastAsia="Times New Roman" w:hAnsi="Gill Sans MT" w:cs="Times New Roman"/>
          <w:sz w:val="24"/>
          <w:szCs w:val="24"/>
        </w:rPr>
        <w:t>recent World Bank study (13</w:t>
      </w:r>
      <w:r w:rsidRPr="00361873">
        <w:rPr>
          <w:rFonts w:ascii="Gill Sans MT" w:eastAsia="Times New Roman" w:hAnsi="Gill Sans MT" w:cs="Times New Roman"/>
          <w:sz w:val="24"/>
          <w:szCs w:val="24"/>
        </w:rPr>
        <w:t xml:space="preserve">), the economic benefits of investing in girls’ education that included Ethiopia among its sample countries, “marginal investments in girls can have a substantial impact on GDP growth and well-being.” Prolonged girls’ retention in school has multiplier effects in all other areas of a girls’ life from delaying early marriage, teenage pregnancy, earning potential and greater women’s empowerment overall. Women’s social empowerment increases with level of education attained. Women with no education are three times more likely to consider some </w:t>
      </w:r>
      <w:r w:rsidRPr="00361873">
        <w:rPr>
          <w:rFonts w:ascii="Gill Sans MT" w:eastAsia="Times New Roman" w:hAnsi="Gill Sans MT" w:cs="Times New Roman"/>
          <w:sz w:val="24"/>
          <w:szCs w:val="24"/>
        </w:rPr>
        <w:lastRenderedPageBreak/>
        <w:t>form of wife beating acceptable as compared to women with more than a secondary level education. The gendered division of domestic chores and sharing of responsibilities increases with women’s educational attainment. In Ethiopia, causal and direct correlations have been made between increases in female educational attainment level and improvements in critical social and health outcomes for individual women, their children and families, communities and national human development goals. Investing in girl’s education has a multiplier effect on social and economic and health outcomes.</w:t>
      </w:r>
    </w:p>
    <w:p w:rsidR="00BC19A3" w:rsidRDefault="00BC19A3" w:rsidP="00BC19A3">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In summary, the data clearly shows that girls in afar region is most marginalized and excluded from all levels of education and from effectively learning. Afar girl’s needs particular focused attention and need to carry out study into factors and causes to understand subjective experiences. Accordingly this research proposal will investigate key factors contributing to the educational backwardness</w:t>
      </w:r>
      <w:r w:rsidR="00B8374D">
        <w:rPr>
          <w:rFonts w:ascii="Gill Sans MT" w:eastAsia="Times New Roman" w:hAnsi="Gill Sans MT" w:cs="Arial"/>
          <w:sz w:val="24"/>
          <w:szCs w:val="24"/>
        </w:rPr>
        <w:t xml:space="preserve"> of rural afar girls’</w:t>
      </w:r>
      <w:r w:rsidRPr="00361873">
        <w:rPr>
          <w:rFonts w:ascii="Gill Sans MT" w:eastAsia="Times New Roman" w:hAnsi="Gill Sans MT" w:cs="Arial"/>
          <w:sz w:val="24"/>
          <w:szCs w:val="24"/>
        </w:rPr>
        <w:t xml:space="preserve">. As well as study findings will describe most promising innovative and interventions for the improving of afar girls’ access, retention, performance and completion of primary and secondary education. The study will answer what is the state of girls’ education in afar, what are the key enablers and inhibitors for girls education, what are the top demand side and supply side barriers for girls education and what are the most successful interventions/approaches for the improving of girls’ education backwardness, access, retention, completion and learning outcomes. </w:t>
      </w:r>
    </w:p>
    <w:p w:rsidR="00361873" w:rsidRPr="00361873" w:rsidRDefault="00361873" w:rsidP="00BC19A3">
      <w:pPr>
        <w:widowControl w:val="0"/>
        <w:autoSpaceDE w:val="0"/>
        <w:autoSpaceDN w:val="0"/>
        <w:adjustRightInd w:val="0"/>
        <w:spacing w:after="0"/>
        <w:ind w:left="-1440"/>
        <w:jc w:val="both"/>
        <w:rPr>
          <w:rFonts w:ascii="Gill Sans MT" w:eastAsia="Times New Roman" w:hAnsi="Gill Sans MT" w:cs="Arial"/>
          <w:sz w:val="24"/>
          <w:szCs w:val="24"/>
        </w:rPr>
      </w:pPr>
      <w:bookmarkStart w:id="0" w:name="_GoBack"/>
      <w:bookmarkEnd w:id="0"/>
    </w:p>
    <w:p w:rsidR="00422CAE" w:rsidRPr="00361873" w:rsidRDefault="00422CAE" w:rsidP="00422CAE">
      <w:pPr>
        <w:pStyle w:val="ListParagraph"/>
        <w:widowControl w:val="0"/>
        <w:numPr>
          <w:ilvl w:val="0"/>
          <w:numId w:val="12"/>
        </w:numPr>
        <w:autoSpaceDE w:val="0"/>
        <w:autoSpaceDN w:val="0"/>
        <w:adjustRightInd w:val="0"/>
        <w:spacing w:after="0"/>
        <w:jc w:val="both"/>
        <w:rPr>
          <w:rFonts w:ascii="Gill Sans MT" w:eastAsia="Times New Roman" w:hAnsi="Gill Sans MT" w:cs="Arial"/>
          <w:b/>
          <w:sz w:val="24"/>
          <w:szCs w:val="24"/>
        </w:rPr>
      </w:pPr>
      <w:r w:rsidRPr="00361873">
        <w:rPr>
          <w:rFonts w:ascii="Gill Sans MT" w:eastAsia="Times New Roman" w:hAnsi="Gill Sans MT" w:cs="Arial"/>
          <w:b/>
          <w:sz w:val="24"/>
          <w:szCs w:val="24"/>
        </w:rPr>
        <w:t>S</w:t>
      </w:r>
      <w:r w:rsidR="00BC19A3" w:rsidRPr="00361873">
        <w:rPr>
          <w:rFonts w:ascii="Gill Sans MT" w:eastAsia="Times New Roman" w:hAnsi="Gill Sans MT" w:cs="Arial"/>
          <w:b/>
          <w:sz w:val="24"/>
          <w:szCs w:val="24"/>
        </w:rPr>
        <w:t>tatement of the problem</w:t>
      </w:r>
    </w:p>
    <w:p w:rsidR="00BC19A3" w:rsidRPr="00361873" w:rsidRDefault="00BC19A3" w:rsidP="00BC19A3">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Global and national evidence has consistently shown that girls/women’s level of educational attainment has a direct correlation with gender equality and broader family, community and national benefits towards improved human development. According to a recent World Bank study (2012:21), the economic benefits of investing in girls’ education that included Ethiopia among its sample countries, “marginal investments in girls can have a substantial impact on GDP growth and well-being.” Prolonged girls’ retention in school has multiplier effects in all other areas of a girls’ life from delaying early marriage, teenage pregnancy, earning potential and greater women’s empowerment overall. Women’s social empowerment increases with level of education attained. Women with no education are three times more likely to consider some form of wife beating acceptable as compared to women with more than a secondary level education. The gendered division of domestic chores and sharing of responsibilities increases with women’s educational attainment. In Ethiopia, causal and direct correlations have been made between increases in female educational attainment level and improvements in critical social and health outcomes for individual women, their children and families, communities and national human development goals. Investing in girl’s education has </w:t>
      </w:r>
      <w:r w:rsidRPr="00361873">
        <w:rPr>
          <w:rFonts w:ascii="Gill Sans MT" w:eastAsia="Times New Roman" w:hAnsi="Gill Sans MT" w:cs="Arial"/>
          <w:sz w:val="24"/>
          <w:szCs w:val="24"/>
        </w:rPr>
        <w:lastRenderedPageBreak/>
        <w:t>a multiplier effect on social and economic and health outcomes.</w:t>
      </w:r>
    </w:p>
    <w:p w:rsidR="00BC19A3" w:rsidRPr="00361873" w:rsidRDefault="00BC19A3" w:rsidP="00BC19A3">
      <w:pPr>
        <w:widowControl w:val="0"/>
        <w:autoSpaceDE w:val="0"/>
        <w:autoSpaceDN w:val="0"/>
        <w:adjustRightInd w:val="0"/>
        <w:spacing w:after="0"/>
        <w:ind w:left="-1440"/>
        <w:jc w:val="both"/>
        <w:rPr>
          <w:rFonts w:ascii="Gill Sans MT" w:eastAsia="Times New Roman" w:hAnsi="Gill Sans MT" w:cs="Arial"/>
          <w:sz w:val="24"/>
          <w:szCs w:val="24"/>
        </w:rPr>
      </w:pPr>
    </w:p>
    <w:p w:rsidR="00BC19A3" w:rsidRDefault="00BC19A3" w:rsidP="00BC19A3">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Despite improvements in access in recent years, girls across Ethiopia are more likely to be out of school, drop out, not perform, and not transition to lower secondary level than boys. Although the Government is responding to this through components of the Education Sector Development Plan IV (ESDP IV), girls still lag behind boys at all levels in afar region. With close to 50% of girls of primary age out of school in afar pastoralist population, increasing access to education for girls in Afar represents the “Last Mile” as Ethiopia looks towards achieving universal primary education by 2015</w:t>
      </w:r>
      <w:r w:rsidR="00B0787A" w:rsidRPr="00361873">
        <w:rPr>
          <w:rFonts w:ascii="Gill Sans MT" w:eastAsia="Times New Roman" w:hAnsi="Gill Sans MT" w:cs="Arial"/>
          <w:sz w:val="24"/>
          <w:szCs w:val="24"/>
        </w:rPr>
        <w:t xml:space="preserve"> (5)</w:t>
      </w:r>
      <w:r w:rsidRPr="00361873">
        <w:rPr>
          <w:rFonts w:ascii="Gill Sans MT" w:eastAsia="Times New Roman" w:hAnsi="Gill Sans MT" w:cs="Arial"/>
          <w:sz w:val="24"/>
          <w:szCs w:val="24"/>
        </w:rPr>
        <w:t xml:space="preserve">. In </w:t>
      </w:r>
      <w:proofErr w:type="spellStart"/>
      <w:r w:rsidRPr="00361873">
        <w:rPr>
          <w:rFonts w:ascii="Gill Sans MT" w:eastAsia="Times New Roman" w:hAnsi="Gill Sans MT" w:cs="Arial"/>
          <w:sz w:val="24"/>
          <w:szCs w:val="24"/>
        </w:rPr>
        <w:t>Afar</w:t>
      </w:r>
      <w:proofErr w:type="spellEnd"/>
      <w:r w:rsidRPr="00361873">
        <w:rPr>
          <w:rFonts w:ascii="Gill Sans MT" w:eastAsia="Times New Roman" w:hAnsi="Gill Sans MT" w:cs="Arial"/>
          <w:sz w:val="24"/>
          <w:szCs w:val="24"/>
        </w:rPr>
        <w:t xml:space="preserve"> too many primary school-aged girls still remain out of school, drop out or do not perform well, and never transition to lower secondary levels (Grades 9-10). Girls’ secondary school enrolment and completion rates continue to be among the worst in the world. Accordingly, the research problem focuses to study on the factors and causes contributing to education backwardness and poor access and completion of primary and secondary education.</w:t>
      </w:r>
    </w:p>
    <w:p w:rsidR="00D72F33" w:rsidRPr="00361873" w:rsidRDefault="00D72F33" w:rsidP="00BC19A3">
      <w:pPr>
        <w:widowControl w:val="0"/>
        <w:autoSpaceDE w:val="0"/>
        <w:autoSpaceDN w:val="0"/>
        <w:adjustRightInd w:val="0"/>
        <w:spacing w:after="0"/>
        <w:ind w:left="-1440"/>
        <w:jc w:val="both"/>
        <w:rPr>
          <w:rFonts w:ascii="Gill Sans MT" w:eastAsia="Times New Roman" w:hAnsi="Gill Sans MT" w:cs="Arial"/>
          <w:sz w:val="24"/>
          <w:szCs w:val="24"/>
        </w:rPr>
      </w:pPr>
      <w:r>
        <w:rPr>
          <w:rFonts w:ascii="Gill Sans MT" w:eastAsia="Times New Roman" w:hAnsi="Gill Sans MT" w:cs="Arial"/>
          <w:sz w:val="24"/>
          <w:szCs w:val="24"/>
        </w:rPr>
        <w:t xml:space="preserve">Why boys </w:t>
      </w:r>
    </w:p>
    <w:p w:rsidR="00506FB6" w:rsidRPr="00361873" w:rsidRDefault="00506FB6" w:rsidP="00BC19A3">
      <w:pPr>
        <w:widowControl w:val="0"/>
        <w:autoSpaceDE w:val="0"/>
        <w:autoSpaceDN w:val="0"/>
        <w:adjustRightInd w:val="0"/>
        <w:spacing w:after="0"/>
        <w:ind w:left="-1440"/>
        <w:jc w:val="both"/>
        <w:rPr>
          <w:rFonts w:ascii="Gill Sans MT" w:eastAsia="Times New Roman" w:hAnsi="Gill Sans MT" w:cs="Arial"/>
          <w:sz w:val="24"/>
          <w:szCs w:val="24"/>
        </w:rPr>
      </w:pPr>
    </w:p>
    <w:p w:rsidR="00365800" w:rsidRPr="00361873" w:rsidRDefault="00506FB6" w:rsidP="00B15ED6">
      <w:pPr>
        <w:pStyle w:val="ListParagraph"/>
        <w:widowControl w:val="0"/>
        <w:numPr>
          <w:ilvl w:val="1"/>
          <w:numId w:val="12"/>
        </w:numPr>
        <w:autoSpaceDE w:val="0"/>
        <w:autoSpaceDN w:val="0"/>
        <w:adjustRightInd w:val="0"/>
        <w:spacing w:after="0"/>
        <w:jc w:val="both"/>
        <w:rPr>
          <w:rFonts w:ascii="Gill Sans MT" w:eastAsia="Times New Roman" w:hAnsi="Gill Sans MT" w:cs="Arial"/>
          <w:b/>
          <w:sz w:val="24"/>
          <w:szCs w:val="24"/>
        </w:rPr>
      </w:pPr>
      <w:r w:rsidRPr="00361873">
        <w:rPr>
          <w:rFonts w:ascii="Gill Sans MT" w:eastAsia="Times New Roman" w:hAnsi="Gill Sans MT" w:cs="Arial"/>
          <w:b/>
          <w:sz w:val="24"/>
          <w:szCs w:val="24"/>
        </w:rPr>
        <w:t xml:space="preserve">Literature review </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 xml:space="preserve">The study will review the statistical data existing in girls’ education in Ethiopia and Afar region and as well as other relevant documents. The major topics included in the chapter perception of girls’ education, Ethiopia ESDP policy, Ethiopia’s progress in education, overview of education in Afar region, why invest in girls’ education; and challenges and issues in </w:t>
      </w:r>
      <w:proofErr w:type="gramStart"/>
      <w:r w:rsidRPr="00361873">
        <w:rPr>
          <w:rFonts w:ascii="Gill Sans MT" w:hAnsi="Gill Sans MT"/>
          <w:sz w:val="24"/>
          <w:szCs w:val="24"/>
        </w:rPr>
        <w:t>girls</w:t>
      </w:r>
      <w:proofErr w:type="gramEnd"/>
      <w:r w:rsidRPr="00361873">
        <w:rPr>
          <w:rFonts w:ascii="Gill Sans MT" w:hAnsi="Gill Sans MT"/>
          <w:sz w:val="24"/>
          <w:szCs w:val="24"/>
        </w:rPr>
        <w:t xml:space="preserve"> education.  </w:t>
      </w:r>
    </w:p>
    <w:p w:rsidR="00506FB6" w:rsidRPr="00361873" w:rsidRDefault="00506FB6" w:rsidP="00AF053F">
      <w:pPr>
        <w:pStyle w:val="ListParagraph"/>
        <w:numPr>
          <w:ilvl w:val="2"/>
          <w:numId w:val="12"/>
        </w:numPr>
        <w:jc w:val="both"/>
        <w:rPr>
          <w:rFonts w:ascii="Gill Sans MT" w:hAnsi="Gill Sans MT"/>
          <w:sz w:val="24"/>
          <w:szCs w:val="24"/>
        </w:rPr>
      </w:pPr>
      <w:r w:rsidRPr="00361873">
        <w:rPr>
          <w:rFonts w:ascii="Gill Sans MT" w:hAnsi="Gill Sans MT"/>
          <w:sz w:val="24"/>
          <w:szCs w:val="24"/>
        </w:rPr>
        <w:t xml:space="preserve">Girls Education </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Girl child education is the involvement of the female children into the process of education. Evidently, years ago an educated girl was quite a rare phenomenon and millions of girls in the world do not have the opportunity to receive education because of the existing prejudice and traditions. Till the beginning of the 20th century families concentrated on educating their male members, because educating girls did not meet their cultural, financial and ethic requirements. In the majority of the countries of the world girls were deprived of the chance to gain education, because they were believed to have completely different functions in the life of the society: motherhood, household duties, etc.</w:t>
      </w:r>
    </w:p>
    <w:p w:rsidR="00506FB6" w:rsidRPr="00361873" w:rsidRDefault="00506FB6" w:rsidP="00AF053F">
      <w:pPr>
        <w:pStyle w:val="ListParagraph"/>
        <w:numPr>
          <w:ilvl w:val="2"/>
          <w:numId w:val="12"/>
        </w:numPr>
        <w:jc w:val="both"/>
        <w:rPr>
          <w:rFonts w:ascii="Gill Sans MT" w:hAnsi="Gill Sans MT"/>
          <w:sz w:val="24"/>
          <w:szCs w:val="24"/>
        </w:rPr>
      </w:pPr>
      <w:r w:rsidRPr="00361873">
        <w:rPr>
          <w:rFonts w:ascii="Gill Sans MT" w:hAnsi="Gill Sans MT"/>
          <w:sz w:val="24"/>
          <w:szCs w:val="24"/>
        </w:rPr>
        <w:t>Ethiopia’s ESDP Policy and Action Plan</w:t>
      </w:r>
    </w:p>
    <w:p w:rsidR="00506FB6" w:rsidRPr="00361873" w:rsidRDefault="00506FB6" w:rsidP="00AF053F">
      <w:pPr>
        <w:ind w:left="-1440"/>
        <w:jc w:val="both"/>
        <w:rPr>
          <w:rFonts w:ascii="Gill Sans MT" w:hAnsi="Gill Sans MT"/>
          <w:sz w:val="24"/>
          <w:szCs w:val="24"/>
        </w:rPr>
      </w:pPr>
      <w:r w:rsidRPr="00361873">
        <w:rPr>
          <w:rFonts w:ascii="Gill Sans MT" w:hAnsi="Gill Sans MT"/>
          <w:sz w:val="24"/>
          <w:szCs w:val="24"/>
        </w:rPr>
        <w:lastRenderedPageBreak/>
        <w:t>The ESDP IV’s overall program goals are to improve access to quality basic education with special focus on females, to sustain equitable access to quality secondary education and for TVET, to create a competent, motivated, adaptable and innovative workforce and to transfer accumulated and demanded technologies. For the first two goals, the main objectives are to reduce student repetition and dropout rates through higher quality of teaching and learning; improve learning outcomes at first and second cycles through reinforcement and better coordination of key quality inputs and processes; increase universal access to primary education by 2015 through expansion of ABECs; continued expansion of secondary school for universal access by 2025 and equitable access to quality primary and secondary education expanded amongst the four emerging regions by giving special support to the education of emerging region’s male and female children. Its cross-cutting programs are meant to increase the opportunities available for the most marginalized including girls and pastoralists and agro-pastoralists from the emerging regions.</w:t>
      </w:r>
    </w:p>
    <w:p w:rsidR="00506FB6" w:rsidRPr="00361873" w:rsidRDefault="00506FB6" w:rsidP="00AF053F">
      <w:pPr>
        <w:pStyle w:val="ListParagraph"/>
        <w:numPr>
          <w:ilvl w:val="2"/>
          <w:numId w:val="12"/>
        </w:numPr>
        <w:jc w:val="both"/>
        <w:rPr>
          <w:rFonts w:ascii="Gill Sans MT" w:hAnsi="Gill Sans MT"/>
          <w:sz w:val="24"/>
          <w:szCs w:val="24"/>
        </w:rPr>
      </w:pPr>
      <w:r w:rsidRPr="00361873">
        <w:rPr>
          <w:rFonts w:ascii="Gill Sans MT" w:hAnsi="Gill Sans MT"/>
          <w:sz w:val="24"/>
          <w:szCs w:val="24"/>
        </w:rPr>
        <w:t>Ethiopia’s progress in education</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Ethiopia was one of those Sub-Saharan African countries with the least participation of school age children in primary and secondary education. The development of the education sector in Ethiopia has been at an early stage. The Education and Training Policy of the country were formulated in 1994 by the Ethiopian Government</w:t>
      </w:r>
      <w:r w:rsidR="00B0787A" w:rsidRPr="00361873">
        <w:rPr>
          <w:rFonts w:ascii="Gill Sans MT" w:hAnsi="Gill Sans MT"/>
          <w:sz w:val="24"/>
          <w:szCs w:val="24"/>
        </w:rPr>
        <w:t xml:space="preserve"> (5)</w:t>
      </w:r>
      <w:r w:rsidRPr="00361873">
        <w:rPr>
          <w:rFonts w:ascii="Gill Sans MT" w:hAnsi="Gill Sans MT"/>
          <w:sz w:val="24"/>
          <w:szCs w:val="24"/>
        </w:rPr>
        <w:t>. The reform encompasses every aspects of the educational system such as curricula, teacher training, educational inputs, educational finance, organization and management, structure of education, carrier structure of teachers, and evaluation. The reform is aimed at total restructuring of the educational system to address the following problems in the sector.</w:t>
      </w:r>
    </w:p>
    <w:p w:rsidR="00506FB6" w:rsidRPr="00361873" w:rsidRDefault="00506FB6" w:rsidP="00506FB6">
      <w:pPr>
        <w:numPr>
          <w:ilvl w:val="0"/>
          <w:numId w:val="1"/>
        </w:numPr>
        <w:ind w:left="-1440" w:firstLine="1440"/>
        <w:contextualSpacing/>
        <w:jc w:val="both"/>
        <w:rPr>
          <w:rFonts w:ascii="Gill Sans MT" w:hAnsi="Gill Sans MT"/>
          <w:sz w:val="24"/>
          <w:szCs w:val="24"/>
        </w:rPr>
      </w:pPr>
      <w:r w:rsidRPr="00361873">
        <w:rPr>
          <w:rFonts w:ascii="Gill Sans MT" w:hAnsi="Gill Sans MT"/>
          <w:sz w:val="24"/>
          <w:szCs w:val="24"/>
        </w:rPr>
        <w:t>Low primary school participation</w:t>
      </w:r>
    </w:p>
    <w:p w:rsidR="00506FB6" w:rsidRPr="00361873" w:rsidRDefault="00506FB6" w:rsidP="00506FB6">
      <w:pPr>
        <w:numPr>
          <w:ilvl w:val="0"/>
          <w:numId w:val="1"/>
        </w:numPr>
        <w:ind w:left="-1440" w:firstLine="1440"/>
        <w:contextualSpacing/>
        <w:jc w:val="both"/>
        <w:rPr>
          <w:rFonts w:ascii="Gill Sans MT" w:hAnsi="Gill Sans MT"/>
          <w:sz w:val="24"/>
          <w:szCs w:val="24"/>
        </w:rPr>
      </w:pPr>
      <w:r w:rsidRPr="00361873">
        <w:rPr>
          <w:rFonts w:ascii="Gill Sans MT" w:hAnsi="Gill Sans MT"/>
          <w:sz w:val="24"/>
          <w:szCs w:val="24"/>
        </w:rPr>
        <w:t>Rural areas and girls are not well served</w:t>
      </w:r>
    </w:p>
    <w:p w:rsidR="00506FB6" w:rsidRPr="00361873" w:rsidRDefault="00506FB6" w:rsidP="00506FB6">
      <w:pPr>
        <w:numPr>
          <w:ilvl w:val="0"/>
          <w:numId w:val="1"/>
        </w:numPr>
        <w:ind w:left="-1440" w:firstLine="1440"/>
        <w:contextualSpacing/>
        <w:jc w:val="both"/>
        <w:rPr>
          <w:rFonts w:ascii="Gill Sans MT" w:hAnsi="Gill Sans MT"/>
          <w:sz w:val="24"/>
          <w:szCs w:val="24"/>
        </w:rPr>
      </w:pPr>
      <w:r w:rsidRPr="00361873">
        <w:rPr>
          <w:rFonts w:ascii="Gill Sans MT" w:hAnsi="Gill Sans MT"/>
          <w:sz w:val="24"/>
          <w:szCs w:val="24"/>
        </w:rPr>
        <w:t>The quality of education is low</w:t>
      </w:r>
    </w:p>
    <w:p w:rsidR="00506FB6" w:rsidRPr="00361873" w:rsidRDefault="00506FB6" w:rsidP="00506FB6">
      <w:pPr>
        <w:numPr>
          <w:ilvl w:val="0"/>
          <w:numId w:val="1"/>
        </w:numPr>
        <w:ind w:left="-1440" w:firstLine="1440"/>
        <w:contextualSpacing/>
        <w:jc w:val="both"/>
        <w:rPr>
          <w:rFonts w:ascii="Gill Sans MT" w:hAnsi="Gill Sans MT"/>
          <w:sz w:val="24"/>
          <w:szCs w:val="24"/>
        </w:rPr>
      </w:pPr>
      <w:r w:rsidRPr="00361873">
        <w:rPr>
          <w:rFonts w:ascii="Gill Sans MT" w:hAnsi="Gill Sans MT"/>
          <w:sz w:val="24"/>
          <w:szCs w:val="24"/>
        </w:rPr>
        <w:t>The system is inefficient</w:t>
      </w:r>
    </w:p>
    <w:p w:rsidR="00506FB6" w:rsidRPr="00361873" w:rsidRDefault="00506FB6" w:rsidP="00506FB6">
      <w:pPr>
        <w:numPr>
          <w:ilvl w:val="0"/>
          <w:numId w:val="1"/>
        </w:numPr>
        <w:ind w:left="-1440" w:firstLine="1440"/>
        <w:contextualSpacing/>
        <w:jc w:val="both"/>
        <w:rPr>
          <w:rFonts w:ascii="Gill Sans MT" w:hAnsi="Gill Sans MT"/>
          <w:sz w:val="24"/>
          <w:szCs w:val="24"/>
        </w:rPr>
      </w:pPr>
      <w:r w:rsidRPr="00361873">
        <w:rPr>
          <w:rFonts w:ascii="Gill Sans MT" w:hAnsi="Gill Sans MT"/>
          <w:sz w:val="24"/>
          <w:szCs w:val="24"/>
        </w:rPr>
        <w:t>Funding is inadequate</w:t>
      </w:r>
    </w:p>
    <w:p w:rsidR="00506FB6" w:rsidRPr="00361873" w:rsidRDefault="00506FB6" w:rsidP="00506FB6">
      <w:pPr>
        <w:numPr>
          <w:ilvl w:val="0"/>
          <w:numId w:val="1"/>
        </w:numPr>
        <w:ind w:left="-1440" w:firstLine="1440"/>
        <w:contextualSpacing/>
        <w:jc w:val="both"/>
        <w:rPr>
          <w:rFonts w:ascii="Gill Sans MT" w:hAnsi="Gill Sans MT"/>
          <w:sz w:val="24"/>
          <w:szCs w:val="24"/>
        </w:rPr>
      </w:pPr>
      <w:r w:rsidRPr="00361873">
        <w:rPr>
          <w:rFonts w:ascii="Gill Sans MT" w:hAnsi="Gill Sans MT"/>
          <w:sz w:val="24"/>
          <w:szCs w:val="24"/>
        </w:rPr>
        <w:t>And capacity for planning and management is weak</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To transform the policy into action, education sector development programs (ESDP) have also been developed and implemented</w:t>
      </w:r>
      <w:r w:rsidR="00B0787A" w:rsidRPr="00361873">
        <w:rPr>
          <w:rFonts w:ascii="Gill Sans MT" w:hAnsi="Gill Sans MT"/>
          <w:sz w:val="24"/>
          <w:szCs w:val="24"/>
        </w:rPr>
        <w:t xml:space="preserve"> (5)</w:t>
      </w:r>
      <w:r w:rsidRPr="00361873">
        <w:rPr>
          <w:rFonts w:ascii="Gill Sans MT" w:hAnsi="Gill Sans MT"/>
          <w:sz w:val="24"/>
          <w:szCs w:val="24"/>
        </w:rPr>
        <w:t>.</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 xml:space="preserve">Since the introduction of the 1994 ETP, there are encouraging signs that show enrolment at all levels is rising. In addition, the equity and quality issues are being addressed and significant result has been recorded. This is by and large an outcome of the ESDP - a comprehensive </w:t>
      </w:r>
      <w:r w:rsidRPr="00361873">
        <w:rPr>
          <w:rFonts w:ascii="Gill Sans MT" w:hAnsi="Gill Sans MT"/>
          <w:sz w:val="24"/>
          <w:szCs w:val="24"/>
        </w:rPr>
        <w:lastRenderedPageBreak/>
        <w:t>intervention package developed by the government in order to mobilize national and international efforts to boost the performance of the system, in particular the primary education sub-sector. It is in fact a document that “translates the policy statement into action” comprising a series of five years plans within a 20 years perspective plan</w:t>
      </w:r>
      <w:r w:rsidR="00B0787A" w:rsidRPr="00361873">
        <w:rPr>
          <w:rFonts w:ascii="Gill Sans MT" w:hAnsi="Gill Sans MT"/>
          <w:sz w:val="24"/>
          <w:szCs w:val="24"/>
        </w:rPr>
        <w:t xml:space="preserve"> (1)</w:t>
      </w:r>
      <w:r w:rsidRPr="00361873">
        <w:rPr>
          <w:rFonts w:ascii="Gill Sans MT" w:hAnsi="Gill Sans MT"/>
          <w:sz w:val="24"/>
          <w:szCs w:val="24"/>
        </w:rPr>
        <w:t>.</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Ethiopia has made enormous strides in education provision. Despite the more than three- fold increase in primary education enrollment over the past decade; Ethiopia nevertheless faces serious and increasing challenges to achieve primary and secondary education for all</w:t>
      </w:r>
      <w:r w:rsidR="00B0787A" w:rsidRPr="00361873">
        <w:rPr>
          <w:rFonts w:ascii="Gill Sans MT" w:hAnsi="Gill Sans MT"/>
          <w:sz w:val="24"/>
          <w:szCs w:val="24"/>
        </w:rPr>
        <w:t xml:space="preserve"> (2).</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Despite progress, Ethiopia’s education indicators are still poor and below Sub-Saharan averages</w:t>
      </w:r>
      <w:r w:rsidR="00E255AA" w:rsidRPr="00361873">
        <w:rPr>
          <w:rFonts w:ascii="Gill Sans MT" w:hAnsi="Gill Sans MT"/>
          <w:sz w:val="24"/>
          <w:szCs w:val="24"/>
        </w:rPr>
        <w:t xml:space="preserve"> (6)</w:t>
      </w:r>
      <w:r w:rsidRPr="00361873">
        <w:rPr>
          <w:rFonts w:ascii="Gill Sans MT" w:hAnsi="Gill Sans MT"/>
          <w:sz w:val="24"/>
          <w:szCs w:val="24"/>
        </w:rPr>
        <w:t>. Ethiopia is ranked 126th out of 127 countries in the Education for All (EFA)</w:t>
      </w:r>
      <w:r w:rsidR="00E255AA" w:rsidRPr="00361873">
        <w:rPr>
          <w:rFonts w:ascii="Gill Sans MT" w:hAnsi="Gill Sans MT"/>
          <w:sz w:val="24"/>
          <w:szCs w:val="24"/>
        </w:rPr>
        <w:t xml:space="preserve"> (7)</w:t>
      </w:r>
      <w:r w:rsidRPr="00361873">
        <w:rPr>
          <w:rFonts w:ascii="Gill Sans MT" w:hAnsi="Gill Sans MT"/>
          <w:sz w:val="24"/>
          <w:szCs w:val="24"/>
        </w:rPr>
        <w:t xml:space="preserve"> development index and it is unlikely to meet the EFA Goals by 2015. Ethiopia substantially lags behind most countries in sub-Saharan Africa in terms of coverage and distribution. Ethiopia has set itself goals which are more ambitious than the MDGs. The report on the Education Sector MDG Needs Assessment</w:t>
      </w:r>
      <w:r w:rsidR="00E255AA" w:rsidRPr="00361873">
        <w:rPr>
          <w:rFonts w:ascii="Gill Sans MT" w:hAnsi="Gill Sans MT"/>
          <w:sz w:val="24"/>
          <w:szCs w:val="24"/>
        </w:rPr>
        <w:t xml:space="preserve"> (8)</w:t>
      </w:r>
      <w:r w:rsidRPr="00361873">
        <w:rPr>
          <w:rFonts w:ascii="Gill Sans MT" w:hAnsi="Gill Sans MT"/>
          <w:sz w:val="24"/>
          <w:szCs w:val="24"/>
        </w:rPr>
        <w:t>, explained  that  there  is  little  doubt  Ethiopia  can  achieve  the  internationally  agreed education MDGs of education for all up till Grade 5 by 2015. In this regard, the report further explained that the challenge is not just that of building schools in all parts of the country, but also to ensure that local communities use the schools to full capacity.</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As it is evident from the statistics, Ethiopian boys have more access to education than Ethiopian girls. As the greatest disparity can be found in secondary education, action must be taken in order to eliminate the gender gap in these areas with the require situation assessment and study. According to the education</w:t>
      </w:r>
      <w:r w:rsidR="00E255AA" w:rsidRPr="00361873">
        <w:rPr>
          <w:rFonts w:ascii="Gill Sans MT" w:hAnsi="Gill Sans MT"/>
          <w:sz w:val="24"/>
          <w:szCs w:val="24"/>
        </w:rPr>
        <w:t xml:space="preserve"> statistic annual abstract (2011/2012</w:t>
      </w:r>
      <w:r w:rsidRPr="00361873">
        <w:rPr>
          <w:rFonts w:ascii="Gill Sans MT" w:hAnsi="Gill Sans MT"/>
          <w:sz w:val="24"/>
          <w:szCs w:val="24"/>
        </w:rPr>
        <w:t xml:space="preserve">) boys enrolled in primary &amp; secondary education high than girls. The number of female drop-outs is high in the country, especially in the transition from primary to secondary education. In 2009, only 41% of girls survived to the last grade of primary education and there were only 30% enrolled in secondary education. Over 1.8 million adolescent girls were out of school in 2009. </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 xml:space="preserve">Another notable feature of Ethiopian education is the large discrepancy between regions, with some regions approaching achievement of EFA, whereas other regions, in particular those with pastoralist population, are lagging behind seriously like Afar &amp; Somali. According to the report by the Education Sector Review, so far a significant difference approaching achievement of EFA in particular to marginalized girls education and this may lead to socio, political and economic problems. In the future as result of destabilize education access with less girls educated and/or more boys educated; will consequence outsize male educated </w:t>
      </w:r>
      <w:r w:rsidRPr="00361873">
        <w:rPr>
          <w:rFonts w:ascii="Gill Sans MT" w:hAnsi="Gill Sans MT"/>
          <w:sz w:val="24"/>
          <w:szCs w:val="24"/>
        </w:rPr>
        <w:lastRenderedPageBreak/>
        <w:t xml:space="preserve">people only take higher level of socio-economic  status and higher paying jobs in public and private sectors. </w:t>
      </w:r>
    </w:p>
    <w:p w:rsidR="00506FB6" w:rsidRPr="00361873" w:rsidRDefault="00506FB6" w:rsidP="00AF053F">
      <w:pPr>
        <w:pStyle w:val="ListParagraph"/>
        <w:widowControl w:val="0"/>
        <w:numPr>
          <w:ilvl w:val="2"/>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Overview of education in Afar region</w:t>
      </w:r>
    </w:p>
    <w:p w:rsidR="00AF053F" w:rsidRPr="00361873" w:rsidRDefault="00506FB6" w:rsidP="00AF053F">
      <w:pPr>
        <w:pStyle w:val="ListParagraph"/>
        <w:widowControl w:val="0"/>
        <w:numPr>
          <w:ilvl w:val="3"/>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Land and People of Afar</w:t>
      </w:r>
    </w:p>
    <w:p w:rsidR="00506FB6" w:rsidRPr="00361873" w:rsidRDefault="00506FB6" w:rsidP="00506FB6">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The Afar Regional State is one of the nine National Regional States comprising the Federal Democratic Republic of Ethiopia, administratively divided into five Zones and 32 Woredas.  It is located in the northeastern part of Ethiopia with a landmass of about 270,000 square kilometers and is inhabited by 1.7% of the national population according to the Central Statistics Agency</w:t>
      </w:r>
      <w:r w:rsidR="00E255AA" w:rsidRPr="00361873">
        <w:rPr>
          <w:rFonts w:ascii="Gill Sans MT" w:eastAsia="Times New Roman" w:hAnsi="Gill Sans MT" w:cs="Arial"/>
          <w:sz w:val="24"/>
          <w:szCs w:val="24"/>
        </w:rPr>
        <w:t xml:space="preserve"> (9)</w:t>
      </w:r>
      <w:r w:rsidRPr="00361873">
        <w:rPr>
          <w:rFonts w:ascii="Gill Sans MT" w:eastAsia="Times New Roman" w:hAnsi="Gill Sans MT" w:cs="Arial"/>
          <w:sz w:val="24"/>
          <w:szCs w:val="24"/>
        </w:rPr>
        <w:t xml:space="preserve">. Yet the Afar people are not merely confined to this boundary.  Although the majority of the Afar people reside in Ethiopia, they are also found in Eritrea and Djibouti. The Region consists mainly of lowland, with a predominately hot and dry semi-desert climate. The extreme case is </w:t>
      </w:r>
      <w:proofErr w:type="spellStart"/>
      <w:r w:rsidRPr="00361873">
        <w:rPr>
          <w:rFonts w:ascii="Gill Sans MT" w:eastAsia="Times New Roman" w:hAnsi="Gill Sans MT" w:cs="Arial"/>
          <w:sz w:val="24"/>
          <w:szCs w:val="24"/>
        </w:rPr>
        <w:t>Dalol</w:t>
      </w:r>
      <w:proofErr w:type="spellEnd"/>
      <w:r w:rsidRPr="00361873">
        <w:rPr>
          <w:rFonts w:ascii="Gill Sans MT" w:eastAsia="Times New Roman" w:hAnsi="Gill Sans MT" w:cs="Arial"/>
          <w:sz w:val="24"/>
          <w:szCs w:val="24"/>
        </w:rPr>
        <w:t xml:space="preserve"> at about 116 meters below sea level</w:t>
      </w:r>
      <w:r w:rsidR="00E255AA" w:rsidRPr="00361873">
        <w:rPr>
          <w:rFonts w:ascii="Gill Sans MT" w:eastAsia="Times New Roman" w:hAnsi="Gill Sans MT" w:cs="Arial"/>
          <w:sz w:val="24"/>
          <w:szCs w:val="24"/>
        </w:rPr>
        <w:t xml:space="preserve"> (10)</w:t>
      </w:r>
      <w:r w:rsidRPr="00361873">
        <w:rPr>
          <w:rFonts w:ascii="Gill Sans MT" w:eastAsia="Times New Roman" w:hAnsi="Gill Sans MT" w:cs="Arial"/>
          <w:sz w:val="24"/>
          <w:szCs w:val="24"/>
        </w:rPr>
        <w:t>. The Afar people speak a Cushitic language and are characterized as socio-culturally homogeneous. The current census figures a total population in Afar of 1,411,092, with a rural population share of 86.6%. About 90.03% of the population in the Region is Afar, while the rest is a blend of people from different ethnic groups mainly called “highlanders”</w:t>
      </w:r>
      <w:r w:rsidR="00E255AA" w:rsidRPr="00361873">
        <w:rPr>
          <w:rFonts w:ascii="Gill Sans MT" w:eastAsia="Times New Roman" w:hAnsi="Gill Sans MT" w:cs="Arial"/>
          <w:sz w:val="24"/>
          <w:szCs w:val="24"/>
        </w:rPr>
        <w:t xml:space="preserve"> (9)</w:t>
      </w:r>
      <w:r w:rsidRPr="00361873">
        <w:rPr>
          <w:rFonts w:ascii="Gill Sans MT" w:eastAsia="Times New Roman" w:hAnsi="Gill Sans MT" w:cs="Arial"/>
          <w:sz w:val="24"/>
          <w:szCs w:val="24"/>
        </w:rPr>
        <w:t>.</w:t>
      </w:r>
    </w:p>
    <w:p w:rsidR="00506FB6" w:rsidRPr="00361873" w:rsidRDefault="00506FB6" w:rsidP="00506FB6">
      <w:pPr>
        <w:widowControl w:val="0"/>
        <w:autoSpaceDE w:val="0"/>
        <w:autoSpaceDN w:val="0"/>
        <w:adjustRightInd w:val="0"/>
        <w:spacing w:after="0"/>
        <w:ind w:left="-1440" w:firstLine="1440"/>
        <w:jc w:val="both"/>
        <w:rPr>
          <w:rFonts w:ascii="Gill Sans MT" w:eastAsia="Times New Roman" w:hAnsi="Gill Sans MT" w:cs="Arial"/>
          <w:sz w:val="24"/>
          <w:szCs w:val="24"/>
        </w:rPr>
      </w:pPr>
    </w:p>
    <w:p w:rsidR="00AF053F" w:rsidRPr="00361873" w:rsidRDefault="00506FB6" w:rsidP="00AF053F">
      <w:pPr>
        <w:pStyle w:val="ListParagraph"/>
        <w:widowControl w:val="0"/>
        <w:numPr>
          <w:ilvl w:val="3"/>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The Status of Education in Afar Region</w:t>
      </w:r>
    </w:p>
    <w:p w:rsidR="00506FB6" w:rsidRPr="00361873" w:rsidRDefault="00506FB6" w:rsidP="00AF053F">
      <w:pPr>
        <w:widowControl w:val="0"/>
        <w:autoSpaceDE w:val="0"/>
        <w:autoSpaceDN w:val="0"/>
        <w:adjustRightInd w:val="0"/>
        <w:spacing w:after="0"/>
        <w:rPr>
          <w:rFonts w:ascii="Gill Sans MT" w:eastAsia="Times New Roman" w:hAnsi="Gill Sans MT" w:cs="Arial"/>
          <w:sz w:val="24"/>
          <w:szCs w:val="24"/>
        </w:rPr>
      </w:pPr>
      <w:r w:rsidRPr="00361873">
        <w:rPr>
          <w:rFonts w:ascii="Gill Sans MT" w:eastAsia="Times New Roman" w:hAnsi="Gill Sans MT" w:cs="Arial"/>
          <w:sz w:val="24"/>
          <w:szCs w:val="24"/>
        </w:rPr>
        <w:t>Access</w:t>
      </w:r>
    </w:p>
    <w:p w:rsidR="00506FB6" w:rsidRPr="00361873" w:rsidRDefault="00E255AA" w:rsidP="00506FB6">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Afar region ranks lowest in Ethiopia on several measures of access to basic </w:t>
      </w:r>
      <w:r w:rsidR="00506FB6" w:rsidRPr="00361873">
        <w:rPr>
          <w:rFonts w:ascii="Gill Sans MT" w:eastAsia="Times New Roman" w:hAnsi="Gill Sans MT" w:cs="Arial"/>
          <w:sz w:val="24"/>
          <w:szCs w:val="24"/>
        </w:rPr>
        <w:t>education. According to the MOE annual abstract (2013/14), the gross enrollment of primary schools (1-8) so far the lowest.</w:t>
      </w:r>
    </w:p>
    <w:p w:rsidR="00506FB6" w:rsidRPr="00361873" w:rsidRDefault="00506FB6" w:rsidP="00506FB6">
      <w:pPr>
        <w:widowControl w:val="0"/>
        <w:autoSpaceDE w:val="0"/>
        <w:autoSpaceDN w:val="0"/>
        <w:adjustRightInd w:val="0"/>
        <w:spacing w:before="13" w:after="0"/>
        <w:ind w:left="-1440" w:right="7088" w:firstLine="1440"/>
        <w:jc w:val="both"/>
        <w:rPr>
          <w:rFonts w:ascii="Gill Sans MT" w:eastAsia="Times New Roman" w:hAnsi="Gill Sans MT" w:cs="Times New Roman"/>
          <w:bCs/>
          <w:i/>
          <w:iCs/>
          <w:color w:val="000000"/>
          <w:spacing w:val="6"/>
          <w:sz w:val="24"/>
          <w:szCs w:val="24"/>
        </w:rPr>
      </w:pPr>
    </w:p>
    <w:p w:rsidR="00506FB6" w:rsidRPr="00361873" w:rsidRDefault="00506FB6" w:rsidP="00AF053F">
      <w:pPr>
        <w:pStyle w:val="ListParagraph"/>
        <w:widowControl w:val="0"/>
        <w:autoSpaceDE w:val="0"/>
        <w:autoSpaceDN w:val="0"/>
        <w:adjustRightInd w:val="0"/>
        <w:spacing w:before="13" w:after="0"/>
        <w:ind w:left="0" w:right="90"/>
        <w:jc w:val="both"/>
        <w:rPr>
          <w:rFonts w:ascii="Gill Sans MT" w:eastAsia="Times New Roman" w:hAnsi="Gill Sans MT" w:cs="Times New Roman"/>
          <w:bCs/>
          <w:iCs/>
          <w:color w:val="000000"/>
          <w:spacing w:val="6"/>
          <w:sz w:val="24"/>
          <w:szCs w:val="24"/>
        </w:rPr>
      </w:pPr>
      <w:r w:rsidRPr="00361873">
        <w:rPr>
          <w:rFonts w:ascii="Gill Sans MT" w:eastAsia="Times New Roman" w:hAnsi="Gill Sans MT" w:cs="Times New Roman"/>
          <w:bCs/>
          <w:iCs/>
          <w:color w:val="000000"/>
          <w:spacing w:val="6"/>
          <w:sz w:val="24"/>
          <w:szCs w:val="24"/>
        </w:rPr>
        <w:t xml:space="preserve">Education equity </w:t>
      </w:r>
    </w:p>
    <w:p w:rsidR="00506FB6" w:rsidRPr="00361873" w:rsidRDefault="00506FB6" w:rsidP="00365800">
      <w:pPr>
        <w:widowControl w:val="0"/>
        <w:autoSpaceDE w:val="0"/>
        <w:autoSpaceDN w:val="0"/>
        <w:adjustRightInd w:val="0"/>
        <w:spacing w:after="0"/>
        <w:ind w:left="-1440" w:right="70"/>
        <w:jc w:val="both"/>
        <w:rPr>
          <w:rFonts w:ascii="Gill Sans MT" w:eastAsia="Times New Roman" w:hAnsi="Gill Sans MT" w:cs="Times New Roman"/>
          <w:color w:val="000000"/>
          <w:w w:val="101"/>
          <w:sz w:val="24"/>
          <w:szCs w:val="24"/>
        </w:rPr>
      </w:pPr>
      <w:r w:rsidRPr="00361873">
        <w:rPr>
          <w:rFonts w:ascii="Gill Sans MT" w:eastAsia="Times New Roman" w:hAnsi="Gill Sans MT" w:cs="Times New Roman"/>
          <w:color w:val="000000"/>
          <w:spacing w:val="-1"/>
          <w:sz w:val="24"/>
          <w:szCs w:val="24"/>
        </w:rPr>
        <w:t>G</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pacing w:val="-2"/>
          <w:sz w:val="24"/>
          <w:szCs w:val="24"/>
        </w:rPr>
        <w:t>d</w:t>
      </w:r>
      <w:r w:rsidRPr="00361873">
        <w:rPr>
          <w:rFonts w:ascii="Gill Sans MT" w:eastAsia="Times New Roman" w:hAnsi="Gill Sans MT" w:cs="Times New Roman"/>
          <w:color w:val="000000"/>
          <w:sz w:val="24"/>
          <w:szCs w:val="24"/>
        </w:rPr>
        <w:t>er</w:t>
      </w:r>
      <w:r w:rsidRPr="00361873">
        <w:rPr>
          <w:rFonts w:ascii="Gill Sans MT" w:eastAsia="Times New Roman" w:hAnsi="Gill Sans MT" w:cs="Times New Roman"/>
          <w:color w:val="000000"/>
          <w:spacing w:val="4"/>
          <w:sz w:val="24"/>
          <w:szCs w:val="24"/>
        </w:rPr>
        <w:t xml:space="preserve"> </w:t>
      </w:r>
      <w:r w:rsidRPr="00361873">
        <w:rPr>
          <w:rFonts w:ascii="Gill Sans MT" w:eastAsia="Times New Roman" w:hAnsi="Gill Sans MT" w:cs="Times New Roman"/>
          <w:color w:val="000000"/>
          <w:spacing w:val="-1"/>
          <w:sz w:val="24"/>
          <w:szCs w:val="24"/>
        </w:rPr>
        <w:t>G</w:t>
      </w:r>
      <w:r w:rsidRPr="00361873">
        <w:rPr>
          <w:rFonts w:ascii="Gill Sans MT" w:eastAsia="Times New Roman" w:hAnsi="Gill Sans MT" w:cs="Times New Roman"/>
          <w:color w:val="000000"/>
          <w:sz w:val="24"/>
          <w:szCs w:val="24"/>
        </w:rPr>
        <w:t>ap</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pacing w:val="-1"/>
          <w:sz w:val="24"/>
          <w:szCs w:val="24"/>
        </w:rPr>
        <w:t>(</w:t>
      </w:r>
      <w:r w:rsidRPr="00361873">
        <w:rPr>
          <w:rFonts w:ascii="Gill Sans MT" w:eastAsia="Times New Roman" w:hAnsi="Gill Sans MT" w:cs="Times New Roman"/>
          <w:color w:val="000000"/>
          <w:spacing w:val="2"/>
          <w:sz w:val="24"/>
          <w:szCs w:val="24"/>
        </w:rPr>
        <w:t>G</w:t>
      </w:r>
      <w:r w:rsidRPr="00361873">
        <w:rPr>
          <w:rFonts w:ascii="Gill Sans MT" w:eastAsia="Times New Roman" w:hAnsi="Gill Sans MT" w:cs="Times New Roman"/>
          <w:color w:val="000000"/>
          <w:spacing w:val="-1"/>
          <w:sz w:val="24"/>
          <w:szCs w:val="24"/>
        </w:rPr>
        <w:t>G</w:t>
      </w:r>
      <w:r w:rsidRPr="00361873">
        <w:rPr>
          <w:rFonts w:ascii="Gill Sans MT" w:eastAsia="Times New Roman" w:hAnsi="Gill Sans MT" w:cs="Times New Roman"/>
          <w:color w:val="000000"/>
          <w:sz w:val="24"/>
          <w:szCs w:val="24"/>
        </w:rPr>
        <w:t>)</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z w:val="24"/>
          <w:szCs w:val="24"/>
        </w:rPr>
        <w:t>a</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z w:val="24"/>
          <w:szCs w:val="24"/>
        </w:rPr>
        <w:t xml:space="preserve">d </w:t>
      </w:r>
      <w:r w:rsidRPr="00361873">
        <w:rPr>
          <w:rFonts w:ascii="Gill Sans MT" w:eastAsia="Times New Roman" w:hAnsi="Gill Sans MT" w:cs="Times New Roman"/>
          <w:color w:val="000000"/>
          <w:spacing w:val="2"/>
          <w:sz w:val="24"/>
          <w:szCs w:val="24"/>
        </w:rPr>
        <w:t>G</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2"/>
          <w:sz w:val="24"/>
          <w:szCs w:val="24"/>
        </w:rPr>
        <w:t>n</w:t>
      </w:r>
      <w:r w:rsidRPr="00361873">
        <w:rPr>
          <w:rFonts w:ascii="Gill Sans MT" w:eastAsia="Times New Roman" w:hAnsi="Gill Sans MT" w:cs="Times New Roman"/>
          <w:color w:val="000000"/>
          <w:spacing w:val="1"/>
          <w:sz w:val="24"/>
          <w:szCs w:val="24"/>
        </w:rPr>
        <w:t>d</w:t>
      </w:r>
      <w:r w:rsidRPr="00361873">
        <w:rPr>
          <w:rFonts w:ascii="Gill Sans MT" w:eastAsia="Times New Roman" w:hAnsi="Gill Sans MT" w:cs="Times New Roman"/>
          <w:color w:val="000000"/>
          <w:sz w:val="24"/>
          <w:szCs w:val="24"/>
        </w:rPr>
        <w:t>er</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z w:val="24"/>
          <w:szCs w:val="24"/>
        </w:rPr>
        <w:t>Pa</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pacing w:val="2"/>
          <w:sz w:val="24"/>
          <w:szCs w:val="24"/>
        </w:rPr>
        <w:t>it</w:t>
      </w:r>
      <w:r w:rsidRPr="00361873">
        <w:rPr>
          <w:rFonts w:ascii="Gill Sans MT" w:eastAsia="Times New Roman" w:hAnsi="Gill Sans MT" w:cs="Times New Roman"/>
          <w:color w:val="000000"/>
          <w:sz w:val="24"/>
          <w:szCs w:val="24"/>
        </w:rPr>
        <w:t xml:space="preserve">y </w:t>
      </w:r>
      <w:r w:rsidRPr="00361873">
        <w:rPr>
          <w:rFonts w:ascii="Gill Sans MT" w:eastAsia="Times New Roman" w:hAnsi="Gill Sans MT" w:cs="Times New Roman"/>
          <w:color w:val="000000"/>
          <w:spacing w:val="-1"/>
          <w:sz w:val="24"/>
          <w:szCs w:val="24"/>
        </w:rPr>
        <w:t>I</w:t>
      </w:r>
      <w:r w:rsidRPr="00361873">
        <w:rPr>
          <w:rFonts w:ascii="Gill Sans MT" w:eastAsia="Times New Roman" w:hAnsi="Gill Sans MT" w:cs="Times New Roman"/>
          <w:color w:val="000000"/>
          <w:spacing w:val="-2"/>
          <w:sz w:val="24"/>
          <w:szCs w:val="24"/>
        </w:rPr>
        <w:t>n</w:t>
      </w:r>
      <w:r w:rsidRPr="00361873">
        <w:rPr>
          <w:rFonts w:ascii="Gill Sans MT" w:eastAsia="Times New Roman" w:hAnsi="Gill Sans MT" w:cs="Times New Roman"/>
          <w:color w:val="000000"/>
          <w:spacing w:val="3"/>
          <w:sz w:val="24"/>
          <w:szCs w:val="24"/>
        </w:rPr>
        <w:t>d</w:t>
      </w:r>
      <w:r w:rsidRPr="00361873">
        <w:rPr>
          <w:rFonts w:ascii="Gill Sans MT" w:eastAsia="Times New Roman" w:hAnsi="Gill Sans MT" w:cs="Times New Roman"/>
          <w:color w:val="000000"/>
          <w:sz w:val="24"/>
          <w:szCs w:val="24"/>
        </w:rPr>
        <w:t>ex</w:t>
      </w:r>
      <w:r w:rsidRPr="00361873">
        <w:rPr>
          <w:rFonts w:ascii="Gill Sans MT" w:eastAsia="Times New Roman" w:hAnsi="Gill Sans MT" w:cs="Times New Roman"/>
          <w:color w:val="000000"/>
          <w:spacing w:val="4"/>
          <w:sz w:val="24"/>
          <w:szCs w:val="24"/>
        </w:rPr>
        <w:t xml:space="preserve"> </w:t>
      </w:r>
      <w:r w:rsidRPr="00361873">
        <w:rPr>
          <w:rFonts w:ascii="Gill Sans MT" w:eastAsia="Times New Roman" w:hAnsi="Gill Sans MT" w:cs="Times New Roman"/>
          <w:color w:val="000000"/>
          <w:spacing w:val="-1"/>
          <w:sz w:val="24"/>
          <w:szCs w:val="24"/>
        </w:rPr>
        <w:t>(G</w:t>
      </w:r>
      <w:r w:rsidRPr="00361873">
        <w:rPr>
          <w:rFonts w:ascii="Gill Sans MT" w:eastAsia="Times New Roman" w:hAnsi="Gill Sans MT" w:cs="Times New Roman"/>
          <w:color w:val="000000"/>
          <w:sz w:val="24"/>
          <w:szCs w:val="24"/>
        </w:rPr>
        <w:t>P</w:t>
      </w:r>
      <w:r w:rsidRPr="00361873">
        <w:rPr>
          <w:rFonts w:ascii="Gill Sans MT" w:eastAsia="Times New Roman" w:hAnsi="Gill Sans MT" w:cs="Times New Roman"/>
          <w:color w:val="000000"/>
          <w:spacing w:val="1"/>
          <w:sz w:val="24"/>
          <w:szCs w:val="24"/>
        </w:rPr>
        <w:t>I</w:t>
      </w:r>
      <w:r w:rsidRPr="00361873">
        <w:rPr>
          <w:rFonts w:ascii="Gill Sans MT" w:eastAsia="Times New Roman" w:hAnsi="Gill Sans MT" w:cs="Times New Roman"/>
          <w:color w:val="000000"/>
          <w:sz w:val="24"/>
          <w:szCs w:val="24"/>
        </w:rPr>
        <w:t>)</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pacing w:val="-4"/>
          <w:sz w:val="24"/>
          <w:szCs w:val="24"/>
        </w:rPr>
        <w:t>g</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pacing w:val="2"/>
          <w:sz w:val="24"/>
          <w:szCs w:val="24"/>
        </w:rPr>
        <w:t>e</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z w:val="24"/>
          <w:szCs w:val="24"/>
        </w:rPr>
        <w:t>al</w:t>
      </w:r>
      <w:r w:rsidRPr="00361873">
        <w:rPr>
          <w:rFonts w:ascii="Gill Sans MT" w:eastAsia="Times New Roman" w:hAnsi="Gill Sans MT" w:cs="Times New Roman"/>
          <w:color w:val="000000"/>
          <w:spacing w:val="2"/>
          <w:sz w:val="24"/>
          <w:szCs w:val="24"/>
        </w:rPr>
        <w:t>l</w:t>
      </w:r>
      <w:r w:rsidRPr="00361873">
        <w:rPr>
          <w:rFonts w:ascii="Gill Sans MT" w:eastAsia="Times New Roman" w:hAnsi="Gill Sans MT" w:cs="Times New Roman"/>
          <w:color w:val="000000"/>
          <w:sz w:val="24"/>
          <w:szCs w:val="24"/>
        </w:rPr>
        <w:t>y</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z w:val="24"/>
          <w:szCs w:val="24"/>
        </w:rPr>
        <w:t>s</w:t>
      </w:r>
      <w:r w:rsidRPr="00361873">
        <w:rPr>
          <w:rFonts w:ascii="Gill Sans MT" w:eastAsia="Times New Roman" w:hAnsi="Gill Sans MT" w:cs="Times New Roman"/>
          <w:color w:val="000000"/>
          <w:spacing w:val="1"/>
          <w:sz w:val="24"/>
          <w:szCs w:val="24"/>
        </w:rPr>
        <w:t>h</w:t>
      </w:r>
      <w:r w:rsidRPr="00361873">
        <w:rPr>
          <w:rFonts w:ascii="Gill Sans MT" w:eastAsia="Times New Roman" w:hAnsi="Gill Sans MT" w:cs="Times New Roman"/>
          <w:color w:val="000000"/>
          <w:spacing w:val="-2"/>
          <w:sz w:val="24"/>
          <w:szCs w:val="24"/>
        </w:rPr>
        <w:t>o</w:t>
      </w:r>
      <w:r w:rsidRPr="00361873">
        <w:rPr>
          <w:rFonts w:ascii="Gill Sans MT" w:eastAsia="Times New Roman" w:hAnsi="Gill Sans MT" w:cs="Times New Roman"/>
          <w:color w:val="000000"/>
          <w:sz w:val="24"/>
          <w:szCs w:val="24"/>
        </w:rPr>
        <w:t>w</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pacing w:val="-2"/>
          <w:sz w:val="24"/>
          <w:szCs w:val="24"/>
        </w:rPr>
        <w:t>g</w:t>
      </w:r>
      <w:r w:rsidRPr="00361873">
        <w:rPr>
          <w:rFonts w:ascii="Gill Sans MT" w:eastAsia="Times New Roman" w:hAnsi="Gill Sans MT" w:cs="Times New Roman"/>
          <w:color w:val="000000"/>
          <w:spacing w:val="2"/>
          <w:sz w:val="24"/>
          <w:szCs w:val="24"/>
        </w:rPr>
        <w:t>e</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pacing w:val="-2"/>
          <w:sz w:val="24"/>
          <w:szCs w:val="24"/>
        </w:rPr>
        <w:t>d</w:t>
      </w:r>
      <w:r w:rsidRPr="00361873">
        <w:rPr>
          <w:rFonts w:ascii="Gill Sans MT" w:eastAsia="Times New Roman" w:hAnsi="Gill Sans MT" w:cs="Times New Roman"/>
          <w:color w:val="000000"/>
          <w:spacing w:val="2"/>
          <w:sz w:val="24"/>
          <w:szCs w:val="24"/>
        </w:rPr>
        <w:t>e</w:t>
      </w:r>
      <w:r w:rsidRPr="00361873">
        <w:rPr>
          <w:rFonts w:ascii="Gill Sans MT" w:eastAsia="Times New Roman" w:hAnsi="Gill Sans MT" w:cs="Times New Roman"/>
          <w:color w:val="000000"/>
          <w:sz w:val="24"/>
          <w:szCs w:val="24"/>
        </w:rPr>
        <w:t>r</w:t>
      </w:r>
      <w:r w:rsidRPr="00361873">
        <w:rPr>
          <w:rFonts w:ascii="Gill Sans MT" w:eastAsia="Times New Roman" w:hAnsi="Gill Sans MT" w:cs="Times New Roman"/>
          <w:color w:val="000000"/>
          <w:spacing w:val="1"/>
          <w:sz w:val="24"/>
          <w:szCs w:val="24"/>
        </w:rPr>
        <w:t xml:space="preserve"> </w:t>
      </w:r>
      <w:r w:rsidRPr="00361873">
        <w:rPr>
          <w:rFonts w:ascii="Gill Sans MT" w:eastAsia="Times New Roman" w:hAnsi="Gill Sans MT" w:cs="Times New Roman"/>
          <w:color w:val="000000"/>
          <w:spacing w:val="5"/>
          <w:sz w:val="24"/>
          <w:szCs w:val="24"/>
        </w:rPr>
        <w:t>i</w:t>
      </w:r>
      <w:r w:rsidRPr="00361873">
        <w:rPr>
          <w:rFonts w:ascii="Gill Sans MT" w:eastAsia="Times New Roman" w:hAnsi="Gill Sans MT" w:cs="Times New Roman"/>
          <w:color w:val="000000"/>
          <w:spacing w:val="-2"/>
          <w:sz w:val="24"/>
          <w:szCs w:val="24"/>
        </w:rPr>
        <w:t>n</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1"/>
          <w:sz w:val="24"/>
          <w:szCs w:val="24"/>
        </w:rPr>
        <w:t>q</w:t>
      </w:r>
      <w:r w:rsidRPr="00361873">
        <w:rPr>
          <w:rFonts w:ascii="Gill Sans MT" w:eastAsia="Times New Roman" w:hAnsi="Gill Sans MT" w:cs="Times New Roman"/>
          <w:color w:val="000000"/>
          <w:spacing w:val="-2"/>
          <w:sz w:val="24"/>
          <w:szCs w:val="24"/>
        </w:rPr>
        <w:t>u</w:t>
      </w:r>
      <w:r w:rsidRPr="00361873">
        <w:rPr>
          <w:rFonts w:ascii="Gill Sans MT" w:eastAsia="Times New Roman" w:hAnsi="Gill Sans MT" w:cs="Times New Roman"/>
          <w:color w:val="000000"/>
          <w:sz w:val="24"/>
          <w:szCs w:val="24"/>
        </w:rPr>
        <w:t>al</w:t>
      </w:r>
      <w:r w:rsidRPr="00361873">
        <w:rPr>
          <w:rFonts w:ascii="Gill Sans MT" w:eastAsia="Times New Roman" w:hAnsi="Gill Sans MT" w:cs="Times New Roman"/>
          <w:color w:val="000000"/>
          <w:spacing w:val="2"/>
          <w:sz w:val="24"/>
          <w:szCs w:val="24"/>
        </w:rPr>
        <w:t>i</w:t>
      </w:r>
      <w:r w:rsidRPr="00361873">
        <w:rPr>
          <w:rFonts w:ascii="Gill Sans MT" w:eastAsia="Times New Roman" w:hAnsi="Gill Sans MT" w:cs="Times New Roman"/>
          <w:color w:val="000000"/>
          <w:sz w:val="24"/>
          <w:szCs w:val="24"/>
        </w:rPr>
        <w:t>ties</w:t>
      </w:r>
      <w:r w:rsidRPr="00361873">
        <w:rPr>
          <w:rFonts w:ascii="Gill Sans MT" w:eastAsia="Times New Roman" w:hAnsi="Gill Sans MT" w:cs="Times New Roman"/>
          <w:color w:val="000000"/>
          <w:spacing w:val="7"/>
          <w:sz w:val="24"/>
          <w:szCs w:val="24"/>
        </w:rPr>
        <w:t xml:space="preserve"> </w:t>
      </w:r>
      <w:r w:rsidRPr="00361873">
        <w:rPr>
          <w:rFonts w:ascii="Gill Sans MT" w:eastAsia="Times New Roman" w:hAnsi="Gill Sans MT" w:cs="Times New Roman"/>
          <w:color w:val="000000"/>
          <w:w w:val="101"/>
          <w:sz w:val="24"/>
          <w:szCs w:val="24"/>
        </w:rPr>
        <w:t xml:space="preserve">in </w:t>
      </w:r>
      <w:r w:rsidRPr="00361873">
        <w:rPr>
          <w:rFonts w:ascii="Gill Sans MT" w:eastAsia="Times New Roman" w:hAnsi="Gill Sans MT" w:cs="Times New Roman"/>
          <w:color w:val="000000"/>
          <w:sz w:val="24"/>
          <w:szCs w:val="24"/>
        </w:rPr>
        <w:t>sc</w:t>
      </w:r>
      <w:r w:rsidRPr="00361873">
        <w:rPr>
          <w:rFonts w:ascii="Gill Sans MT" w:eastAsia="Times New Roman" w:hAnsi="Gill Sans MT" w:cs="Times New Roman"/>
          <w:color w:val="000000"/>
          <w:spacing w:val="-2"/>
          <w:sz w:val="24"/>
          <w:szCs w:val="24"/>
        </w:rPr>
        <w:t>h</w:t>
      </w:r>
      <w:r w:rsidRPr="00361873">
        <w:rPr>
          <w:rFonts w:ascii="Gill Sans MT" w:eastAsia="Times New Roman" w:hAnsi="Gill Sans MT" w:cs="Times New Roman"/>
          <w:color w:val="000000"/>
          <w:spacing w:val="1"/>
          <w:sz w:val="24"/>
          <w:szCs w:val="24"/>
        </w:rPr>
        <w:t>oo</w:t>
      </w:r>
      <w:r w:rsidRPr="00361873">
        <w:rPr>
          <w:rFonts w:ascii="Gill Sans MT" w:eastAsia="Times New Roman" w:hAnsi="Gill Sans MT" w:cs="Times New Roman"/>
          <w:color w:val="000000"/>
          <w:sz w:val="24"/>
          <w:szCs w:val="24"/>
        </w:rPr>
        <w:t xml:space="preserve">l </w:t>
      </w:r>
      <w:r w:rsidRPr="00361873">
        <w:rPr>
          <w:rFonts w:ascii="Gill Sans MT" w:eastAsia="Times New Roman" w:hAnsi="Gill Sans MT" w:cs="Times New Roman"/>
          <w:color w:val="000000"/>
          <w:spacing w:val="4"/>
          <w:sz w:val="24"/>
          <w:szCs w:val="24"/>
        </w:rPr>
        <w:t>participation</w:t>
      </w:r>
      <w:r w:rsidR="00E255AA" w:rsidRPr="00361873">
        <w:rPr>
          <w:rFonts w:ascii="Gill Sans MT" w:eastAsia="Times New Roman" w:hAnsi="Gill Sans MT" w:cs="Times New Roman"/>
          <w:color w:val="000000"/>
          <w:sz w:val="24"/>
          <w:szCs w:val="24"/>
        </w:rPr>
        <w:t xml:space="preserve">. </w:t>
      </w:r>
      <w:r w:rsidRPr="00361873">
        <w:rPr>
          <w:rFonts w:ascii="Gill Sans MT" w:eastAsia="Times New Roman" w:hAnsi="Gill Sans MT" w:cs="Times New Roman"/>
          <w:color w:val="000000"/>
          <w:spacing w:val="2"/>
          <w:sz w:val="24"/>
          <w:szCs w:val="24"/>
        </w:rPr>
        <w:t>G</w:t>
      </w:r>
      <w:r w:rsidRPr="00361873">
        <w:rPr>
          <w:rFonts w:ascii="Gill Sans MT" w:eastAsia="Times New Roman" w:hAnsi="Gill Sans MT" w:cs="Times New Roman"/>
          <w:color w:val="000000"/>
          <w:sz w:val="24"/>
          <w:szCs w:val="24"/>
        </w:rPr>
        <w:t xml:space="preserve">G </w:t>
      </w:r>
      <w:r w:rsidRPr="00361873">
        <w:rPr>
          <w:rFonts w:ascii="Gill Sans MT" w:eastAsia="Times New Roman" w:hAnsi="Gill Sans MT" w:cs="Times New Roman"/>
          <w:color w:val="000000"/>
          <w:spacing w:val="2"/>
          <w:sz w:val="24"/>
          <w:szCs w:val="24"/>
        </w:rPr>
        <w:t>is</w:t>
      </w:r>
      <w:r w:rsidRPr="00361873">
        <w:rPr>
          <w:rFonts w:ascii="Gill Sans MT" w:eastAsia="Times New Roman" w:hAnsi="Gill Sans MT" w:cs="Times New Roman"/>
          <w:color w:val="000000"/>
          <w:sz w:val="24"/>
          <w:szCs w:val="24"/>
        </w:rPr>
        <w:t xml:space="preserve"> the</w:t>
      </w:r>
      <w:r w:rsidRPr="00361873">
        <w:rPr>
          <w:rFonts w:ascii="Gill Sans MT" w:eastAsia="Times New Roman" w:hAnsi="Gill Sans MT" w:cs="Times New Roman"/>
          <w:color w:val="000000"/>
          <w:spacing w:val="56"/>
          <w:sz w:val="24"/>
          <w:szCs w:val="24"/>
        </w:rPr>
        <w:t xml:space="preserve"> </w:t>
      </w:r>
      <w:r w:rsidRPr="00361873">
        <w:rPr>
          <w:rFonts w:ascii="Gill Sans MT" w:eastAsia="Times New Roman" w:hAnsi="Gill Sans MT" w:cs="Times New Roman"/>
          <w:color w:val="000000"/>
          <w:spacing w:val="1"/>
          <w:sz w:val="24"/>
          <w:szCs w:val="24"/>
        </w:rPr>
        <w:t>d</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ff</w:t>
      </w:r>
      <w:r w:rsidRPr="00361873">
        <w:rPr>
          <w:rFonts w:ascii="Gill Sans MT" w:eastAsia="Times New Roman" w:hAnsi="Gill Sans MT" w:cs="Times New Roman"/>
          <w:color w:val="000000"/>
          <w:spacing w:val="-3"/>
          <w:sz w:val="24"/>
          <w:szCs w:val="24"/>
        </w:rPr>
        <w:t>e</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pacing w:val="-3"/>
          <w:sz w:val="24"/>
          <w:szCs w:val="24"/>
        </w:rPr>
        <w:t>e</w:t>
      </w:r>
      <w:r w:rsidRPr="00361873">
        <w:rPr>
          <w:rFonts w:ascii="Gill Sans MT" w:eastAsia="Times New Roman" w:hAnsi="Gill Sans MT" w:cs="Times New Roman"/>
          <w:color w:val="000000"/>
          <w:spacing w:val="3"/>
          <w:sz w:val="24"/>
          <w:szCs w:val="24"/>
        </w:rPr>
        <w:t>n</w:t>
      </w:r>
      <w:r w:rsidRPr="00361873">
        <w:rPr>
          <w:rFonts w:ascii="Gill Sans MT" w:eastAsia="Times New Roman" w:hAnsi="Gill Sans MT" w:cs="Times New Roman"/>
          <w:color w:val="000000"/>
          <w:sz w:val="24"/>
          <w:szCs w:val="24"/>
        </w:rPr>
        <w:t xml:space="preserve">ce </w:t>
      </w:r>
      <w:r w:rsidRPr="00361873">
        <w:rPr>
          <w:rFonts w:ascii="Gill Sans MT" w:eastAsia="Times New Roman" w:hAnsi="Gill Sans MT" w:cs="Times New Roman"/>
          <w:color w:val="000000"/>
          <w:spacing w:val="5"/>
          <w:sz w:val="24"/>
          <w:szCs w:val="24"/>
        </w:rPr>
        <w:t>between</w:t>
      </w:r>
      <w:r w:rsidRPr="00361873">
        <w:rPr>
          <w:rFonts w:ascii="Gill Sans MT" w:eastAsia="Times New Roman" w:hAnsi="Gill Sans MT" w:cs="Times New Roman"/>
          <w:color w:val="000000"/>
          <w:sz w:val="24"/>
          <w:szCs w:val="24"/>
        </w:rPr>
        <w:t xml:space="preserve"> </w:t>
      </w:r>
      <w:r w:rsidRPr="00361873">
        <w:rPr>
          <w:rFonts w:ascii="Gill Sans MT" w:eastAsia="Times New Roman" w:hAnsi="Gill Sans MT" w:cs="Times New Roman"/>
          <w:color w:val="000000"/>
          <w:spacing w:val="5"/>
          <w:sz w:val="24"/>
          <w:szCs w:val="24"/>
        </w:rPr>
        <w:t>the</w:t>
      </w:r>
      <w:r w:rsidRPr="00361873">
        <w:rPr>
          <w:rFonts w:ascii="Gill Sans MT" w:eastAsia="Times New Roman" w:hAnsi="Gill Sans MT" w:cs="Times New Roman"/>
          <w:color w:val="000000"/>
          <w:sz w:val="24"/>
          <w:szCs w:val="24"/>
        </w:rPr>
        <w:t xml:space="preserve"> </w:t>
      </w:r>
      <w:r w:rsidRPr="00361873">
        <w:rPr>
          <w:rFonts w:ascii="Gill Sans MT" w:eastAsia="Times New Roman" w:hAnsi="Gill Sans MT" w:cs="Times New Roman"/>
          <w:color w:val="000000"/>
          <w:spacing w:val="3"/>
          <w:sz w:val="24"/>
          <w:szCs w:val="24"/>
        </w:rPr>
        <w:t>GER</w:t>
      </w:r>
      <w:r w:rsidRPr="00361873">
        <w:rPr>
          <w:rFonts w:ascii="Gill Sans MT" w:eastAsia="Times New Roman" w:hAnsi="Gill Sans MT" w:cs="Times New Roman"/>
          <w:color w:val="000000"/>
          <w:sz w:val="24"/>
          <w:szCs w:val="24"/>
        </w:rPr>
        <w:t xml:space="preserve"> </w:t>
      </w:r>
      <w:r w:rsidRPr="00361873">
        <w:rPr>
          <w:rFonts w:ascii="Gill Sans MT" w:eastAsia="Times New Roman" w:hAnsi="Gill Sans MT" w:cs="Times New Roman"/>
          <w:color w:val="000000"/>
          <w:spacing w:val="3"/>
          <w:sz w:val="24"/>
          <w:szCs w:val="24"/>
        </w:rPr>
        <w:t>of</w:t>
      </w:r>
      <w:r w:rsidRPr="00361873">
        <w:rPr>
          <w:rFonts w:ascii="Gill Sans MT" w:eastAsia="Times New Roman" w:hAnsi="Gill Sans MT" w:cs="Times New Roman"/>
          <w:color w:val="000000"/>
          <w:spacing w:val="55"/>
          <w:sz w:val="24"/>
          <w:szCs w:val="24"/>
        </w:rPr>
        <w:t xml:space="preserve"> </w:t>
      </w:r>
      <w:r w:rsidRPr="00361873">
        <w:rPr>
          <w:rFonts w:ascii="Gill Sans MT" w:eastAsia="Times New Roman" w:hAnsi="Gill Sans MT" w:cs="Times New Roman"/>
          <w:color w:val="000000"/>
          <w:spacing w:val="1"/>
          <w:sz w:val="24"/>
          <w:szCs w:val="24"/>
        </w:rPr>
        <w:t>b</w:t>
      </w:r>
      <w:r w:rsidRPr="00361873">
        <w:rPr>
          <w:rFonts w:ascii="Gill Sans MT" w:eastAsia="Times New Roman" w:hAnsi="Gill Sans MT" w:cs="Times New Roman"/>
          <w:color w:val="000000"/>
          <w:spacing w:val="6"/>
          <w:sz w:val="24"/>
          <w:szCs w:val="24"/>
        </w:rPr>
        <w:t>o</w:t>
      </w:r>
      <w:r w:rsidRPr="00361873">
        <w:rPr>
          <w:rFonts w:ascii="Gill Sans MT" w:eastAsia="Times New Roman" w:hAnsi="Gill Sans MT" w:cs="Times New Roman"/>
          <w:color w:val="000000"/>
          <w:spacing w:val="-6"/>
          <w:sz w:val="24"/>
          <w:szCs w:val="24"/>
        </w:rPr>
        <w:t>y</w:t>
      </w:r>
      <w:r w:rsidRPr="00361873">
        <w:rPr>
          <w:rFonts w:ascii="Gill Sans MT" w:eastAsia="Times New Roman" w:hAnsi="Gill Sans MT" w:cs="Times New Roman"/>
          <w:color w:val="000000"/>
          <w:sz w:val="24"/>
          <w:szCs w:val="24"/>
        </w:rPr>
        <w:t xml:space="preserve">s </w:t>
      </w:r>
      <w:r w:rsidRPr="00361873">
        <w:rPr>
          <w:rFonts w:ascii="Gill Sans MT" w:eastAsia="Times New Roman" w:hAnsi="Gill Sans MT" w:cs="Times New Roman"/>
          <w:color w:val="000000"/>
          <w:spacing w:val="6"/>
          <w:sz w:val="24"/>
          <w:szCs w:val="24"/>
        </w:rPr>
        <w:t>and</w:t>
      </w:r>
      <w:r w:rsidRPr="00361873">
        <w:rPr>
          <w:rFonts w:ascii="Gill Sans MT" w:eastAsia="Times New Roman" w:hAnsi="Gill Sans MT" w:cs="Times New Roman"/>
          <w:color w:val="000000"/>
          <w:sz w:val="24"/>
          <w:szCs w:val="24"/>
        </w:rPr>
        <w:t xml:space="preserve"> </w:t>
      </w:r>
      <w:proofErr w:type="spellStart"/>
      <w:r w:rsidRPr="00361873">
        <w:rPr>
          <w:rFonts w:ascii="Gill Sans MT" w:eastAsia="Times New Roman" w:hAnsi="Gill Sans MT" w:cs="Times New Roman"/>
          <w:color w:val="000000"/>
          <w:spacing w:val="3"/>
          <w:sz w:val="24"/>
          <w:szCs w:val="24"/>
        </w:rPr>
        <w:t>girls</w:t>
      </w:r>
      <w:r w:rsidR="00E255AA" w:rsidRPr="00361873">
        <w:rPr>
          <w:rFonts w:ascii="Gill Sans MT" w:eastAsia="Times New Roman" w:hAnsi="Gill Sans MT" w:cs="Times New Roman"/>
          <w:color w:val="000000"/>
          <w:sz w:val="24"/>
          <w:szCs w:val="24"/>
        </w:rPr>
        <w:t>.</w:t>
      </w:r>
      <w:r w:rsidRPr="00361873">
        <w:rPr>
          <w:rFonts w:ascii="Gill Sans MT" w:eastAsia="Times New Roman" w:hAnsi="Gill Sans MT" w:cs="Times New Roman"/>
          <w:color w:val="000000"/>
          <w:spacing w:val="1"/>
          <w:w w:val="101"/>
          <w:sz w:val="24"/>
          <w:szCs w:val="24"/>
        </w:rPr>
        <w:t>Th</w:t>
      </w:r>
      <w:r w:rsidRPr="00361873">
        <w:rPr>
          <w:rFonts w:ascii="Gill Sans MT" w:eastAsia="Times New Roman" w:hAnsi="Gill Sans MT" w:cs="Times New Roman"/>
          <w:color w:val="000000"/>
          <w:w w:val="101"/>
          <w:sz w:val="24"/>
          <w:szCs w:val="24"/>
        </w:rPr>
        <w:t>e</w:t>
      </w:r>
      <w:proofErr w:type="spellEnd"/>
      <w:r w:rsidRPr="00361873">
        <w:rPr>
          <w:rFonts w:ascii="Gill Sans MT" w:eastAsia="Times New Roman" w:hAnsi="Gill Sans MT" w:cs="Times New Roman"/>
          <w:color w:val="000000"/>
          <w:w w:val="101"/>
          <w:sz w:val="24"/>
          <w:szCs w:val="24"/>
        </w:rPr>
        <w:t xml:space="preserve"> </w:t>
      </w:r>
      <w:r w:rsidRPr="00361873">
        <w:rPr>
          <w:rFonts w:ascii="Gill Sans MT" w:eastAsia="Times New Roman" w:hAnsi="Gill Sans MT" w:cs="Times New Roman"/>
          <w:color w:val="000000"/>
          <w:spacing w:val="1"/>
          <w:sz w:val="24"/>
          <w:szCs w:val="24"/>
        </w:rPr>
        <w:t>d</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z w:val="24"/>
          <w:szCs w:val="24"/>
        </w:rPr>
        <w:t>ecti</w:t>
      </w:r>
      <w:r w:rsidRPr="00361873">
        <w:rPr>
          <w:rFonts w:ascii="Gill Sans MT" w:eastAsia="Times New Roman" w:hAnsi="Gill Sans MT" w:cs="Times New Roman"/>
          <w:color w:val="000000"/>
          <w:spacing w:val="1"/>
          <w:sz w:val="24"/>
          <w:szCs w:val="24"/>
        </w:rPr>
        <w:t>o</w:t>
      </w:r>
      <w:r w:rsidRPr="00361873">
        <w:rPr>
          <w:rFonts w:ascii="Gill Sans MT" w:eastAsia="Times New Roman" w:hAnsi="Gill Sans MT" w:cs="Times New Roman"/>
          <w:color w:val="000000"/>
          <w:sz w:val="24"/>
          <w:szCs w:val="24"/>
        </w:rPr>
        <w:t>n</w:t>
      </w:r>
      <w:r w:rsidRPr="00361873">
        <w:rPr>
          <w:rFonts w:ascii="Gill Sans MT" w:eastAsia="Times New Roman" w:hAnsi="Gill Sans MT" w:cs="Times New Roman"/>
          <w:color w:val="000000"/>
          <w:spacing w:val="8"/>
          <w:sz w:val="24"/>
          <w:szCs w:val="24"/>
        </w:rPr>
        <w:t xml:space="preserve"> </w:t>
      </w:r>
      <w:r w:rsidRPr="00361873">
        <w:rPr>
          <w:rFonts w:ascii="Gill Sans MT" w:eastAsia="Times New Roman" w:hAnsi="Gill Sans MT" w:cs="Times New Roman"/>
          <w:color w:val="000000"/>
          <w:spacing w:val="-2"/>
          <w:sz w:val="24"/>
          <w:szCs w:val="24"/>
        </w:rPr>
        <w:t>o</w:t>
      </w:r>
      <w:r w:rsidRPr="00361873">
        <w:rPr>
          <w:rFonts w:ascii="Gill Sans MT" w:eastAsia="Times New Roman" w:hAnsi="Gill Sans MT" w:cs="Times New Roman"/>
          <w:color w:val="000000"/>
          <w:sz w:val="24"/>
          <w:szCs w:val="24"/>
        </w:rPr>
        <w:t>f</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pacing w:val="-4"/>
          <w:sz w:val="24"/>
          <w:szCs w:val="24"/>
        </w:rPr>
        <w:t>g</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pacing w:val="3"/>
          <w:sz w:val="24"/>
          <w:szCs w:val="24"/>
        </w:rPr>
        <w:t>d</w:t>
      </w:r>
      <w:r w:rsidRPr="00361873">
        <w:rPr>
          <w:rFonts w:ascii="Gill Sans MT" w:eastAsia="Times New Roman" w:hAnsi="Gill Sans MT" w:cs="Times New Roman"/>
          <w:color w:val="000000"/>
          <w:spacing w:val="-3"/>
          <w:sz w:val="24"/>
          <w:szCs w:val="24"/>
        </w:rPr>
        <w:t>e</w:t>
      </w:r>
      <w:r w:rsidRPr="00361873">
        <w:rPr>
          <w:rFonts w:ascii="Gill Sans MT" w:eastAsia="Times New Roman" w:hAnsi="Gill Sans MT" w:cs="Times New Roman"/>
          <w:color w:val="000000"/>
          <w:sz w:val="24"/>
          <w:szCs w:val="24"/>
        </w:rPr>
        <w:t>r</w:t>
      </w:r>
      <w:r w:rsidRPr="00361873">
        <w:rPr>
          <w:rFonts w:ascii="Gill Sans MT" w:eastAsia="Times New Roman" w:hAnsi="Gill Sans MT" w:cs="Times New Roman"/>
          <w:color w:val="000000"/>
          <w:spacing w:val="6"/>
          <w:sz w:val="24"/>
          <w:szCs w:val="24"/>
        </w:rPr>
        <w:t xml:space="preserve"> </w:t>
      </w:r>
      <w:r w:rsidRPr="00361873">
        <w:rPr>
          <w:rFonts w:ascii="Gill Sans MT" w:eastAsia="Times New Roman" w:hAnsi="Gill Sans MT" w:cs="Times New Roman"/>
          <w:color w:val="000000"/>
          <w:spacing w:val="-2"/>
          <w:sz w:val="24"/>
          <w:szCs w:val="24"/>
        </w:rPr>
        <w:t>d</w:t>
      </w:r>
      <w:r w:rsidRPr="00361873">
        <w:rPr>
          <w:rFonts w:ascii="Gill Sans MT" w:eastAsia="Times New Roman" w:hAnsi="Gill Sans MT" w:cs="Times New Roman"/>
          <w:color w:val="000000"/>
          <w:spacing w:val="2"/>
          <w:sz w:val="24"/>
          <w:szCs w:val="24"/>
        </w:rPr>
        <w:t>i</w:t>
      </w:r>
      <w:r w:rsidRPr="00361873">
        <w:rPr>
          <w:rFonts w:ascii="Gill Sans MT" w:eastAsia="Times New Roman" w:hAnsi="Gill Sans MT" w:cs="Times New Roman"/>
          <w:color w:val="000000"/>
          <w:sz w:val="24"/>
          <w:szCs w:val="24"/>
        </w:rPr>
        <w:t>s</w:t>
      </w:r>
      <w:r w:rsidRPr="00361873">
        <w:rPr>
          <w:rFonts w:ascii="Gill Sans MT" w:eastAsia="Times New Roman" w:hAnsi="Gill Sans MT" w:cs="Times New Roman"/>
          <w:color w:val="000000"/>
          <w:spacing w:val="-2"/>
          <w:sz w:val="24"/>
          <w:szCs w:val="24"/>
        </w:rPr>
        <w:t>p</w:t>
      </w:r>
      <w:r w:rsidRPr="00361873">
        <w:rPr>
          <w:rFonts w:ascii="Gill Sans MT" w:eastAsia="Times New Roman" w:hAnsi="Gill Sans MT" w:cs="Times New Roman"/>
          <w:color w:val="000000"/>
          <w:spacing w:val="2"/>
          <w:sz w:val="24"/>
          <w:szCs w:val="24"/>
        </w:rPr>
        <w:t>a</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5"/>
          <w:sz w:val="24"/>
          <w:szCs w:val="24"/>
        </w:rPr>
        <w:t>t</w:t>
      </w:r>
      <w:r w:rsidRPr="00361873">
        <w:rPr>
          <w:rFonts w:ascii="Gill Sans MT" w:eastAsia="Times New Roman" w:hAnsi="Gill Sans MT" w:cs="Times New Roman"/>
          <w:color w:val="000000"/>
          <w:sz w:val="24"/>
          <w:szCs w:val="24"/>
        </w:rPr>
        <w:t>y</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z w:val="24"/>
          <w:szCs w:val="24"/>
        </w:rPr>
        <w:t>in</w:t>
      </w:r>
      <w:r w:rsidRPr="00361873">
        <w:rPr>
          <w:rFonts w:ascii="Gill Sans MT" w:eastAsia="Times New Roman" w:hAnsi="Gill Sans MT" w:cs="Times New Roman"/>
          <w:color w:val="000000"/>
          <w:spacing w:val="2"/>
          <w:sz w:val="24"/>
          <w:szCs w:val="24"/>
        </w:rPr>
        <w:t xml:space="preserve"> </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2"/>
          <w:sz w:val="24"/>
          <w:szCs w:val="24"/>
        </w:rPr>
        <w:t>n</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pacing w:val="1"/>
          <w:sz w:val="24"/>
          <w:szCs w:val="24"/>
        </w:rPr>
        <w:t>o</w:t>
      </w:r>
      <w:r w:rsidRPr="00361873">
        <w:rPr>
          <w:rFonts w:ascii="Gill Sans MT" w:eastAsia="Times New Roman" w:hAnsi="Gill Sans MT" w:cs="Times New Roman"/>
          <w:color w:val="000000"/>
          <w:spacing w:val="2"/>
          <w:sz w:val="24"/>
          <w:szCs w:val="24"/>
        </w:rPr>
        <w:t>l</w:t>
      </w:r>
      <w:r w:rsidRPr="00361873">
        <w:rPr>
          <w:rFonts w:ascii="Gill Sans MT" w:eastAsia="Times New Roman" w:hAnsi="Gill Sans MT" w:cs="Times New Roman"/>
          <w:color w:val="000000"/>
          <w:spacing w:val="-2"/>
          <w:sz w:val="24"/>
          <w:szCs w:val="24"/>
        </w:rPr>
        <w:t>m</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z w:val="24"/>
          <w:szCs w:val="24"/>
        </w:rPr>
        <w:t>t</w:t>
      </w:r>
      <w:r w:rsidRPr="00361873">
        <w:rPr>
          <w:rFonts w:ascii="Gill Sans MT" w:eastAsia="Times New Roman" w:hAnsi="Gill Sans MT" w:cs="Times New Roman"/>
          <w:color w:val="000000"/>
          <w:spacing w:val="10"/>
          <w:sz w:val="24"/>
          <w:szCs w:val="24"/>
        </w:rPr>
        <w:t xml:space="preserve"> </w:t>
      </w:r>
      <w:r w:rsidRPr="00361873">
        <w:rPr>
          <w:rFonts w:ascii="Gill Sans MT" w:eastAsia="Times New Roman" w:hAnsi="Gill Sans MT" w:cs="Times New Roman"/>
          <w:color w:val="000000"/>
          <w:sz w:val="24"/>
          <w:szCs w:val="24"/>
        </w:rPr>
        <w:t>can</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pacing w:val="1"/>
          <w:sz w:val="24"/>
          <w:szCs w:val="24"/>
        </w:rPr>
        <w:t>b</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3"/>
          <w:sz w:val="24"/>
          <w:szCs w:val="24"/>
        </w:rPr>
        <w:t xml:space="preserve"> </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nd</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c</w:t>
      </w:r>
      <w:r w:rsidRPr="00361873">
        <w:rPr>
          <w:rFonts w:ascii="Gill Sans MT" w:eastAsia="Times New Roman" w:hAnsi="Gill Sans MT" w:cs="Times New Roman"/>
          <w:color w:val="000000"/>
          <w:sz w:val="24"/>
          <w:szCs w:val="24"/>
        </w:rPr>
        <w:t>at</w:t>
      </w:r>
      <w:r w:rsidRPr="00361873">
        <w:rPr>
          <w:rFonts w:ascii="Gill Sans MT" w:eastAsia="Times New Roman" w:hAnsi="Gill Sans MT" w:cs="Times New Roman"/>
          <w:color w:val="000000"/>
          <w:spacing w:val="-1"/>
          <w:sz w:val="24"/>
          <w:szCs w:val="24"/>
        </w:rPr>
        <w:t>e</w:t>
      </w:r>
      <w:r w:rsidRPr="00361873">
        <w:rPr>
          <w:rFonts w:ascii="Gill Sans MT" w:eastAsia="Times New Roman" w:hAnsi="Gill Sans MT" w:cs="Times New Roman"/>
          <w:color w:val="000000"/>
          <w:sz w:val="24"/>
          <w:szCs w:val="24"/>
        </w:rPr>
        <w:t>d</w:t>
      </w:r>
      <w:r w:rsidRPr="00361873">
        <w:rPr>
          <w:rFonts w:ascii="Gill Sans MT" w:eastAsia="Times New Roman" w:hAnsi="Gill Sans MT" w:cs="Times New Roman"/>
          <w:color w:val="000000"/>
          <w:spacing w:val="8"/>
          <w:sz w:val="24"/>
          <w:szCs w:val="24"/>
        </w:rPr>
        <w:t xml:space="preserve"> </w:t>
      </w:r>
      <w:r w:rsidRPr="00361873">
        <w:rPr>
          <w:rFonts w:ascii="Gill Sans MT" w:eastAsia="Times New Roman" w:hAnsi="Gill Sans MT" w:cs="Times New Roman"/>
          <w:color w:val="000000"/>
          <w:spacing w:val="-2"/>
          <w:sz w:val="24"/>
          <w:szCs w:val="24"/>
        </w:rPr>
        <w:t>u</w:t>
      </w:r>
      <w:r w:rsidRPr="00361873">
        <w:rPr>
          <w:rFonts w:ascii="Gill Sans MT" w:eastAsia="Times New Roman" w:hAnsi="Gill Sans MT" w:cs="Times New Roman"/>
          <w:color w:val="000000"/>
          <w:sz w:val="24"/>
          <w:szCs w:val="24"/>
        </w:rPr>
        <w:t>s</w:t>
      </w:r>
      <w:r w:rsidRPr="00361873">
        <w:rPr>
          <w:rFonts w:ascii="Gill Sans MT" w:eastAsia="Times New Roman" w:hAnsi="Gill Sans MT" w:cs="Times New Roman"/>
          <w:color w:val="000000"/>
          <w:spacing w:val="2"/>
          <w:sz w:val="24"/>
          <w:szCs w:val="24"/>
        </w:rPr>
        <w:t>i</w:t>
      </w:r>
      <w:r w:rsidRPr="00361873">
        <w:rPr>
          <w:rFonts w:ascii="Gill Sans MT" w:eastAsia="Times New Roman" w:hAnsi="Gill Sans MT" w:cs="Times New Roman"/>
          <w:color w:val="000000"/>
          <w:spacing w:val="1"/>
          <w:sz w:val="24"/>
          <w:szCs w:val="24"/>
        </w:rPr>
        <w:t>n</w:t>
      </w:r>
      <w:r w:rsidRPr="00361873">
        <w:rPr>
          <w:rFonts w:ascii="Gill Sans MT" w:eastAsia="Times New Roman" w:hAnsi="Gill Sans MT" w:cs="Times New Roman"/>
          <w:color w:val="000000"/>
          <w:sz w:val="24"/>
          <w:szCs w:val="24"/>
        </w:rPr>
        <w:t>g t</w:t>
      </w:r>
      <w:r w:rsidRPr="00361873">
        <w:rPr>
          <w:rFonts w:ascii="Gill Sans MT" w:eastAsia="Times New Roman" w:hAnsi="Gill Sans MT" w:cs="Times New Roman"/>
          <w:color w:val="000000"/>
          <w:spacing w:val="1"/>
          <w:sz w:val="24"/>
          <w:szCs w:val="24"/>
        </w:rPr>
        <w:t>h</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4"/>
          <w:sz w:val="24"/>
          <w:szCs w:val="24"/>
        </w:rPr>
        <w:t xml:space="preserve"> </w:t>
      </w:r>
      <w:r w:rsidRPr="00361873">
        <w:rPr>
          <w:rFonts w:ascii="Gill Sans MT" w:eastAsia="Times New Roman" w:hAnsi="Gill Sans MT" w:cs="Times New Roman"/>
          <w:color w:val="000000"/>
          <w:spacing w:val="-2"/>
          <w:sz w:val="24"/>
          <w:szCs w:val="24"/>
        </w:rPr>
        <w:t>g</w:t>
      </w:r>
      <w:r w:rsidRPr="00361873">
        <w:rPr>
          <w:rFonts w:ascii="Gill Sans MT" w:eastAsia="Times New Roman" w:hAnsi="Gill Sans MT" w:cs="Times New Roman"/>
          <w:color w:val="000000"/>
          <w:spacing w:val="2"/>
          <w:sz w:val="24"/>
          <w:szCs w:val="24"/>
        </w:rPr>
        <w:t>e</w:t>
      </w:r>
      <w:r w:rsidRPr="00361873">
        <w:rPr>
          <w:rFonts w:ascii="Gill Sans MT" w:eastAsia="Times New Roman" w:hAnsi="Gill Sans MT" w:cs="Times New Roman"/>
          <w:color w:val="000000"/>
          <w:spacing w:val="-2"/>
          <w:sz w:val="24"/>
          <w:szCs w:val="24"/>
        </w:rPr>
        <w:t>n</w:t>
      </w:r>
      <w:r w:rsidRPr="00361873">
        <w:rPr>
          <w:rFonts w:ascii="Gill Sans MT" w:eastAsia="Times New Roman" w:hAnsi="Gill Sans MT" w:cs="Times New Roman"/>
          <w:color w:val="000000"/>
          <w:spacing w:val="3"/>
          <w:sz w:val="24"/>
          <w:szCs w:val="24"/>
        </w:rPr>
        <w:t>d</w:t>
      </w:r>
      <w:r w:rsidRPr="00361873">
        <w:rPr>
          <w:rFonts w:ascii="Gill Sans MT" w:eastAsia="Times New Roman" w:hAnsi="Gill Sans MT" w:cs="Times New Roman"/>
          <w:color w:val="000000"/>
          <w:sz w:val="24"/>
          <w:szCs w:val="24"/>
        </w:rPr>
        <w:t>er</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pacing w:val="1"/>
          <w:sz w:val="24"/>
          <w:szCs w:val="24"/>
        </w:rPr>
        <w:t>p</w:t>
      </w:r>
      <w:r w:rsidRPr="00361873">
        <w:rPr>
          <w:rFonts w:ascii="Gill Sans MT" w:eastAsia="Times New Roman" w:hAnsi="Gill Sans MT" w:cs="Times New Roman"/>
          <w:color w:val="000000"/>
          <w:spacing w:val="-3"/>
          <w:sz w:val="24"/>
          <w:szCs w:val="24"/>
        </w:rPr>
        <w:t>a</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5"/>
          <w:sz w:val="24"/>
          <w:szCs w:val="24"/>
        </w:rPr>
        <w:t>t</w:t>
      </w:r>
      <w:r w:rsidRPr="00361873">
        <w:rPr>
          <w:rFonts w:ascii="Gill Sans MT" w:eastAsia="Times New Roman" w:hAnsi="Gill Sans MT" w:cs="Times New Roman"/>
          <w:color w:val="000000"/>
          <w:sz w:val="24"/>
          <w:szCs w:val="24"/>
        </w:rPr>
        <w:t xml:space="preserve">y </w:t>
      </w:r>
      <w:r w:rsidRPr="00361873">
        <w:rPr>
          <w:rFonts w:ascii="Gill Sans MT" w:eastAsia="Times New Roman" w:hAnsi="Gill Sans MT" w:cs="Times New Roman"/>
          <w:color w:val="000000"/>
          <w:w w:val="101"/>
          <w:sz w:val="24"/>
          <w:szCs w:val="24"/>
        </w:rPr>
        <w:t>i</w:t>
      </w:r>
      <w:r w:rsidRPr="00361873">
        <w:rPr>
          <w:rFonts w:ascii="Gill Sans MT" w:eastAsia="Times New Roman" w:hAnsi="Gill Sans MT" w:cs="Times New Roman"/>
          <w:color w:val="000000"/>
          <w:spacing w:val="1"/>
          <w:w w:val="101"/>
          <w:sz w:val="24"/>
          <w:szCs w:val="24"/>
        </w:rPr>
        <w:t>nd</w:t>
      </w:r>
      <w:r w:rsidRPr="00361873">
        <w:rPr>
          <w:rFonts w:ascii="Gill Sans MT" w:eastAsia="Times New Roman" w:hAnsi="Gill Sans MT" w:cs="Times New Roman"/>
          <w:color w:val="000000"/>
          <w:spacing w:val="-3"/>
          <w:w w:val="101"/>
          <w:sz w:val="24"/>
          <w:szCs w:val="24"/>
        </w:rPr>
        <w:t>e</w:t>
      </w:r>
      <w:r w:rsidRPr="00361873">
        <w:rPr>
          <w:rFonts w:ascii="Gill Sans MT" w:eastAsia="Times New Roman" w:hAnsi="Gill Sans MT" w:cs="Times New Roman"/>
          <w:color w:val="000000"/>
          <w:w w:val="101"/>
          <w:sz w:val="24"/>
          <w:szCs w:val="24"/>
        </w:rPr>
        <w:t xml:space="preserve">x </w:t>
      </w:r>
      <w:r w:rsidRPr="00361873">
        <w:rPr>
          <w:rFonts w:ascii="Gill Sans MT" w:eastAsia="Times New Roman" w:hAnsi="Gill Sans MT" w:cs="Times New Roman"/>
          <w:color w:val="000000"/>
          <w:spacing w:val="-1"/>
          <w:sz w:val="24"/>
          <w:szCs w:val="24"/>
        </w:rPr>
        <w:t>(G</w:t>
      </w:r>
      <w:r w:rsidRPr="00361873">
        <w:rPr>
          <w:rFonts w:ascii="Gill Sans MT" w:eastAsia="Times New Roman" w:hAnsi="Gill Sans MT" w:cs="Times New Roman"/>
          <w:color w:val="000000"/>
          <w:spacing w:val="2"/>
          <w:sz w:val="24"/>
          <w:szCs w:val="24"/>
        </w:rPr>
        <w:t>P</w:t>
      </w:r>
      <w:r w:rsidRPr="00361873">
        <w:rPr>
          <w:rFonts w:ascii="Gill Sans MT" w:eastAsia="Times New Roman" w:hAnsi="Gill Sans MT" w:cs="Times New Roman"/>
          <w:color w:val="000000"/>
          <w:spacing w:val="-1"/>
          <w:sz w:val="24"/>
          <w:szCs w:val="24"/>
        </w:rPr>
        <w:t>I)</w:t>
      </w:r>
      <w:r w:rsidRPr="00361873">
        <w:rPr>
          <w:rFonts w:ascii="Gill Sans MT" w:eastAsia="Times New Roman" w:hAnsi="Gill Sans MT" w:cs="Times New Roman"/>
          <w:color w:val="000000"/>
          <w:sz w:val="24"/>
          <w:szCs w:val="24"/>
        </w:rPr>
        <w:t>,</w:t>
      </w:r>
      <w:r w:rsidRPr="00361873">
        <w:rPr>
          <w:rFonts w:ascii="Gill Sans MT" w:eastAsia="Times New Roman" w:hAnsi="Gill Sans MT" w:cs="Times New Roman"/>
          <w:color w:val="000000"/>
          <w:spacing w:val="29"/>
          <w:sz w:val="24"/>
          <w:szCs w:val="24"/>
        </w:rPr>
        <w:t xml:space="preserve"> </w:t>
      </w:r>
      <w:r w:rsidRPr="00361873">
        <w:rPr>
          <w:rFonts w:ascii="Gill Sans MT" w:eastAsia="Times New Roman" w:hAnsi="Gill Sans MT" w:cs="Times New Roman"/>
          <w:color w:val="000000"/>
          <w:spacing w:val="-1"/>
          <w:sz w:val="24"/>
          <w:szCs w:val="24"/>
        </w:rPr>
        <w:t>w</w:t>
      </w:r>
      <w:r w:rsidRPr="00361873">
        <w:rPr>
          <w:rFonts w:ascii="Gill Sans MT" w:eastAsia="Times New Roman" w:hAnsi="Gill Sans MT" w:cs="Times New Roman"/>
          <w:color w:val="000000"/>
          <w:spacing w:val="1"/>
          <w:sz w:val="24"/>
          <w:szCs w:val="24"/>
        </w:rPr>
        <w:t>h</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c</w:t>
      </w:r>
      <w:r w:rsidRPr="00361873">
        <w:rPr>
          <w:rFonts w:ascii="Gill Sans MT" w:eastAsia="Times New Roman" w:hAnsi="Gill Sans MT" w:cs="Times New Roman"/>
          <w:color w:val="000000"/>
          <w:sz w:val="24"/>
          <w:szCs w:val="24"/>
        </w:rPr>
        <w:t>h</w:t>
      </w:r>
      <w:r w:rsidRPr="00361873">
        <w:rPr>
          <w:rFonts w:ascii="Gill Sans MT" w:eastAsia="Times New Roman" w:hAnsi="Gill Sans MT" w:cs="Times New Roman"/>
          <w:color w:val="000000"/>
          <w:spacing w:val="31"/>
          <w:sz w:val="24"/>
          <w:szCs w:val="24"/>
        </w:rPr>
        <w:t xml:space="preserve"> </w:t>
      </w:r>
      <w:r w:rsidRPr="00361873">
        <w:rPr>
          <w:rFonts w:ascii="Gill Sans MT" w:eastAsia="Times New Roman" w:hAnsi="Gill Sans MT" w:cs="Times New Roman"/>
          <w:color w:val="000000"/>
          <w:sz w:val="24"/>
          <w:szCs w:val="24"/>
        </w:rPr>
        <w:t>is</w:t>
      </w:r>
      <w:r w:rsidRPr="00361873">
        <w:rPr>
          <w:rFonts w:ascii="Gill Sans MT" w:eastAsia="Times New Roman" w:hAnsi="Gill Sans MT" w:cs="Times New Roman"/>
          <w:color w:val="000000"/>
          <w:spacing w:val="26"/>
          <w:sz w:val="24"/>
          <w:szCs w:val="24"/>
        </w:rPr>
        <w:t xml:space="preserve"> </w:t>
      </w:r>
      <w:r w:rsidRPr="00361873">
        <w:rPr>
          <w:rFonts w:ascii="Gill Sans MT" w:eastAsia="Times New Roman" w:hAnsi="Gill Sans MT" w:cs="Times New Roman"/>
          <w:color w:val="000000"/>
          <w:sz w:val="24"/>
          <w:szCs w:val="24"/>
        </w:rPr>
        <w:t>t</w:t>
      </w:r>
      <w:r w:rsidRPr="00361873">
        <w:rPr>
          <w:rFonts w:ascii="Gill Sans MT" w:eastAsia="Times New Roman" w:hAnsi="Gill Sans MT" w:cs="Times New Roman"/>
          <w:color w:val="000000"/>
          <w:spacing w:val="1"/>
          <w:sz w:val="24"/>
          <w:szCs w:val="24"/>
        </w:rPr>
        <w:t>h</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29"/>
          <w:sz w:val="24"/>
          <w:szCs w:val="24"/>
        </w:rPr>
        <w:t xml:space="preserve"> </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z w:val="24"/>
          <w:szCs w:val="24"/>
        </w:rPr>
        <w:t>atio</w:t>
      </w:r>
      <w:r w:rsidRPr="00361873">
        <w:rPr>
          <w:rFonts w:ascii="Gill Sans MT" w:eastAsia="Times New Roman" w:hAnsi="Gill Sans MT" w:cs="Times New Roman"/>
          <w:color w:val="000000"/>
          <w:spacing w:val="31"/>
          <w:sz w:val="24"/>
          <w:szCs w:val="24"/>
        </w:rPr>
        <w:t xml:space="preserve"> </w:t>
      </w:r>
      <w:r w:rsidRPr="00361873">
        <w:rPr>
          <w:rFonts w:ascii="Gill Sans MT" w:eastAsia="Times New Roman" w:hAnsi="Gill Sans MT" w:cs="Times New Roman"/>
          <w:color w:val="000000"/>
          <w:spacing w:val="2"/>
          <w:sz w:val="24"/>
          <w:szCs w:val="24"/>
        </w:rPr>
        <w:t>o</w:t>
      </w:r>
      <w:r w:rsidRPr="00361873">
        <w:rPr>
          <w:rFonts w:ascii="Gill Sans MT" w:eastAsia="Times New Roman" w:hAnsi="Gill Sans MT" w:cs="Times New Roman"/>
          <w:color w:val="000000"/>
          <w:sz w:val="24"/>
          <w:szCs w:val="24"/>
        </w:rPr>
        <w:t>f</w:t>
      </w:r>
      <w:r w:rsidRPr="00361873">
        <w:rPr>
          <w:rFonts w:ascii="Gill Sans MT" w:eastAsia="Times New Roman" w:hAnsi="Gill Sans MT" w:cs="Times New Roman"/>
          <w:color w:val="000000"/>
          <w:spacing w:val="25"/>
          <w:sz w:val="24"/>
          <w:szCs w:val="24"/>
        </w:rPr>
        <w:t xml:space="preserve"> </w:t>
      </w:r>
      <w:r w:rsidRPr="00361873">
        <w:rPr>
          <w:rFonts w:ascii="Gill Sans MT" w:eastAsia="Times New Roman" w:hAnsi="Gill Sans MT" w:cs="Times New Roman"/>
          <w:color w:val="000000"/>
          <w:spacing w:val="-1"/>
          <w:sz w:val="24"/>
          <w:szCs w:val="24"/>
        </w:rPr>
        <w:t>f</w:t>
      </w:r>
      <w:r w:rsidRPr="00361873">
        <w:rPr>
          <w:rFonts w:ascii="Gill Sans MT" w:eastAsia="Times New Roman" w:hAnsi="Gill Sans MT" w:cs="Times New Roman"/>
          <w:color w:val="000000"/>
          <w:spacing w:val="2"/>
          <w:sz w:val="24"/>
          <w:szCs w:val="24"/>
        </w:rPr>
        <w:t>e</w:t>
      </w:r>
      <w:r w:rsidRPr="00361873">
        <w:rPr>
          <w:rFonts w:ascii="Gill Sans MT" w:eastAsia="Times New Roman" w:hAnsi="Gill Sans MT" w:cs="Times New Roman"/>
          <w:color w:val="000000"/>
          <w:spacing w:val="-2"/>
          <w:sz w:val="24"/>
          <w:szCs w:val="24"/>
        </w:rPr>
        <w:t>m</w:t>
      </w:r>
      <w:r w:rsidRPr="00361873">
        <w:rPr>
          <w:rFonts w:ascii="Gill Sans MT" w:eastAsia="Times New Roman" w:hAnsi="Gill Sans MT" w:cs="Times New Roman"/>
          <w:color w:val="000000"/>
          <w:sz w:val="24"/>
          <w:szCs w:val="24"/>
        </w:rPr>
        <w:t>a</w:t>
      </w:r>
      <w:r w:rsidRPr="00361873">
        <w:rPr>
          <w:rFonts w:ascii="Gill Sans MT" w:eastAsia="Times New Roman" w:hAnsi="Gill Sans MT" w:cs="Times New Roman"/>
          <w:color w:val="000000"/>
          <w:spacing w:val="2"/>
          <w:sz w:val="24"/>
          <w:szCs w:val="24"/>
        </w:rPr>
        <w:t>l</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30"/>
          <w:sz w:val="24"/>
          <w:szCs w:val="24"/>
        </w:rPr>
        <w:t xml:space="preserve"> </w:t>
      </w:r>
      <w:r w:rsidRPr="00361873">
        <w:rPr>
          <w:rFonts w:ascii="Gill Sans MT" w:eastAsia="Times New Roman" w:hAnsi="Gill Sans MT" w:cs="Times New Roman"/>
          <w:color w:val="000000"/>
          <w:sz w:val="24"/>
          <w:szCs w:val="24"/>
        </w:rPr>
        <w:t>to</w:t>
      </w:r>
      <w:r w:rsidRPr="00361873">
        <w:rPr>
          <w:rFonts w:ascii="Gill Sans MT" w:eastAsia="Times New Roman" w:hAnsi="Gill Sans MT" w:cs="Times New Roman"/>
          <w:color w:val="000000"/>
          <w:spacing w:val="27"/>
          <w:sz w:val="24"/>
          <w:szCs w:val="24"/>
        </w:rPr>
        <w:t xml:space="preserve"> </w:t>
      </w:r>
      <w:r w:rsidRPr="00361873">
        <w:rPr>
          <w:rFonts w:ascii="Gill Sans MT" w:eastAsia="Times New Roman" w:hAnsi="Gill Sans MT" w:cs="Times New Roman"/>
          <w:color w:val="000000"/>
          <w:spacing w:val="1"/>
          <w:sz w:val="24"/>
          <w:szCs w:val="24"/>
        </w:rPr>
        <w:t>m</w:t>
      </w:r>
      <w:r w:rsidRPr="00361873">
        <w:rPr>
          <w:rFonts w:ascii="Gill Sans MT" w:eastAsia="Times New Roman" w:hAnsi="Gill Sans MT" w:cs="Times New Roman"/>
          <w:color w:val="000000"/>
          <w:sz w:val="24"/>
          <w:szCs w:val="24"/>
        </w:rPr>
        <w:t>ale</w:t>
      </w:r>
      <w:r w:rsidRPr="00361873">
        <w:rPr>
          <w:rFonts w:ascii="Gill Sans MT" w:eastAsia="Times New Roman" w:hAnsi="Gill Sans MT" w:cs="Times New Roman"/>
          <w:color w:val="000000"/>
          <w:spacing w:val="27"/>
          <w:sz w:val="24"/>
          <w:szCs w:val="24"/>
        </w:rPr>
        <w:t xml:space="preserve"> </w:t>
      </w:r>
      <w:r w:rsidRPr="00361873">
        <w:rPr>
          <w:rFonts w:ascii="Gill Sans MT" w:eastAsia="Times New Roman" w:hAnsi="Gill Sans MT" w:cs="Times New Roman"/>
          <w:color w:val="000000"/>
          <w:spacing w:val="-1"/>
          <w:sz w:val="24"/>
          <w:szCs w:val="24"/>
        </w:rPr>
        <w:t>GE</w:t>
      </w:r>
      <w:r w:rsidRPr="00361873">
        <w:rPr>
          <w:rFonts w:ascii="Gill Sans MT" w:eastAsia="Times New Roman" w:hAnsi="Gill Sans MT" w:cs="Times New Roman"/>
          <w:color w:val="000000"/>
          <w:spacing w:val="3"/>
          <w:sz w:val="24"/>
          <w:szCs w:val="24"/>
        </w:rPr>
        <w:t>R</w:t>
      </w:r>
      <w:r w:rsidRPr="00361873">
        <w:rPr>
          <w:rFonts w:ascii="Gill Sans MT" w:eastAsia="Times New Roman" w:hAnsi="Gill Sans MT" w:cs="Times New Roman"/>
          <w:color w:val="000000"/>
          <w:sz w:val="24"/>
          <w:szCs w:val="24"/>
        </w:rPr>
        <w:t>.</w:t>
      </w:r>
      <w:r w:rsidRPr="00361873">
        <w:rPr>
          <w:rFonts w:ascii="Gill Sans MT" w:eastAsia="Times New Roman" w:hAnsi="Gill Sans MT" w:cs="Times New Roman"/>
          <w:color w:val="000000"/>
          <w:spacing w:val="31"/>
          <w:sz w:val="24"/>
          <w:szCs w:val="24"/>
        </w:rPr>
        <w:t xml:space="preserve"> </w:t>
      </w:r>
      <w:r w:rsidRPr="00361873">
        <w:rPr>
          <w:rFonts w:ascii="Gill Sans MT" w:eastAsia="Times New Roman" w:hAnsi="Gill Sans MT" w:cs="Times New Roman"/>
          <w:color w:val="000000"/>
          <w:spacing w:val="-3"/>
          <w:sz w:val="24"/>
          <w:szCs w:val="24"/>
        </w:rPr>
        <w:t>I</w:t>
      </w:r>
      <w:r w:rsidRPr="00361873">
        <w:rPr>
          <w:rFonts w:ascii="Gill Sans MT" w:eastAsia="Times New Roman" w:hAnsi="Gill Sans MT" w:cs="Times New Roman"/>
          <w:color w:val="000000"/>
          <w:sz w:val="24"/>
          <w:szCs w:val="24"/>
        </w:rPr>
        <w:t>n</w:t>
      </w:r>
      <w:r w:rsidRPr="00361873">
        <w:rPr>
          <w:rFonts w:ascii="Gill Sans MT" w:eastAsia="Times New Roman" w:hAnsi="Gill Sans MT" w:cs="Times New Roman"/>
          <w:color w:val="000000"/>
          <w:spacing w:val="29"/>
          <w:sz w:val="24"/>
          <w:szCs w:val="24"/>
        </w:rPr>
        <w:t xml:space="preserve"> </w:t>
      </w:r>
      <w:r w:rsidRPr="00361873">
        <w:rPr>
          <w:rFonts w:ascii="Gill Sans MT" w:eastAsia="Times New Roman" w:hAnsi="Gill Sans MT" w:cs="Times New Roman"/>
          <w:color w:val="000000"/>
          <w:sz w:val="24"/>
          <w:szCs w:val="24"/>
        </w:rPr>
        <w:t>a</w:t>
      </w:r>
      <w:r w:rsidRPr="00361873">
        <w:rPr>
          <w:rFonts w:ascii="Gill Sans MT" w:eastAsia="Times New Roman" w:hAnsi="Gill Sans MT" w:cs="Times New Roman"/>
          <w:color w:val="000000"/>
          <w:spacing w:val="25"/>
          <w:sz w:val="24"/>
          <w:szCs w:val="24"/>
        </w:rPr>
        <w:t xml:space="preserve"> </w:t>
      </w:r>
      <w:r w:rsidRPr="00361873">
        <w:rPr>
          <w:rFonts w:ascii="Gill Sans MT" w:eastAsia="Times New Roman" w:hAnsi="Gill Sans MT" w:cs="Times New Roman"/>
          <w:color w:val="000000"/>
          <w:spacing w:val="-2"/>
          <w:sz w:val="24"/>
          <w:szCs w:val="24"/>
        </w:rPr>
        <w:t>s</w:t>
      </w:r>
      <w:r w:rsidRPr="00361873">
        <w:rPr>
          <w:rFonts w:ascii="Gill Sans MT" w:eastAsia="Times New Roman" w:hAnsi="Gill Sans MT" w:cs="Times New Roman"/>
          <w:color w:val="000000"/>
          <w:spacing w:val="2"/>
          <w:sz w:val="24"/>
          <w:szCs w:val="24"/>
        </w:rPr>
        <w:t>i</w:t>
      </w:r>
      <w:r w:rsidRPr="00361873">
        <w:rPr>
          <w:rFonts w:ascii="Gill Sans MT" w:eastAsia="Times New Roman" w:hAnsi="Gill Sans MT" w:cs="Times New Roman"/>
          <w:color w:val="000000"/>
          <w:sz w:val="24"/>
          <w:szCs w:val="24"/>
        </w:rPr>
        <w:t>t</w:t>
      </w:r>
      <w:r w:rsidRPr="00361873">
        <w:rPr>
          <w:rFonts w:ascii="Gill Sans MT" w:eastAsia="Times New Roman" w:hAnsi="Gill Sans MT" w:cs="Times New Roman"/>
          <w:color w:val="000000"/>
          <w:spacing w:val="1"/>
          <w:sz w:val="24"/>
          <w:szCs w:val="24"/>
        </w:rPr>
        <w:t>u</w:t>
      </w:r>
      <w:r w:rsidRPr="00361873">
        <w:rPr>
          <w:rFonts w:ascii="Gill Sans MT" w:eastAsia="Times New Roman" w:hAnsi="Gill Sans MT" w:cs="Times New Roman"/>
          <w:color w:val="000000"/>
          <w:spacing w:val="-3"/>
          <w:sz w:val="24"/>
          <w:szCs w:val="24"/>
        </w:rPr>
        <w:t>a</w:t>
      </w:r>
      <w:r w:rsidRPr="00361873">
        <w:rPr>
          <w:rFonts w:ascii="Gill Sans MT" w:eastAsia="Times New Roman" w:hAnsi="Gill Sans MT" w:cs="Times New Roman"/>
          <w:color w:val="000000"/>
          <w:spacing w:val="2"/>
          <w:sz w:val="24"/>
          <w:szCs w:val="24"/>
        </w:rPr>
        <w:t>t</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o</w:t>
      </w:r>
      <w:r w:rsidRPr="00361873">
        <w:rPr>
          <w:rFonts w:ascii="Gill Sans MT" w:eastAsia="Times New Roman" w:hAnsi="Gill Sans MT" w:cs="Times New Roman"/>
          <w:color w:val="000000"/>
          <w:sz w:val="24"/>
          <w:szCs w:val="24"/>
        </w:rPr>
        <w:t>n</w:t>
      </w:r>
      <w:r w:rsidRPr="00361873">
        <w:rPr>
          <w:rFonts w:ascii="Gill Sans MT" w:eastAsia="Times New Roman" w:hAnsi="Gill Sans MT" w:cs="Times New Roman"/>
          <w:color w:val="000000"/>
          <w:spacing w:val="30"/>
          <w:sz w:val="24"/>
          <w:szCs w:val="24"/>
        </w:rPr>
        <w:t xml:space="preserve"> </w:t>
      </w:r>
      <w:r w:rsidRPr="00361873">
        <w:rPr>
          <w:rFonts w:ascii="Gill Sans MT" w:eastAsia="Times New Roman" w:hAnsi="Gill Sans MT" w:cs="Times New Roman"/>
          <w:color w:val="000000"/>
          <w:spacing w:val="1"/>
          <w:sz w:val="24"/>
          <w:szCs w:val="24"/>
        </w:rPr>
        <w:t>o</w:t>
      </w:r>
      <w:r w:rsidRPr="00361873">
        <w:rPr>
          <w:rFonts w:ascii="Gill Sans MT" w:eastAsia="Times New Roman" w:hAnsi="Gill Sans MT" w:cs="Times New Roman"/>
          <w:color w:val="000000"/>
          <w:sz w:val="24"/>
          <w:szCs w:val="24"/>
        </w:rPr>
        <w:t>f</w:t>
      </w:r>
      <w:r w:rsidRPr="00361873">
        <w:rPr>
          <w:rFonts w:ascii="Gill Sans MT" w:eastAsia="Times New Roman" w:hAnsi="Gill Sans MT" w:cs="Times New Roman"/>
          <w:color w:val="000000"/>
          <w:spacing w:val="25"/>
          <w:sz w:val="24"/>
          <w:szCs w:val="24"/>
        </w:rPr>
        <w:t xml:space="preserve"> </w:t>
      </w:r>
      <w:r w:rsidRPr="00361873">
        <w:rPr>
          <w:rFonts w:ascii="Gill Sans MT" w:eastAsia="Times New Roman" w:hAnsi="Gill Sans MT" w:cs="Times New Roman"/>
          <w:color w:val="000000"/>
          <w:spacing w:val="3"/>
          <w:sz w:val="24"/>
          <w:szCs w:val="24"/>
        </w:rPr>
        <w:t>p</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1"/>
          <w:sz w:val="24"/>
          <w:szCs w:val="24"/>
        </w:rPr>
        <w:t>r</w:t>
      </w:r>
      <w:r w:rsidRPr="00361873">
        <w:rPr>
          <w:rFonts w:ascii="Gill Sans MT" w:eastAsia="Times New Roman" w:hAnsi="Gill Sans MT" w:cs="Times New Roman"/>
          <w:color w:val="000000"/>
          <w:spacing w:val="1"/>
          <w:sz w:val="24"/>
          <w:szCs w:val="24"/>
        </w:rPr>
        <w:t>f</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2"/>
          <w:sz w:val="24"/>
          <w:szCs w:val="24"/>
        </w:rPr>
        <w:t>c</w:t>
      </w:r>
      <w:r w:rsidRPr="00361873">
        <w:rPr>
          <w:rFonts w:ascii="Gill Sans MT" w:eastAsia="Times New Roman" w:hAnsi="Gill Sans MT" w:cs="Times New Roman"/>
          <w:color w:val="000000"/>
          <w:sz w:val="24"/>
          <w:szCs w:val="24"/>
        </w:rPr>
        <w:t>t</w:t>
      </w:r>
      <w:r w:rsidRPr="00361873">
        <w:rPr>
          <w:rFonts w:ascii="Gill Sans MT" w:eastAsia="Times New Roman" w:hAnsi="Gill Sans MT" w:cs="Times New Roman"/>
          <w:color w:val="000000"/>
          <w:spacing w:val="30"/>
          <w:sz w:val="24"/>
          <w:szCs w:val="24"/>
        </w:rPr>
        <w:t xml:space="preserve"> </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2"/>
          <w:sz w:val="24"/>
          <w:szCs w:val="24"/>
        </w:rPr>
        <w:t>q</w:t>
      </w:r>
      <w:r w:rsidRPr="00361873">
        <w:rPr>
          <w:rFonts w:ascii="Gill Sans MT" w:eastAsia="Times New Roman" w:hAnsi="Gill Sans MT" w:cs="Times New Roman"/>
          <w:color w:val="000000"/>
          <w:spacing w:val="1"/>
          <w:sz w:val="24"/>
          <w:szCs w:val="24"/>
        </w:rPr>
        <w:t>u</w:t>
      </w:r>
      <w:r w:rsidRPr="00361873">
        <w:rPr>
          <w:rFonts w:ascii="Gill Sans MT" w:eastAsia="Times New Roman" w:hAnsi="Gill Sans MT" w:cs="Times New Roman"/>
          <w:color w:val="000000"/>
          <w:sz w:val="24"/>
          <w:szCs w:val="24"/>
        </w:rPr>
        <w:t>ali</w:t>
      </w:r>
      <w:r w:rsidRPr="00361873">
        <w:rPr>
          <w:rFonts w:ascii="Gill Sans MT" w:eastAsia="Times New Roman" w:hAnsi="Gill Sans MT" w:cs="Times New Roman"/>
          <w:color w:val="000000"/>
          <w:spacing w:val="5"/>
          <w:sz w:val="24"/>
          <w:szCs w:val="24"/>
        </w:rPr>
        <w:t>t</w:t>
      </w:r>
      <w:r w:rsidRPr="00361873">
        <w:rPr>
          <w:rFonts w:ascii="Gill Sans MT" w:eastAsia="Times New Roman" w:hAnsi="Gill Sans MT" w:cs="Times New Roman"/>
          <w:color w:val="000000"/>
          <w:sz w:val="24"/>
          <w:szCs w:val="24"/>
        </w:rPr>
        <w:t>y</w:t>
      </w:r>
      <w:r w:rsidRPr="00361873">
        <w:rPr>
          <w:rFonts w:ascii="Gill Sans MT" w:eastAsia="Times New Roman" w:hAnsi="Gill Sans MT" w:cs="Times New Roman"/>
          <w:color w:val="000000"/>
          <w:spacing w:val="25"/>
          <w:sz w:val="24"/>
          <w:szCs w:val="24"/>
        </w:rPr>
        <w:t xml:space="preserve"> </w:t>
      </w:r>
      <w:r w:rsidRPr="00361873">
        <w:rPr>
          <w:rFonts w:ascii="Gill Sans MT" w:eastAsia="Times New Roman" w:hAnsi="Gill Sans MT" w:cs="Times New Roman"/>
          <w:color w:val="000000"/>
          <w:spacing w:val="2"/>
          <w:w w:val="101"/>
          <w:sz w:val="24"/>
          <w:szCs w:val="24"/>
        </w:rPr>
        <w:t>GP</w:t>
      </w:r>
      <w:r w:rsidRPr="00361873">
        <w:rPr>
          <w:rFonts w:ascii="Gill Sans MT" w:eastAsia="Times New Roman" w:hAnsi="Gill Sans MT" w:cs="Times New Roman"/>
          <w:color w:val="000000"/>
          <w:w w:val="101"/>
          <w:sz w:val="24"/>
          <w:szCs w:val="24"/>
        </w:rPr>
        <w:t xml:space="preserve">I </w:t>
      </w:r>
      <w:r w:rsidRPr="00361873">
        <w:rPr>
          <w:rFonts w:ascii="Gill Sans MT" w:eastAsia="Times New Roman" w:hAnsi="Gill Sans MT" w:cs="Times New Roman"/>
          <w:color w:val="000000"/>
          <w:sz w:val="24"/>
          <w:szCs w:val="24"/>
        </w:rPr>
        <w:t>is</w:t>
      </w:r>
      <w:r w:rsidRPr="00361873">
        <w:rPr>
          <w:rFonts w:ascii="Gill Sans MT" w:eastAsia="Times New Roman" w:hAnsi="Gill Sans MT" w:cs="Times New Roman"/>
          <w:color w:val="000000"/>
          <w:spacing w:val="1"/>
          <w:sz w:val="24"/>
          <w:szCs w:val="24"/>
        </w:rPr>
        <w:t>1</w:t>
      </w:r>
      <w:r w:rsidRPr="00361873">
        <w:rPr>
          <w:rFonts w:ascii="Gill Sans MT" w:eastAsia="Times New Roman" w:hAnsi="Gill Sans MT" w:cs="Times New Roman"/>
          <w:color w:val="000000"/>
          <w:sz w:val="24"/>
          <w:szCs w:val="24"/>
        </w:rPr>
        <w:t>,</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pacing w:val="-1"/>
          <w:sz w:val="24"/>
          <w:szCs w:val="24"/>
        </w:rPr>
        <w:t>w</w:t>
      </w:r>
      <w:r w:rsidRPr="00361873">
        <w:rPr>
          <w:rFonts w:ascii="Gill Sans MT" w:eastAsia="Times New Roman" w:hAnsi="Gill Sans MT" w:cs="Times New Roman"/>
          <w:color w:val="000000"/>
          <w:spacing w:val="-2"/>
          <w:sz w:val="24"/>
          <w:szCs w:val="24"/>
        </w:rPr>
        <w:t>h</w:t>
      </w:r>
      <w:r w:rsidRPr="00361873">
        <w:rPr>
          <w:rFonts w:ascii="Gill Sans MT" w:eastAsia="Times New Roman" w:hAnsi="Gill Sans MT" w:cs="Times New Roman"/>
          <w:color w:val="000000"/>
          <w:spacing w:val="2"/>
          <w:sz w:val="24"/>
          <w:szCs w:val="24"/>
        </w:rPr>
        <w:t>i</w:t>
      </w:r>
      <w:r w:rsidRPr="00361873">
        <w:rPr>
          <w:rFonts w:ascii="Gill Sans MT" w:eastAsia="Times New Roman" w:hAnsi="Gill Sans MT" w:cs="Times New Roman"/>
          <w:color w:val="000000"/>
          <w:sz w:val="24"/>
          <w:szCs w:val="24"/>
        </w:rPr>
        <w:t>le</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z w:val="24"/>
          <w:szCs w:val="24"/>
        </w:rPr>
        <w:t>0</w:t>
      </w:r>
      <w:r w:rsidRPr="00361873">
        <w:rPr>
          <w:rFonts w:ascii="Gill Sans MT" w:eastAsia="Times New Roman" w:hAnsi="Gill Sans MT" w:cs="Times New Roman"/>
          <w:color w:val="000000"/>
          <w:spacing w:val="2"/>
          <w:sz w:val="24"/>
          <w:szCs w:val="24"/>
        </w:rPr>
        <w:t xml:space="preserve"> </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nd</w:t>
      </w:r>
      <w:r w:rsidRPr="00361873">
        <w:rPr>
          <w:rFonts w:ascii="Gill Sans MT" w:eastAsia="Times New Roman" w:hAnsi="Gill Sans MT" w:cs="Times New Roman"/>
          <w:color w:val="000000"/>
          <w:sz w:val="24"/>
          <w:szCs w:val="24"/>
        </w:rPr>
        <w:t>i</w:t>
      </w:r>
      <w:r w:rsidRPr="00361873">
        <w:rPr>
          <w:rFonts w:ascii="Gill Sans MT" w:eastAsia="Times New Roman" w:hAnsi="Gill Sans MT" w:cs="Times New Roman"/>
          <w:color w:val="000000"/>
          <w:spacing w:val="-1"/>
          <w:sz w:val="24"/>
          <w:szCs w:val="24"/>
        </w:rPr>
        <w:t>c</w:t>
      </w:r>
      <w:r w:rsidRPr="00361873">
        <w:rPr>
          <w:rFonts w:ascii="Gill Sans MT" w:eastAsia="Times New Roman" w:hAnsi="Gill Sans MT" w:cs="Times New Roman"/>
          <w:color w:val="000000"/>
          <w:spacing w:val="-3"/>
          <w:sz w:val="24"/>
          <w:szCs w:val="24"/>
        </w:rPr>
        <w:t>a</w:t>
      </w:r>
      <w:r w:rsidRPr="00361873">
        <w:rPr>
          <w:rFonts w:ascii="Gill Sans MT" w:eastAsia="Times New Roman" w:hAnsi="Gill Sans MT" w:cs="Times New Roman"/>
          <w:color w:val="000000"/>
          <w:spacing w:val="2"/>
          <w:sz w:val="24"/>
          <w:szCs w:val="24"/>
        </w:rPr>
        <w:t>t</w:t>
      </w:r>
      <w:r w:rsidRPr="00361873">
        <w:rPr>
          <w:rFonts w:ascii="Gill Sans MT" w:eastAsia="Times New Roman" w:hAnsi="Gill Sans MT" w:cs="Times New Roman"/>
          <w:color w:val="000000"/>
          <w:sz w:val="24"/>
          <w:szCs w:val="24"/>
        </w:rPr>
        <w:t>es</w:t>
      </w:r>
      <w:r w:rsidRPr="00361873">
        <w:rPr>
          <w:rFonts w:ascii="Gill Sans MT" w:eastAsia="Times New Roman" w:hAnsi="Gill Sans MT" w:cs="Times New Roman"/>
          <w:color w:val="000000"/>
          <w:spacing w:val="8"/>
          <w:sz w:val="24"/>
          <w:szCs w:val="24"/>
        </w:rPr>
        <w:t xml:space="preserve"> </w:t>
      </w:r>
      <w:r w:rsidRPr="00361873">
        <w:rPr>
          <w:rFonts w:ascii="Gill Sans MT" w:eastAsia="Times New Roman" w:hAnsi="Gill Sans MT" w:cs="Times New Roman"/>
          <w:color w:val="000000"/>
          <w:sz w:val="24"/>
          <w:szCs w:val="24"/>
        </w:rPr>
        <w:t>t</w:t>
      </w:r>
      <w:r w:rsidRPr="00361873">
        <w:rPr>
          <w:rFonts w:ascii="Gill Sans MT" w:eastAsia="Times New Roman" w:hAnsi="Gill Sans MT" w:cs="Times New Roman"/>
          <w:color w:val="000000"/>
          <w:spacing w:val="1"/>
          <w:sz w:val="24"/>
          <w:szCs w:val="24"/>
        </w:rPr>
        <w:t>h</w:t>
      </w:r>
      <w:r w:rsidRPr="00361873">
        <w:rPr>
          <w:rFonts w:ascii="Gill Sans MT" w:eastAsia="Times New Roman" w:hAnsi="Gill Sans MT" w:cs="Times New Roman"/>
          <w:color w:val="000000"/>
          <w:sz w:val="24"/>
          <w:szCs w:val="24"/>
        </w:rPr>
        <w:t>e</w:t>
      </w:r>
      <w:r w:rsidRPr="00361873">
        <w:rPr>
          <w:rFonts w:ascii="Gill Sans MT" w:eastAsia="Times New Roman" w:hAnsi="Gill Sans MT" w:cs="Times New Roman"/>
          <w:color w:val="000000"/>
          <w:spacing w:val="5"/>
          <w:sz w:val="24"/>
          <w:szCs w:val="24"/>
        </w:rPr>
        <w:t xml:space="preserve"> </w:t>
      </w:r>
      <w:r w:rsidRPr="00361873">
        <w:rPr>
          <w:rFonts w:ascii="Gill Sans MT" w:eastAsia="Times New Roman" w:hAnsi="Gill Sans MT" w:cs="Times New Roman"/>
          <w:color w:val="000000"/>
          <w:spacing w:val="1"/>
          <w:sz w:val="24"/>
          <w:szCs w:val="24"/>
        </w:rPr>
        <w:t>h</w:t>
      </w:r>
      <w:r w:rsidRPr="00361873">
        <w:rPr>
          <w:rFonts w:ascii="Gill Sans MT" w:eastAsia="Times New Roman" w:hAnsi="Gill Sans MT" w:cs="Times New Roman"/>
          <w:color w:val="000000"/>
          <w:spacing w:val="2"/>
          <w:sz w:val="24"/>
          <w:szCs w:val="24"/>
        </w:rPr>
        <w:t>i</w:t>
      </w:r>
      <w:r w:rsidRPr="00361873">
        <w:rPr>
          <w:rFonts w:ascii="Gill Sans MT" w:eastAsia="Times New Roman" w:hAnsi="Gill Sans MT" w:cs="Times New Roman"/>
          <w:color w:val="000000"/>
          <w:spacing w:val="-4"/>
          <w:sz w:val="24"/>
          <w:szCs w:val="24"/>
        </w:rPr>
        <w:t>g</w:t>
      </w:r>
      <w:r w:rsidRPr="00361873">
        <w:rPr>
          <w:rFonts w:ascii="Gill Sans MT" w:eastAsia="Times New Roman" w:hAnsi="Gill Sans MT" w:cs="Times New Roman"/>
          <w:color w:val="000000"/>
          <w:spacing w:val="-2"/>
          <w:sz w:val="24"/>
          <w:szCs w:val="24"/>
        </w:rPr>
        <w:t>h</w:t>
      </w:r>
      <w:r w:rsidRPr="00361873">
        <w:rPr>
          <w:rFonts w:ascii="Gill Sans MT" w:eastAsia="Times New Roman" w:hAnsi="Gill Sans MT" w:cs="Times New Roman"/>
          <w:color w:val="000000"/>
          <w:sz w:val="24"/>
          <w:szCs w:val="24"/>
        </w:rPr>
        <w:t>est</w:t>
      </w:r>
      <w:r w:rsidRPr="00361873">
        <w:rPr>
          <w:rFonts w:ascii="Gill Sans MT" w:eastAsia="Times New Roman" w:hAnsi="Gill Sans MT" w:cs="Times New Roman"/>
          <w:color w:val="000000"/>
          <w:spacing w:val="9"/>
          <w:sz w:val="24"/>
          <w:szCs w:val="24"/>
        </w:rPr>
        <w:t xml:space="preserve"> </w:t>
      </w:r>
      <w:r w:rsidRPr="00361873">
        <w:rPr>
          <w:rFonts w:ascii="Gill Sans MT" w:eastAsia="Times New Roman" w:hAnsi="Gill Sans MT" w:cs="Times New Roman"/>
          <w:color w:val="000000"/>
          <w:spacing w:val="-2"/>
          <w:w w:val="101"/>
          <w:sz w:val="24"/>
          <w:szCs w:val="24"/>
        </w:rPr>
        <w:t>d</w:t>
      </w:r>
      <w:r w:rsidRPr="00361873">
        <w:rPr>
          <w:rFonts w:ascii="Gill Sans MT" w:eastAsia="Times New Roman" w:hAnsi="Gill Sans MT" w:cs="Times New Roman"/>
          <w:color w:val="000000"/>
          <w:w w:val="101"/>
          <w:sz w:val="24"/>
          <w:szCs w:val="24"/>
        </w:rPr>
        <w:t>is</w:t>
      </w:r>
      <w:r w:rsidRPr="00361873">
        <w:rPr>
          <w:rFonts w:ascii="Gill Sans MT" w:eastAsia="Times New Roman" w:hAnsi="Gill Sans MT" w:cs="Times New Roman"/>
          <w:color w:val="000000"/>
          <w:spacing w:val="1"/>
          <w:w w:val="101"/>
          <w:sz w:val="24"/>
          <w:szCs w:val="24"/>
        </w:rPr>
        <w:t>p</w:t>
      </w:r>
      <w:r w:rsidRPr="00361873">
        <w:rPr>
          <w:rFonts w:ascii="Gill Sans MT" w:eastAsia="Times New Roman" w:hAnsi="Gill Sans MT" w:cs="Times New Roman"/>
          <w:color w:val="000000"/>
          <w:w w:val="101"/>
          <w:sz w:val="24"/>
          <w:szCs w:val="24"/>
        </w:rPr>
        <w:t>a</w:t>
      </w:r>
      <w:r w:rsidRPr="00361873">
        <w:rPr>
          <w:rFonts w:ascii="Gill Sans MT" w:eastAsia="Times New Roman" w:hAnsi="Gill Sans MT" w:cs="Times New Roman"/>
          <w:color w:val="000000"/>
          <w:spacing w:val="-1"/>
          <w:w w:val="101"/>
          <w:sz w:val="24"/>
          <w:szCs w:val="24"/>
        </w:rPr>
        <w:t>r</w:t>
      </w:r>
      <w:r w:rsidRPr="00361873">
        <w:rPr>
          <w:rFonts w:ascii="Gill Sans MT" w:eastAsia="Times New Roman" w:hAnsi="Gill Sans MT" w:cs="Times New Roman"/>
          <w:color w:val="000000"/>
          <w:w w:val="101"/>
          <w:sz w:val="24"/>
          <w:szCs w:val="24"/>
        </w:rPr>
        <w:t>i</w:t>
      </w:r>
      <w:r w:rsidRPr="00361873">
        <w:rPr>
          <w:rFonts w:ascii="Gill Sans MT" w:eastAsia="Times New Roman" w:hAnsi="Gill Sans MT" w:cs="Times New Roman"/>
          <w:color w:val="000000"/>
          <w:spacing w:val="7"/>
          <w:w w:val="101"/>
          <w:sz w:val="24"/>
          <w:szCs w:val="24"/>
        </w:rPr>
        <w:t>t</w:t>
      </w:r>
      <w:r w:rsidRPr="00361873">
        <w:rPr>
          <w:rFonts w:ascii="Gill Sans MT" w:eastAsia="Times New Roman" w:hAnsi="Gill Sans MT" w:cs="Times New Roman"/>
          <w:color w:val="000000"/>
          <w:spacing w:val="-6"/>
          <w:w w:val="101"/>
          <w:sz w:val="24"/>
          <w:szCs w:val="24"/>
        </w:rPr>
        <w:t>y</w:t>
      </w:r>
      <w:r w:rsidRPr="00361873">
        <w:rPr>
          <w:rFonts w:ascii="Gill Sans MT" w:eastAsia="Times New Roman" w:hAnsi="Gill Sans MT" w:cs="Times New Roman"/>
          <w:color w:val="000000"/>
          <w:w w:val="101"/>
          <w:sz w:val="24"/>
          <w:szCs w:val="24"/>
        </w:rPr>
        <w:t>.</w:t>
      </w:r>
    </w:p>
    <w:p w:rsidR="00506FB6" w:rsidRPr="00361873" w:rsidRDefault="00506FB6" w:rsidP="00AF053F">
      <w:pPr>
        <w:jc w:val="both"/>
        <w:rPr>
          <w:rFonts w:ascii="Gill Sans MT" w:eastAsia="Times New Roman" w:hAnsi="Gill Sans MT" w:cs="Times New Roman"/>
          <w:sz w:val="24"/>
          <w:szCs w:val="24"/>
          <w:lang w:val="en-GB" w:eastAsia="en-GB"/>
        </w:rPr>
      </w:pPr>
      <w:r w:rsidRPr="00361873">
        <w:rPr>
          <w:rFonts w:ascii="Gill Sans MT" w:eastAsia="Times New Roman" w:hAnsi="Gill Sans MT" w:cs="Times New Roman"/>
          <w:sz w:val="24"/>
          <w:szCs w:val="24"/>
        </w:rPr>
        <w:t>Gender parity index (GPI) at primary</w:t>
      </w:r>
    </w:p>
    <w:p w:rsidR="00506FB6" w:rsidRPr="00361873" w:rsidRDefault="00506FB6" w:rsidP="00365800">
      <w:pPr>
        <w:tabs>
          <w:tab w:val="left" w:pos="0"/>
          <w:tab w:val="left" w:pos="720"/>
          <w:tab w:val="left" w:pos="941"/>
          <w:tab w:val="left" w:pos="1142"/>
          <w:tab w:val="left" w:pos="2083"/>
          <w:tab w:val="left" w:pos="3024"/>
          <w:tab w:val="left" w:pos="3965"/>
          <w:tab w:val="left" w:pos="4906"/>
          <w:tab w:val="left" w:pos="5846"/>
          <w:tab w:val="left" w:pos="6787"/>
          <w:tab w:val="left" w:pos="7728"/>
          <w:tab w:val="left" w:pos="8669"/>
          <w:tab w:val="left" w:pos="9610"/>
        </w:tabs>
        <w:spacing w:after="240"/>
        <w:ind w:left="-1440"/>
        <w:jc w:val="both"/>
        <w:rPr>
          <w:rFonts w:ascii="Gill Sans MT" w:eastAsia="Times New Roman" w:hAnsi="Gill Sans MT" w:cs="Times New Roman"/>
          <w:sz w:val="24"/>
          <w:szCs w:val="24"/>
        </w:rPr>
      </w:pPr>
      <w:r w:rsidRPr="00361873">
        <w:rPr>
          <w:rFonts w:ascii="Gill Sans MT" w:eastAsia="Times New Roman" w:hAnsi="Gill Sans MT" w:cs="Times New Roman"/>
          <w:sz w:val="24"/>
          <w:szCs w:val="24"/>
        </w:rPr>
        <w:t xml:space="preserve">In relation to access measures, GPI is an important indicator of balanced programs to boost enrolment and participation in education. No nation has been able to achieve comprehensive basic education without programs that assist girls. The GPI is the ratio of female to male GER for all level. In a situation of equality between boys and girls enrolment rates, GPI is 1, while 0 </w:t>
      </w:r>
      <w:r w:rsidRPr="00361873">
        <w:rPr>
          <w:rFonts w:ascii="Gill Sans MT" w:eastAsia="Times New Roman" w:hAnsi="Gill Sans MT" w:cs="Times New Roman"/>
          <w:sz w:val="24"/>
          <w:szCs w:val="24"/>
        </w:rPr>
        <w:lastRenderedPageBreak/>
        <w:t>i</w:t>
      </w:r>
      <w:r w:rsidR="00365800" w:rsidRPr="00361873">
        <w:rPr>
          <w:rFonts w:ascii="Gill Sans MT" w:eastAsia="Times New Roman" w:hAnsi="Gill Sans MT" w:cs="Times New Roman"/>
          <w:sz w:val="24"/>
          <w:szCs w:val="24"/>
        </w:rPr>
        <w:t xml:space="preserve">ndicates the highest disparity. </w:t>
      </w:r>
      <w:r w:rsidRPr="00361873">
        <w:rPr>
          <w:rFonts w:ascii="Gill Sans MT" w:eastAsia="Times New Roman" w:hAnsi="Gill Sans MT" w:cs="Times New Roman"/>
          <w:sz w:val="24"/>
          <w:szCs w:val="24"/>
        </w:rPr>
        <w:t>For the period (2012/13), the GPI at primary level at primary level of Afar region is the same performance of the national average with a GPI of 0.95</w:t>
      </w:r>
    </w:p>
    <w:p w:rsidR="00506FB6" w:rsidRPr="00361873" w:rsidRDefault="00506FB6" w:rsidP="00365800">
      <w:pPr>
        <w:spacing w:after="0"/>
        <w:jc w:val="both"/>
        <w:rPr>
          <w:rFonts w:ascii="Gill Sans MT" w:eastAsia="Times New Roman" w:hAnsi="Gill Sans MT" w:cs="Times New Roman"/>
          <w:sz w:val="24"/>
          <w:szCs w:val="24"/>
        </w:rPr>
      </w:pPr>
      <w:r w:rsidRPr="00361873">
        <w:rPr>
          <w:rFonts w:ascii="Gill Sans MT" w:eastAsia="Times New Roman" w:hAnsi="Gill Sans MT" w:cs="Times New Roman"/>
          <w:sz w:val="24"/>
          <w:szCs w:val="24"/>
        </w:rPr>
        <w:t>Gender Parity Index (GPI) at Secondary (9-10)</w:t>
      </w:r>
    </w:p>
    <w:p w:rsidR="00506FB6" w:rsidRPr="00361873" w:rsidRDefault="00506FB6" w:rsidP="00AF053F">
      <w:pPr>
        <w:spacing w:after="0"/>
        <w:ind w:left="-1440"/>
        <w:jc w:val="both"/>
        <w:rPr>
          <w:rFonts w:ascii="Gill Sans MT" w:eastAsia="Times New Roman" w:hAnsi="Gill Sans MT" w:cs="Times New Roman"/>
          <w:sz w:val="24"/>
          <w:szCs w:val="24"/>
        </w:rPr>
      </w:pPr>
      <w:r w:rsidRPr="00361873">
        <w:rPr>
          <w:rFonts w:ascii="Gill Sans MT" w:eastAsia="Times New Roman" w:hAnsi="Gill Sans MT" w:cs="Times New Roman"/>
          <w:sz w:val="24"/>
          <w:szCs w:val="24"/>
        </w:rPr>
        <w:t xml:space="preserve">The gender inequity in primary education is also reflected at the secondary level of education in highly. During 2011/12, secondary school gender parity index is the lowest in Afar region as opposed to the national average. It is also slightly decline in the year 2003(2010/11) to 2004(2011/12) </w:t>
      </w:r>
      <w:proofErr w:type="spellStart"/>
      <w:r w:rsidRPr="00361873">
        <w:rPr>
          <w:rFonts w:ascii="Gill Sans MT" w:eastAsia="Times New Roman" w:hAnsi="Gill Sans MT" w:cs="Times New Roman"/>
          <w:sz w:val="24"/>
          <w:szCs w:val="24"/>
        </w:rPr>
        <w:t>i.e</w:t>
      </w:r>
      <w:proofErr w:type="spellEnd"/>
      <w:r w:rsidRPr="00361873">
        <w:rPr>
          <w:rFonts w:ascii="Gill Sans MT" w:eastAsia="Times New Roman" w:hAnsi="Gill Sans MT" w:cs="Times New Roman"/>
          <w:sz w:val="24"/>
          <w:szCs w:val="24"/>
        </w:rPr>
        <w:t xml:space="preserve"> from 0.86 to 0.78</w:t>
      </w:r>
      <w:r w:rsidR="00E255AA" w:rsidRPr="00361873">
        <w:rPr>
          <w:rFonts w:ascii="Gill Sans MT" w:eastAsia="Times New Roman" w:hAnsi="Gill Sans MT" w:cs="Times New Roman"/>
          <w:sz w:val="24"/>
          <w:szCs w:val="24"/>
        </w:rPr>
        <w:t>(1)</w:t>
      </w:r>
      <w:r w:rsidR="00AF053F" w:rsidRPr="00361873">
        <w:rPr>
          <w:rFonts w:ascii="Gill Sans MT" w:eastAsia="Times New Roman" w:hAnsi="Gill Sans MT" w:cs="Times New Roman"/>
          <w:sz w:val="24"/>
          <w:szCs w:val="24"/>
        </w:rPr>
        <w:t xml:space="preserve">. </w:t>
      </w:r>
      <w:r w:rsidRPr="00361873">
        <w:rPr>
          <w:rFonts w:ascii="Gill Sans MT" w:eastAsia="Times New Roman" w:hAnsi="Gill Sans MT" w:cs="Times New Roman"/>
          <w:sz w:val="24"/>
          <w:szCs w:val="24"/>
        </w:rPr>
        <w:t>Nevertheless, in year 2002(2009/10) &amp; 2003(2010/11) the secondary gender parity index found to be equal and little above the national average respectively and declined to 0.78 in 2004 (2011/12) .This shows the deteriorated pattern of female participation in secondary schooling in Afar region .</w:t>
      </w:r>
    </w:p>
    <w:p w:rsidR="00506FB6" w:rsidRPr="00361873" w:rsidRDefault="00506FB6" w:rsidP="00506FB6">
      <w:pPr>
        <w:spacing w:after="0"/>
        <w:ind w:left="-1440"/>
        <w:jc w:val="both"/>
        <w:rPr>
          <w:rFonts w:ascii="Gill Sans MT" w:eastAsia="Times New Roman" w:hAnsi="Gill Sans MT" w:cs="Times New Roman"/>
          <w:sz w:val="24"/>
          <w:szCs w:val="24"/>
        </w:rPr>
      </w:pPr>
    </w:p>
    <w:p w:rsidR="00506FB6" w:rsidRPr="00361873" w:rsidRDefault="00506FB6" w:rsidP="00AF053F">
      <w:pPr>
        <w:pStyle w:val="ListParagraph"/>
        <w:numPr>
          <w:ilvl w:val="2"/>
          <w:numId w:val="12"/>
        </w:numPr>
        <w:spacing w:after="0"/>
        <w:jc w:val="both"/>
        <w:rPr>
          <w:rFonts w:ascii="Gill Sans MT" w:eastAsia="Times New Roman" w:hAnsi="Gill Sans MT" w:cs="Times New Roman"/>
          <w:bCs/>
          <w:sz w:val="24"/>
          <w:szCs w:val="24"/>
          <w:lang w:val="en-CA"/>
        </w:rPr>
      </w:pPr>
      <w:r w:rsidRPr="00361873">
        <w:rPr>
          <w:rFonts w:ascii="Gill Sans MT" w:eastAsia="Times New Roman" w:hAnsi="Gill Sans MT" w:cs="Times New Roman"/>
          <w:bCs/>
          <w:sz w:val="24"/>
          <w:szCs w:val="24"/>
          <w:lang w:val="en-CA"/>
        </w:rPr>
        <w:t xml:space="preserve">Why invest in girls’ education in Ethiopia? </w:t>
      </w:r>
    </w:p>
    <w:p w:rsidR="00506FB6" w:rsidRPr="00361873" w:rsidRDefault="00506FB6" w:rsidP="00506FB6">
      <w:pPr>
        <w:pStyle w:val="ListParagraph"/>
        <w:spacing w:after="0"/>
        <w:ind w:left="360"/>
        <w:jc w:val="both"/>
        <w:rPr>
          <w:rFonts w:ascii="Gill Sans MT" w:eastAsia="Times New Roman" w:hAnsi="Gill Sans MT" w:cs="Times New Roman"/>
          <w:bCs/>
          <w:sz w:val="24"/>
          <w:szCs w:val="24"/>
          <w:lang w:val="en-CA"/>
        </w:rPr>
      </w:pPr>
    </w:p>
    <w:p w:rsidR="00506FB6" w:rsidRPr="00361873" w:rsidRDefault="00506FB6" w:rsidP="00506FB6">
      <w:pPr>
        <w:spacing w:after="0"/>
        <w:ind w:left="-1440"/>
        <w:jc w:val="both"/>
        <w:rPr>
          <w:rFonts w:ascii="Gill Sans MT" w:eastAsia="Times New Roman" w:hAnsi="Gill Sans MT" w:cs="Times New Roman"/>
          <w:bCs/>
          <w:sz w:val="24"/>
          <w:szCs w:val="24"/>
          <w:lang w:val="en-CA"/>
        </w:rPr>
      </w:pPr>
      <w:r w:rsidRPr="00361873">
        <w:rPr>
          <w:rFonts w:ascii="Gill Sans MT" w:eastAsia="Calibri" w:hAnsi="Gill Sans MT" w:cs="Arial"/>
          <w:sz w:val="24"/>
          <w:szCs w:val="24"/>
          <w:lang w:val="en-CA"/>
        </w:rPr>
        <w:t xml:space="preserve">Global and national evidence has consistently shown that girls/women’s level of educational attainment has a direct correlation with gender equality and broader family, community and national benefits towards improved human development. In Ethiopia, causal and direct correlations have been made between increases in female educational attainment level and improvements in critical social and health outcomes for individual women, their children and families, communities and national human development goals. Girls and women who stay in school longer delay marriage, have less children, make better health choices for themselves and their children, and improve their social, health and economic status. </w:t>
      </w:r>
    </w:p>
    <w:p w:rsidR="00506FB6" w:rsidRPr="00361873" w:rsidRDefault="00506FB6" w:rsidP="00506FB6">
      <w:pPr>
        <w:spacing w:after="0"/>
        <w:ind w:left="-1440" w:firstLine="1440"/>
        <w:jc w:val="both"/>
        <w:rPr>
          <w:rFonts w:ascii="Gill Sans MT" w:eastAsia="Calibri" w:hAnsi="Gill Sans MT" w:cs="Arial"/>
          <w:sz w:val="24"/>
          <w:szCs w:val="24"/>
          <w:lang w:val="en-CA"/>
        </w:rPr>
      </w:pPr>
    </w:p>
    <w:p w:rsidR="00506FB6" w:rsidRPr="00361873" w:rsidRDefault="00506FB6" w:rsidP="00365800">
      <w:pPr>
        <w:spacing w:after="0"/>
        <w:ind w:left="-1440"/>
        <w:jc w:val="both"/>
        <w:rPr>
          <w:rFonts w:ascii="Gill Sans MT" w:eastAsia="Calibri" w:hAnsi="Gill Sans MT" w:cs="Arial"/>
          <w:sz w:val="24"/>
          <w:szCs w:val="24"/>
          <w:lang w:val="en-CA"/>
        </w:rPr>
      </w:pPr>
      <w:r w:rsidRPr="00361873">
        <w:rPr>
          <w:rFonts w:ascii="Gill Sans MT" w:eastAsia="Calibri" w:hAnsi="Gill Sans MT" w:cs="Arial"/>
          <w:sz w:val="24"/>
          <w:szCs w:val="24"/>
          <w:lang w:val="en-CA"/>
        </w:rPr>
        <w:t>Women’s social empowerment increases with level of education attained.  Women with no education are three times more likely to consider some form of wife beating acceptable as compared to women with more than a secondary level education. The gendered division of domestic chores and sharing of responsibilities increases with</w:t>
      </w:r>
      <w:r w:rsidR="00186494" w:rsidRPr="00361873">
        <w:rPr>
          <w:rFonts w:ascii="Gill Sans MT" w:eastAsia="Calibri" w:hAnsi="Gill Sans MT" w:cs="Arial"/>
          <w:sz w:val="24"/>
          <w:szCs w:val="24"/>
          <w:lang w:val="en-CA"/>
        </w:rPr>
        <w:t xml:space="preserve"> women’s educational attainment (11). </w:t>
      </w:r>
      <w:r w:rsidRPr="00361873">
        <w:rPr>
          <w:rFonts w:ascii="Gill Sans MT" w:eastAsia="Calibri" w:hAnsi="Gill Sans MT" w:cs="Arial"/>
          <w:sz w:val="24"/>
          <w:szCs w:val="24"/>
          <w:lang w:val="en-CA"/>
        </w:rPr>
        <w:t xml:space="preserve">In other words, girls/women who stay in school longer have lower fertility and are more empowered in marital and gender relations to participate more equally in decision making and to negotiate against gender-based </w:t>
      </w:r>
      <w:r w:rsidR="00365800" w:rsidRPr="00361873">
        <w:rPr>
          <w:rFonts w:ascii="Gill Sans MT" w:eastAsia="Calibri" w:hAnsi="Gill Sans MT" w:cs="Arial"/>
          <w:sz w:val="24"/>
          <w:szCs w:val="24"/>
          <w:lang w:val="en-CA"/>
        </w:rPr>
        <w:t xml:space="preserve">violence in the home. </w:t>
      </w:r>
      <w:r w:rsidRPr="00361873">
        <w:rPr>
          <w:rFonts w:ascii="Gill Sans MT" w:eastAsia="Calibri" w:hAnsi="Gill Sans MT" w:cs="Arial"/>
          <w:sz w:val="24"/>
          <w:szCs w:val="24"/>
          <w:lang w:val="en-CA"/>
        </w:rPr>
        <w:t>Evidence clearly shows that a child’s likelihood of going to school increases with their mother’s wealth and educational achievements. When you consider women in the poorest regions of Ethiopia have very high illiteracy, 75% of women (15-49 years) in Afar and 74% in Somali have no education and that these regions also have the lowest educational attainments at primary and secondary schools reflects the direct intergenerational causal relationship</w:t>
      </w:r>
      <w:r w:rsidR="00186494" w:rsidRPr="00361873">
        <w:rPr>
          <w:rFonts w:ascii="Gill Sans MT" w:eastAsia="Calibri" w:hAnsi="Gill Sans MT" w:cs="Arial"/>
          <w:sz w:val="24"/>
          <w:szCs w:val="24"/>
          <w:lang w:val="en-CA"/>
        </w:rPr>
        <w:t xml:space="preserve"> (11)</w:t>
      </w:r>
      <w:r w:rsidRPr="00361873">
        <w:rPr>
          <w:rFonts w:ascii="Gill Sans MT" w:eastAsia="Calibri" w:hAnsi="Gill Sans MT" w:cs="Arial"/>
          <w:sz w:val="24"/>
          <w:szCs w:val="24"/>
          <w:lang w:val="en-CA"/>
        </w:rPr>
        <w:t xml:space="preserve">. </w:t>
      </w:r>
    </w:p>
    <w:p w:rsidR="00506FB6" w:rsidRPr="00361873" w:rsidRDefault="00506FB6" w:rsidP="00506FB6">
      <w:pPr>
        <w:autoSpaceDE w:val="0"/>
        <w:autoSpaceDN w:val="0"/>
        <w:adjustRightInd w:val="0"/>
        <w:spacing w:after="0"/>
        <w:ind w:left="-1440" w:firstLine="1440"/>
        <w:jc w:val="both"/>
        <w:rPr>
          <w:rFonts w:ascii="Gill Sans MT" w:eastAsia="Calibri" w:hAnsi="Gill Sans MT" w:cs="Arial"/>
          <w:color w:val="000000"/>
          <w:sz w:val="24"/>
          <w:szCs w:val="24"/>
          <w:lang w:val="en-CA"/>
        </w:rPr>
      </w:pPr>
    </w:p>
    <w:p w:rsidR="00506FB6" w:rsidRPr="00361873" w:rsidRDefault="00506FB6" w:rsidP="00506FB6">
      <w:pPr>
        <w:autoSpaceDE w:val="0"/>
        <w:autoSpaceDN w:val="0"/>
        <w:adjustRightInd w:val="0"/>
        <w:spacing w:after="0"/>
        <w:ind w:left="-1440"/>
        <w:jc w:val="both"/>
        <w:rPr>
          <w:rFonts w:ascii="Gill Sans MT" w:eastAsia="Calibri" w:hAnsi="Gill Sans MT" w:cs="Arial"/>
          <w:color w:val="000000"/>
          <w:sz w:val="24"/>
          <w:szCs w:val="24"/>
          <w:lang w:val="en-CA"/>
        </w:rPr>
      </w:pPr>
      <w:r w:rsidRPr="00361873">
        <w:rPr>
          <w:rFonts w:ascii="Gill Sans MT" w:eastAsia="Calibri" w:hAnsi="Gill Sans MT" w:cs="Arial"/>
          <w:color w:val="000000"/>
          <w:sz w:val="24"/>
          <w:szCs w:val="24"/>
          <w:lang w:val="en-CA"/>
        </w:rPr>
        <w:lastRenderedPageBreak/>
        <w:t>Investing in girls’ education has a multiplier effect on social and economic and health outcomes. According to a recent World Bank study</w:t>
      </w:r>
      <w:r w:rsidR="00186494" w:rsidRPr="00361873">
        <w:rPr>
          <w:rFonts w:ascii="Gill Sans MT" w:eastAsia="Calibri" w:hAnsi="Gill Sans MT" w:cs="Arial"/>
          <w:color w:val="000000"/>
          <w:sz w:val="24"/>
          <w:szCs w:val="24"/>
          <w:lang w:val="en-CA"/>
        </w:rPr>
        <w:t xml:space="preserve"> (12)</w:t>
      </w:r>
      <w:r w:rsidRPr="00361873">
        <w:rPr>
          <w:rFonts w:ascii="Gill Sans MT" w:eastAsia="Calibri" w:hAnsi="Gill Sans MT" w:cs="Arial"/>
          <w:color w:val="000000"/>
          <w:sz w:val="24"/>
          <w:szCs w:val="24"/>
          <w:lang w:val="en-CA"/>
        </w:rPr>
        <w:t>, the economic benefits of investing in girls’ education that included Ethiopia among its sample countries, “marginal investments</w:t>
      </w:r>
      <w:r w:rsidRPr="00361873">
        <w:rPr>
          <w:rFonts w:ascii="Gill Sans MT" w:eastAsia="Calibri" w:hAnsi="Gill Sans MT" w:cs="Arial"/>
          <w:sz w:val="24"/>
          <w:szCs w:val="24"/>
          <w:lang w:val="en-CA"/>
        </w:rPr>
        <w:t xml:space="preserve"> in girls can have a substantial impact on GDP growth and well-being.” Prolonged girls’ retention in school has multiplier effects in all other areas of a girls’ life from delaying early marriage, teenage pregnancy, earning potential and greater women’s empowerment overall. </w:t>
      </w:r>
    </w:p>
    <w:p w:rsidR="00506FB6" w:rsidRPr="00361873" w:rsidRDefault="00506FB6" w:rsidP="00506FB6">
      <w:pPr>
        <w:spacing w:after="0"/>
        <w:ind w:left="-1440" w:firstLine="1440"/>
        <w:jc w:val="both"/>
        <w:rPr>
          <w:rFonts w:ascii="Gill Sans MT" w:eastAsia="Times New Roman" w:hAnsi="Gill Sans MT" w:cs="Times New Roman"/>
          <w:sz w:val="24"/>
          <w:szCs w:val="24"/>
        </w:rPr>
      </w:pPr>
    </w:p>
    <w:p w:rsidR="00506FB6" w:rsidRPr="00361873" w:rsidRDefault="00506FB6" w:rsidP="00AF053F">
      <w:pPr>
        <w:pStyle w:val="ListParagraph"/>
        <w:numPr>
          <w:ilvl w:val="2"/>
          <w:numId w:val="12"/>
        </w:numPr>
        <w:jc w:val="both"/>
        <w:rPr>
          <w:rFonts w:ascii="Gill Sans MT" w:hAnsi="Gill Sans MT"/>
          <w:sz w:val="24"/>
          <w:szCs w:val="24"/>
        </w:rPr>
      </w:pPr>
      <w:r w:rsidRPr="00361873">
        <w:rPr>
          <w:rFonts w:ascii="Gill Sans MT" w:hAnsi="Gill Sans MT"/>
          <w:sz w:val="24"/>
          <w:szCs w:val="24"/>
        </w:rPr>
        <w:t xml:space="preserve">Challenges/issues </w:t>
      </w:r>
    </w:p>
    <w:p w:rsidR="00506FB6" w:rsidRPr="00361873" w:rsidRDefault="00506FB6" w:rsidP="00506FB6">
      <w:pPr>
        <w:ind w:left="-1440"/>
        <w:jc w:val="both"/>
        <w:rPr>
          <w:rFonts w:ascii="Gill Sans MT" w:hAnsi="Gill Sans MT"/>
          <w:sz w:val="24"/>
          <w:szCs w:val="24"/>
        </w:rPr>
      </w:pPr>
      <w:r w:rsidRPr="00361873">
        <w:rPr>
          <w:rFonts w:ascii="Gill Sans MT" w:hAnsi="Gill Sans MT"/>
          <w:sz w:val="24"/>
          <w:szCs w:val="24"/>
        </w:rPr>
        <w:t>Socio-cultural factors such as social norms and traditional practices about the role and position of women in Afar society, gender-based violence, early marriage and undesirable outlook to girls education, are affecting girls’ and women’s access to and completion of education. As well as the report of Afar development gap assessment</w:t>
      </w:r>
      <w:r w:rsidR="00186494" w:rsidRPr="00361873">
        <w:rPr>
          <w:rFonts w:ascii="Gill Sans MT" w:hAnsi="Gill Sans MT"/>
          <w:sz w:val="24"/>
          <w:szCs w:val="24"/>
        </w:rPr>
        <w:t>(5)</w:t>
      </w:r>
      <w:r w:rsidRPr="00361873">
        <w:rPr>
          <w:rFonts w:ascii="Gill Sans MT" w:hAnsi="Gill Sans MT"/>
          <w:sz w:val="24"/>
          <w:szCs w:val="24"/>
        </w:rPr>
        <w:t xml:space="preserve"> indicated the  key challenges  the Afar regional education bureau has  been  facing  in  providing  education  are  related  to the problems of increasing access to education for the pastoralist boys and girls, improving quality, gender equity  and improving regional, district and school level educational planning and management.</w:t>
      </w:r>
    </w:p>
    <w:p w:rsidR="00506FB6" w:rsidRPr="00361873" w:rsidRDefault="00506FB6" w:rsidP="00506FB6">
      <w:pPr>
        <w:ind w:left="-1440"/>
        <w:jc w:val="both"/>
        <w:rPr>
          <w:rFonts w:ascii="Gill Sans MT" w:hAnsi="Gill Sans MT"/>
          <w:i/>
          <w:sz w:val="24"/>
          <w:szCs w:val="24"/>
        </w:rPr>
      </w:pPr>
      <w:r w:rsidRPr="00361873">
        <w:rPr>
          <w:rFonts w:ascii="Gill Sans MT" w:hAnsi="Gill Sans MT"/>
          <w:i/>
          <w:sz w:val="24"/>
          <w:szCs w:val="24"/>
        </w:rPr>
        <w:t>In light of the aforementioned problems it is important to understand factors and causes contributing to the educational backwardness of afar girls into study</w:t>
      </w:r>
      <w:r w:rsidR="00361873">
        <w:rPr>
          <w:rFonts w:ascii="Gill Sans MT" w:hAnsi="Gill Sans MT"/>
          <w:i/>
          <w:sz w:val="24"/>
          <w:szCs w:val="24"/>
        </w:rPr>
        <w:t xml:space="preserve"> of</w:t>
      </w:r>
      <w:r w:rsidRPr="00361873">
        <w:rPr>
          <w:rFonts w:ascii="Gill Sans MT" w:hAnsi="Gill Sans MT"/>
          <w:i/>
          <w:sz w:val="24"/>
          <w:szCs w:val="24"/>
        </w:rPr>
        <w:t xml:space="preserve">: </w:t>
      </w:r>
    </w:p>
    <w:p w:rsidR="00506FB6" w:rsidRPr="00361873" w:rsidRDefault="00506FB6" w:rsidP="00506FB6">
      <w:pPr>
        <w:pStyle w:val="ListParagraph"/>
        <w:numPr>
          <w:ilvl w:val="0"/>
          <w:numId w:val="7"/>
        </w:numPr>
        <w:jc w:val="both"/>
        <w:rPr>
          <w:rFonts w:ascii="Gill Sans MT" w:hAnsi="Gill Sans MT"/>
          <w:i/>
          <w:sz w:val="24"/>
          <w:szCs w:val="24"/>
        </w:rPr>
      </w:pPr>
      <w:r w:rsidRPr="00361873">
        <w:rPr>
          <w:rFonts w:ascii="Gill Sans MT" w:hAnsi="Gill Sans MT"/>
          <w:i/>
          <w:sz w:val="24"/>
          <w:szCs w:val="24"/>
        </w:rPr>
        <w:t>The state of girls’ education in afar region</w:t>
      </w:r>
    </w:p>
    <w:p w:rsidR="00506FB6" w:rsidRPr="00361873" w:rsidRDefault="00506FB6" w:rsidP="00506FB6">
      <w:pPr>
        <w:pStyle w:val="ListParagraph"/>
        <w:numPr>
          <w:ilvl w:val="0"/>
          <w:numId w:val="7"/>
        </w:numPr>
        <w:jc w:val="both"/>
        <w:rPr>
          <w:rFonts w:ascii="Gill Sans MT" w:hAnsi="Gill Sans MT"/>
          <w:i/>
          <w:sz w:val="24"/>
          <w:szCs w:val="24"/>
        </w:rPr>
      </w:pPr>
      <w:r w:rsidRPr="00361873">
        <w:rPr>
          <w:rFonts w:ascii="Gill Sans MT" w:hAnsi="Gill Sans MT"/>
          <w:i/>
          <w:sz w:val="24"/>
          <w:szCs w:val="24"/>
        </w:rPr>
        <w:t>The key enablers and inhibitors for girl’s education</w:t>
      </w:r>
    </w:p>
    <w:p w:rsidR="00506FB6" w:rsidRPr="00361873" w:rsidRDefault="00506FB6" w:rsidP="00506FB6">
      <w:pPr>
        <w:pStyle w:val="ListParagraph"/>
        <w:numPr>
          <w:ilvl w:val="0"/>
          <w:numId w:val="7"/>
        </w:numPr>
        <w:jc w:val="both"/>
        <w:rPr>
          <w:rFonts w:ascii="Gill Sans MT" w:hAnsi="Gill Sans MT"/>
          <w:i/>
          <w:sz w:val="24"/>
          <w:szCs w:val="24"/>
        </w:rPr>
      </w:pPr>
      <w:r w:rsidRPr="00361873">
        <w:rPr>
          <w:rFonts w:ascii="Gill Sans MT" w:hAnsi="Gill Sans MT"/>
          <w:i/>
          <w:sz w:val="24"/>
          <w:szCs w:val="24"/>
        </w:rPr>
        <w:t xml:space="preserve">The top demand side and supply side barriers for girls to enter, stay in, complete and learn in primary and secondary school </w:t>
      </w:r>
    </w:p>
    <w:p w:rsidR="00506FB6" w:rsidRPr="00361873" w:rsidRDefault="00506FB6" w:rsidP="00506FB6">
      <w:pPr>
        <w:pStyle w:val="ListParagraph"/>
        <w:numPr>
          <w:ilvl w:val="0"/>
          <w:numId w:val="7"/>
        </w:numPr>
        <w:jc w:val="both"/>
        <w:rPr>
          <w:rFonts w:ascii="Gill Sans MT" w:hAnsi="Gill Sans MT"/>
          <w:i/>
          <w:sz w:val="24"/>
          <w:szCs w:val="24"/>
        </w:rPr>
      </w:pPr>
      <w:r w:rsidRPr="00361873">
        <w:rPr>
          <w:rFonts w:ascii="Gill Sans MT" w:hAnsi="Gill Sans MT"/>
          <w:i/>
          <w:sz w:val="24"/>
          <w:szCs w:val="24"/>
        </w:rPr>
        <w:t>The most successful interventions/approaches to improve girls’ access, retention, completion and learning outcomes.</w:t>
      </w:r>
    </w:p>
    <w:p w:rsidR="00BC19A3" w:rsidRPr="00361873" w:rsidRDefault="00506FB6" w:rsidP="00365800">
      <w:pPr>
        <w:pStyle w:val="ListParagraph"/>
        <w:numPr>
          <w:ilvl w:val="0"/>
          <w:numId w:val="7"/>
        </w:numPr>
        <w:jc w:val="both"/>
        <w:rPr>
          <w:rFonts w:ascii="Gill Sans MT" w:hAnsi="Gill Sans MT"/>
          <w:i/>
          <w:sz w:val="24"/>
          <w:szCs w:val="24"/>
        </w:rPr>
      </w:pPr>
      <w:r w:rsidRPr="00361873">
        <w:rPr>
          <w:rFonts w:ascii="Gill Sans MT" w:hAnsi="Gill Sans MT"/>
          <w:i/>
          <w:sz w:val="24"/>
          <w:szCs w:val="24"/>
        </w:rPr>
        <w:t>And what measures should be taken in order to reach pastoralist girls to education and thereby achieve the EFA goals.</w:t>
      </w:r>
    </w:p>
    <w:p w:rsidR="00365800" w:rsidRPr="00361873" w:rsidRDefault="00365800" w:rsidP="00365800">
      <w:pPr>
        <w:pStyle w:val="ListParagraph"/>
        <w:ind w:left="-1080"/>
        <w:jc w:val="both"/>
        <w:rPr>
          <w:rFonts w:ascii="Gill Sans MT" w:hAnsi="Gill Sans MT"/>
          <w:i/>
          <w:sz w:val="24"/>
          <w:szCs w:val="24"/>
        </w:rPr>
      </w:pPr>
    </w:p>
    <w:p w:rsidR="00BC19A3" w:rsidRPr="00361873" w:rsidRDefault="00BC19A3" w:rsidP="004F3E61">
      <w:pPr>
        <w:pStyle w:val="ListParagraph"/>
        <w:widowControl w:val="0"/>
        <w:numPr>
          <w:ilvl w:val="0"/>
          <w:numId w:val="12"/>
        </w:numPr>
        <w:autoSpaceDE w:val="0"/>
        <w:autoSpaceDN w:val="0"/>
        <w:adjustRightInd w:val="0"/>
        <w:spacing w:after="0"/>
        <w:rPr>
          <w:rFonts w:ascii="Gill Sans MT" w:eastAsia="Times New Roman" w:hAnsi="Gill Sans MT" w:cs="Arial"/>
          <w:b/>
          <w:bCs/>
          <w:iCs/>
          <w:sz w:val="24"/>
          <w:szCs w:val="24"/>
        </w:rPr>
      </w:pPr>
      <w:r w:rsidRPr="00361873">
        <w:rPr>
          <w:rFonts w:ascii="Gill Sans MT" w:eastAsia="Times New Roman" w:hAnsi="Gill Sans MT" w:cs="Arial"/>
          <w:b/>
          <w:sz w:val="24"/>
          <w:szCs w:val="24"/>
        </w:rPr>
        <w:t>Objective</w:t>
      </w:r>
      <w:r w:rsidRPr="00361873">
        <w:rPr>
          <w:rFonts w:ascii="Gill Sans MT" w:eastAsia="Times New Roman" w:hAnsi="Gill Sans MT" w:cs="Arial"/>
          <w:b/>
          <w:bCs/>
          <w:iCs/>
          <w:sz w:val="24"/>
          <w:szCs w:val="24"/>
        </w:rPr>
        <w:t xml:space="preserve"> of the study</w:t>
      </w:r>
    </w:p>
    <w:p w:rsidR="00597708" w:rsidRPr="00597708" w:rsidRDefault="00597708" w:rsidP="001E0A84">
      <w:pPr>
        <w:pStyle w:val="ListParagraph"/>
        <w:numPr>
          <w:ilvl w:val="1"/>
          <w:numId w:val="12"/>
        </w:numPr>
        <w:autoSpaceDE w:val="0"/>
        <w:autoSpaceDN w:val="0"/>
        <w:adjustRightInd w:val="0"/>
        <w:spacing w:after="0" w:line="360" w:lineRule="auto"/>
        <w:jc w:val="both"/>
        <w:rPr>
          <w:rFonts w:ascii="Gill Sans MT" w:eastAsia="Calibri" w:hAnsi="Gill Sans MT" w:cs="Calibri"/>
          <w:color w:val="000000"/>
          <w:sz w:val="24"/>
          <w:szCs w:val="24"/>
        </w:rPr>
      </w:pPr>
      <w:r w:rsidRPr="00597708">
        <w:rPr>
          <w:rFonts w:ascii="Gill Sans MT" w:eastAsia="Calibri" w:hAnsi="Gill Sans MT" w:cs="Times New Roman"/>
          <w:color w:val="000000"/>
          <w:sz w:val="24"/>
          <w:szCs w:val="24"/>
        </w:rPr>
        <w:t xml:space="preserve">General Objectives </w:t>
      </w:r>
    </w:p>
    <w:p w:rsidR="00597708" w:rsidRPr="00597708" w:rsidRDefault="00597708" w:rsidP="001E0A84">
      <w:pPr>
        <w:autoSpaceDE w:val="0"/>
        <w:autoSpaceDN w:val="0"/>
        <w:adjustRightInd w:val="0"/>
        <w:spacing w:after="0" w:line="360" w:lineRule="auto"/>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t>The general objective of the study is to identify factors that affect rural girls’ education backwardness in Afar Region</w:t>
      </w:r>
    </w:p>
    <w:p w:rsidR="00597708" w:rsidRPr="00597708" w:rsidRDefault="00597708" w:rsidP="00597708">
      <w:pPr>
        <w:pStyle w:val="ListParagraph"/>
        <w:numPr>
          <w:ilvl w:val="1"/>
          <w:numId w:val="12"/>
        </w:numPr>
        <w:autoSpaceDE w:val="0"/>
        <w:autoSpaceDN w:val="0"/>
        <w:adjustRightInd w:val="0"/>
        <w:spacing w:after="0" w:line="360" w:lineRule="auto"/>
        <w:jc w:val="both"/>
        <w:rPr>
          <w:rFonts w:ascii="Gill Sans MT" w:eastAsia="Calibri" w:hAnsi="Gill Sans MT" w:cs="Times New Roman"/>
          <w:color w:val="000000"/>
          <w:sz w:val="24"/>
          <w:szCs w:val="24"/>
        </w:rPr>
      </w:pPr>
      <w:r w:rsidRPr="00597708">
        <w:rPr>
          <w:rFonts w:ascii="Gill Sans MT" w:eastAsia="Calibri" w:hAnsi="Gill Sans MT" w:cs="Times New Roman"/>
          <w:color w:val="000000"/>
          <w:sz w:val="24"/>
          <w:szCs w:val="24"/>
        </w:rPr>
        <w:t xml:space="preserve">Specific Objectives </w:t>
      </w:r>
    </w:p>
    <w:p w:rsidR="00597708" w:rsidRPr="00597708" w:rsidRDefault="00597708" w:rsidP="00597708">
      <w:pPr>
        <w:autoSpaceDE w:val="0"/>
        <w:autoSpaceDN w:val="0"/>
        <w:adjustRightInd w:val="0"/>
        <w:spacing w:after="0" w:line="360" w:lineRule="auto"/>
        <w:ind w:left="720"/>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t xml:space="preserve">The specific objectives were as follows:  </w:t>
      </w:r>
    </w:p>
    <w:p w:rsidR="00597708" w:rsidRPr="00597708" w:rsidRDefault="00597708" w:rsidP="00597708">
      <w:pPr>
        <w:numPr>
          <w:ilvl w:val="0"/>
          <w:numId w:val="17"/>
        </w:numPr>
        <w:autoSpaceDE w:val="0"/>
        <w:autoSpaceDN w:val="0"/>
        <w:adjustRightInd w:val="0"/>
        <w:spacing w:after="0" w:line="360" w:lineRule="auto"/>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lastRenderedPageBreak/>
        <w:t>To study the status of girls’ education in afar region.</w:t>
      </w:r>
    </w:p>
    <w:p w:rsidR="00597708" w:rsidRPr="00597708" w:rsidRDefault="00597708" w:rsidP="00597708">
      <w:pPr>
        <w:numPr>
          <w:ilvl w:val="0"/>
          <w:numId w:val="17"/>
        </w:numPr>
        <w:autoSpaceDE w:val="0"/>
        <w:autoSpaceDN w:val="0"/>
        <w:adjustRightInd w:val="0"/>
        <w:spacing w:after="0" w:line="360" w:lineRule="auto"/>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t>To identify the key enablers and inhibitors for girl’s education.</w:t>
      </w:r>
    </w:p>
    <w:p w:rsidR="00597708" w:rsidRPr="00597708" w:rsidRDefault="00597708" w:rsidP="00597708">
      <w:pPr>
        <w:numPr>
          <w:ilvl w:val="0"/>
          <w:numId w:val="17"/>
        </w:numPr>
        <w:autoSpaceDE w:val="0"/>
        <w:autoSpaceDN w:val="0"/>
        <w:adjustRightInd w:val="0"/>
        <w:spacing w:after="0" w:line="360" w:lineRule="auto"/>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t xml:space="preserve">To study the top demand side and supply side barriers for girls to enter, stay in, complete and learn in primary and secondary schools. </w:t>
      </w:r>
    </w:p>
    <w:p w:rsidR="00597708" w:rsidRPr="00597708" w:rsidRDefault="00597708" w:rsidP="00597708">
      <w:pPr>
        <w:numPr>
          <w:ilvl w:val="0"/>
          <w:numId w:val="17"/>
        </w:numPr>
        <w:autoSpaceDE w:val="0"/>
        <w:autoSpaceDN w:val="0"/>
        <w:adjustRightInd w:val="0"/>
        <w:spacing w:after="0" w:line="360" w:lineRule="auto"/>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t xml:space="preserve">To study the most successful interventions/approaches to improve girls’ access, retention, completion and learning outcomes. </w:t>
      </w:r>
    </w:p>
    <w:p w:rsidR="00597708" w:rsidRPr="00597708" w:rsidRDefault="00597708" w:rsidP="00597708">
      <w:pPr>
        <w:autoSpaceDE w:val="0"/>
        <w:autoSpaceDN w:val="0"/>
        <w:adjustRightInd w:val="0"/>
        <w:spacing w:after="0" w:line="360" w:lineRule="auto"/>
        <w:ind w:left="720"/>
        <w:jc w:val="both"/>
        <w:rPr>
          <w:rFonts w:ascii="Gill Sans MT" w:eastAsia="Calibri" w:hAnsi="Gill Sans MT" w:cs="Calibri"/>
          <w:color w:val="000000"/>
          <w:sz w:val="24"/>
          <w:szCs w:val="24"/>
        </w:rPr>
      </w:pPr>
      <w:r w:rsidRPr="00597708">
        <w:rPr>
          <w:rFonts w:ascii="Gill Sans MT" w:eastAsia="Calibri" w:hAnsi="Gill Sans MT" w:cs="Calibri"/>
          <w:color w:val="000000"/>
          <w:sz w:val="24"/>
          <w:szCs w:val="24"/>
        </w:rPr>
        <w:t>These specific objectives were intended to direct study in identify factors contributing to the educational backwardness of rural girl’s in afar region.</w:t>
      </w:r>
    </w:p>
    <w:p w:rsidR="00B15ED6" w:rsidRPr="00361873" w:rsidRDefault="00B15ED6" w:rsidP="00BC19A3">
      <w:pPr>
        <w:widowControl w:val="0"/>
        <w:autoSpaceDE w:val="0"/>
        <w:autoSpaceDN w:val="0"/>
        <w:adjustRightInd w:val="0"/>
        <w:spacing w:after="0"/>
        <w:ind w:left="-1440"/>
        <w:jc w:val="both"/>
        <w:rPr>
          <w:rFonts w:ascii="Gill Sans MT" w:eastAsia="Times New Roman" w:hAnsi="Gill Sans MT" w:cs="Arial"/>
          <w:sz w:val="24"/>
          <w:szCs w:val="24"/>
        </w:rPr>
      </w:pPr>
    </w:p>
    <w:p w:rsidR="00AF053F" w:rsidRPr="00361873" w:rsidRDefault="00AF053F" w:rsidP="00B15ED6">
      <w:pPr>
        <w:widowControl w:val="0"/>
        <w:autoSpaceDE w:val="0"/>
        <w:autoSpaceDN w:val="0"/>
        <w:adjustRightInd w:val="0"/>
        <w:spacing w:after="0"/>
        <w:jc w:val="both"/>
        <w:rPr>
          <w:rFonts w:ascii="Gill Sans MT" w:eastAsia="Times New Roman" w:hAnsi="Gill Sans MT" w:cs="Arial"/>
          <w:sz w:val="24"/>
          <w:szCs w:val="24"/>
        </w:rPr>
        <w:sectPr w:rsidR="00AF053F" w:rsidRPr="00361873" w:rsidSect="00D80599">
          <w:headerReference w:type="even" r:id="rId9"/>
          <w:headerReference w:type="default" r:id="rId10"/>
          <w:type w:val="continuous"/>
          <w:pgSz w:w="12240" w:h="15840"/>
          <w:pgMar w:top="2160" w:right="1440" w:bottom="2160" w:left="3067" w:header="720" w:footer="720" w:gutter="0"/>
          <w:cols w:space="720"/>
          <w:noEndnote/>
          <w:docGrid w:linePitch="299"/>
        </w:sectPr>
      </w:pPr>
    </w:p>
    <w:p w:rsidR="00AF053F" w:rsidRPr="00361873" w:rsidRDefault="00422CAE" w:rsidP="004F3E61">
      <w:pPr>
        <w:pStyle w:val="ListParagraph"/>
        <w:widowControl w:val="0"/>
        <w:numPr>
          <w:ilvl w:val="0"/>
          <w:numId w:val="12"/>
        </w:numPr>
        <w:autoSpaceDE w:val="0"/>
        <w:autoSpaceDN w:val="0"/>
        <w:adjustRightInd w:val="0"/>
        <w:spacing w:after="0"/>
        <w:rPr>
          <w:rFonts w:ascii="Gill Sans MT" w:eastAsia="Times New Roman" w:hAnsi="Gill Sans MT" w:cs="Arial"/>
          <w:b/>
          <w:bCs/>
          <w:sz w:val="24"/>
          <w:szCs w:val="24"/>
        </w:rPr>
      </w:pPr>
      <w:r w:rsidRPr="00361873">
        <w:rPr>
          <w:rFonts w:ascii="Gill Sans MT" w:eastAsia="Times New Roman" w:hAnsi="Gill Sans MT" w:cs="Arial"/>
          <w:b/>
          <w:bCs/>
          <w:sz w:val="24"/>
          <w:szCs w:val="24"/>
        </w:rPr>
        <w:lastRenderedPageBreak/>
        <w:t xml:space="preserve">Universe of the study </w:t>
      </w:r>
    </w:p>
    <w:p w:rsidR="00F53CC3" w:rsidRPr="00361873" w:rsidRDefault="00F53CC3" w:rsidP="00B15ED6">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The study will be conducted in Afar region of Ethiopia. In Ethiopia, regions are divided into districts called woredas, which are split into kebeles (the smallest unit of local government in Ethiopia). This is more complex in Afar region, where the clan system is spread across different kebeles. A clan may consist of different sub-clans and families which can be located in different areas. There may be different clans in one woreda, kebele or village. For the purpose of this study, a community is defined as a group of people living in a small village which may consist of several families from the same or different clans. The average number of families per community will vary based on the availability of water of pasture resources.</w:t>
      </w:r>
    </w:p>
    <w:p w:rsidR="00B15ED6" w:rsidRPr="00361873" w:rsidRDefault="00B15ED6" w:rsidP="00B15ED6">
      <w:pPr>
        <w:widowControl w:val="0"/>
        <w:autoSpaceDE w:val="0"/>
        <w:autoSpaceDN w:val="0"/>
        <w:adjustRightInd w:val="0"/>
        <w:spacing w:after="0"/>
        <w:ind w:left="-1440"/>
        <w:jc w:val="both"/>
        <w:rPr>
          <w:rFonts w:ascii="Gill Sans MT" w:eastAsia="Times New Roman" w:hAnsi="Gill Sans MT" w:cs="Arial"/>
          <w:sz w:val="24"/>
          <w:szCs w:val="24"/>
        </w:rPr>
      </w:pPr>
    </w:p>
    <w:p w:rsidR="00BC19A3" w:rsidRPr="00361873" w:rsidRDefault="00747FC8" w:rsidP="00AF053F">
      <w:pPr>
        <w:pStyle w:val="ListParagraph"/>
        <w:widowControl w:val="0"/>
        <w:autoSpaceDE w:val="0"/>
        <w:autoSpaceDN w:val="0"/>
        <w:adjustRightInd w:val="0"/>
        <w:spacing w:after="0"/>
        <w:ind w:left="-1440"/>
        <w:jc w:val="both"/>
        <w:rPr>
          <w:rFonts w:ascii="Gill Sans MT" w:eastAsia="Times New Roman" w:hAnsi="Gill Sans MT" w:cs="Arial"/>
          <w:bCs/>
          <w:sz w:val="24"/>
          <w:szCs w:val="24"/>
        </w:rPr>
      </w:pPr>
      <w:r w:rsidRPr="00361873">
        <w:rPr>
          <w:rFonts w:ascii="Gill Sans MT" w:eastAsia="Times New Roman" w:hAnsi="Gill Sans MT" w:cs="Arial"/>
          <w:bCs/>
          <w:sz w:val="24"/>
          <w:szCs w:val="24"/>
        </w:rPr>
        <w:t>At present the Afar region is administratively divided into 5 zones, 32 woredas and 404 kebeles. This study will use random sampling method as result of high homogeneous among afar woredas and kebeles that random sampling will give equal chances for all woredas &amp; kebeles to be included. Accordingly the sample for this study will be consisted of five Woredas (one woreda per zone) which will be selected using simple random sampling method. From these five Woredas, 20 kebeles (5% of the total 404 Kebeles) will be randomly selected by giving a quota for each selected five woredas based on the assumption that 4 kebeles per woreda) represent the sample Woredas.</w:t>
      </w:r>
      <w:r w:rsidR="00AF053F" w:rsidRPr="00361873">
        <w:rPr>
          <w:rFonts w:ascii="Gill Sans MT" w:eastAsia="Times New Roman" w:hAnsi="Gill Sans MT" w:cs="Arial"/>
          <w:bCs/>
          <w:sz w:val="24"/>
          <w:szCs w:val="24"/>
        </w:rPr>
        <w:t xml:space="preserve"> </w:t>
      </w:r>
      <w:r w:rsidRPr="00361873">
        <w:rPr>
          <w:rFonts w:ascii="Gill Sans MT" w:eastAsia="Times New Roman" w:hAnsi="Gill Sans MT" w:cs="Arial"/>
          <w:bCs/>
          <w:sz w:val="24"/>
          <w:szCs w:val="24"/>
        </w:rPr>
        <w:t xml:space="preserve"> </w:t>
      </w:r>
      <w:r w:rsidR="00045C4E" w:rsidRPr="00361873">
        <w:rPr>
          <w:rFonts w:ascii="Gill Sans MT" w:eastAsia="Times New Roman" w:hAnsi="Gill Sans MT" w:cs="Arial"/>
          <w:bCs/>
          <w:sz w:val="24"/>
          <w:szCs w:val="24"/>
        </w:rPr>
        <w:t xml:space="preserve"> </w:t>
      </w:r>
    </w:p>
    <w:p w:rsidR="00AF053F" w:rsidRPr="00361873" w:rsidRDefault="00AF053F" w:rsidP="00AF053F">
      <w:pPr>
        <w:pStyle w:val="ListParagraph"/>
        <w:widowControl w:val="0"/>
        <w:autoSpaceDE w:val="0"/>
        <w:autoSpaceDN w:val="0"/>
        <w:adjustRightInd w:val="0"/>
        <w:spacing w:after="0"/>
        <w:ind w:left="-1440"/>
        <w:jc w:val="both"/>
        <w:rPr>
          <w:rFonts w:ascii="Gill Sans MT" w:eastAsia="Times New Roman" w:hAnsi="Gill Sans MT" w:cs="Arial"/>
          <w:bCs/>
          <w:sz w:val="24"/>
          <w:szCs w:val="24"/>
        </w:rPr>
      </w:pPr>
    </w:p>
    <w:p w:rsidR="00BC19A3" w:rsidRPr="00361873" w:rsidRDefault="00BC19A3" w:rsidP="00BC19A3">
      <w:pPr>
        <w:rPr>
          <w:rFonts w:ascii="Gill Sans MT" w:eastAsia="Times New Roman" w:hAnsi="Gill Sans MT" w:cs="Arial"/>
          <w:sz w:val="24"/>
          <w:szCs w:val="24"/>
        </w:rPr>
        <w:sectPr w:rsidR="00BC19A3" w:rsidRPr="00361873" w:rsidSect="00D80599">
          <w:type w:val="continuous"/>
          <w:pgSz w:w="12240" w:h="15840"/>
          <w:pgMar w:top="2160" w:right="1260" w:bottom="2160" w:left="3067" w:header="720" w:footer="2160" w:gutter="0"/>
          <w:cols w:space="720"/>
          <w:noEndnote/>
          <w:docGrid w:linePitch="299"/>
        </w:sectPr>
      </w:pPr>
    </w:p>
    <w:p w:rsidR="006657D4" w:rsidRPr="00361873" w:rsidRDefault="00BC19A3" w:rsidP="004F3E61">
      <w:pPr>
        <w:pStyle w:val="ListParagraph"/>
        <w:widowControl w:val="0"/>
        <w:numPr>
          <w:ilvl w:val="0"/>
          <w:numId w:val="12"/>
        </w:numPr>
        <w:autoSpaceDE w:val="0"/>
        <w:autoSpaceDN w:val="0"/>
        <w:adjustRightInd w:val="0"/>
        <w:spacing w:after="0"/>
        <w:jc w:val="both"/>
        <w:rPr>
          <w:rFonts w:ascii="Gill Sans MT" w:eastAsia="Times New Roman" w:hAnsi="Gill Sans MT" w:cs="Arial"/>
          <w:b/>
          <w:bCs/>
          <w:sz w:val="24"/>
          <w:szCs w:val="24"/>
        </w:rPr>
      </w:pPr>
      <w:r w:rsidRPr="00361873">
        <w:rPr>
          <w:rFonts w:ascii="Gill Sans MT" w:eastAsia="Times New Roman" w:hAnsi="Gill Sans MT" w:cs="Arial"/>
          <w:b/>
          <w:bCs/>
          <w:sz w:val="24"/>
          <w:szCs w:val="24"/>
        </w:rPr>
        <w:lastRenderedPageBreak/>
        <w:t>T</w:t>
      </w:r>
      <w:r w:rsidR="00361873">
        <w:rPr>
          <w:rFonts w:ascii="Gill Sans MT" w:eastAsia="Times New Roman" w:hAnsi="Gill Sans MT" w:cs="Arial"/>
          <w:b/>
          <w:bCs/>
          <w:sz w:val="24"/>
          <w:szCs w:val="24"/>
        </w:rPr>
        <w:t xml:space="preserve">he proposed methodology </w:t>
      </w:r>
    </w:p>
    <w:p w:rsidR="006657D4" w:rsidRPr="00361873" w:rsidRDefault="00BC19A3" w:rsidP="00B15ED6">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methodology for this study is described below and includes details on study design, </w:t>
      </w:r>
      <w:r w:rsidR="00316FA0" w:rsidRPr="00361873">
        <w:rPr>
          <w:rFonts w:ascii="Gill Sans MT" w:eastAsia="Times New Roman" w:hAnsi="Gill Sans MT" w:cs="Arial"/>
          <w:sz w:val="24"/>
          <w:szCs w:val="24"/>
        </w:rPr>
        <w:t xml:space="preserve">sampling, </w:t>
      </w:r>
      <w:r w:rsidRPr="00361873">
        <w:rPr>
          <w:rFonts w:ascii="Gill Sans MT" w:eastAsia="Times New Roman" w:hAnsi="Gill Sans MT" w:cs="Arial"/>
          <w:sz w:val="24"/>
          <w:szCs w:val="24"/>
        </w:rPr>
        <w:t>data sour</w:t>
      </w:r>
      <w:r w:rsidR="00316FA0" w:rsidRPr="00361873">
        <w:rPr>
          <w:rFonts w:ascii="Gill Sans MT" w:eastAsia="Times New Roman" w:hAnsi="Gill Sans MT" w:cs="Arial"/>
          <w:sz w:val="24"/>
          <w:szCs w:val="24"/>
        </w:rPr>
        <w:t>ces,</w:t>
      </w:r>
      <w:r w:rsidR="00186494" w:rsidRPr="00361873">
        <w:rPr>
          <w:rFonts w:ascii="Gill Sans MT" w:eastAsia="Times New Roman" w:hAnsi="Gill Sans MT" w:cs="Arial"/>
          <w:sz w:val="24"/>
          <w:szCs w:val="24"/>
        </w:rPr>
        <w:t xml:space="preserve"> tools for data collection </w:t>
      </w:r>
      <w:r w:rsidR="00316FA0" w:rsidRPr="00361873">
        <w:rPr>
          <w:rFonts w:ascii="Gill Sans MT" w:eastAsia="Times New Roman" w:hAnsi="Gill Sans MT" w:cs="Arial"/>
          <w:sz w:val="24"/>
          <w:szCs w:val="24"/>
        </w:rPr>
        <w:t>and</w:t>
      </w:r>
      <w:r w:rsidRPr="00361873">
        <w:rPr>
          <w:rFonts w:ascii="Gill Sans MT" w:eastAsia="Times New Roman" w:hAnsi="Gill Sans MT" w:cs="Arial"/>
          <w:sz w:val="24"/>
          <w:szCs w:val="24"/>
        </w:rPr>
        <w:t xml:space="preserve"> data</w:t>
      </w:r>
      <w:r w:rsidR="00316FA0" w:rsidRPr="00361873">
        <w:rPr>
          <w:rFonts w:ascii="Gill Sans MT" w:eastAsia="Times New Roman" w:hAnsi="Gill Sans MT" w:cs="Arial"/>
          <w:sz w:val="24"/>
          <w:szCs w:val="24"/>
        </w:rPr>
        <w:t xml:space="preserve"> analysis</w:t>
      </w:r>
      <w:r w:rsidRPr="00361873">
        <w:rPr>
          <w:rFonts w:ascii="Gill Sans MT" w:eastAsia="Times New Roman" w:hAnsi="Gill Sans MT" w:cs="Arial"/>
          <w:sz w:val="24"/>
          <w:szCs w:val="24"/>
        </w:rPr>
        <w:t xml:space="preserve">. The methods for data collection are briefly outlined as well as the plan for data collation and analysis. </w:t>
      </w:r>
    </w:p>
    <w:p w:rsidR="00F53CC3" w:rsidRPr="00361873" w:rsidRDefault="00BC19A3" w:rsidP="00F53CC3">
      <w:pPr>
        <w:pStyle w:val="ListParagraph"/>
        <w:widowControl w:val="0"/>
        <w:numPr>
          <w:ilvl w:val="1"/>
          <w:numId w:val="12"/>
        </w:numPr>
        <w:tabs>
          <w:tab w:val="left" w:pos="-1440"/>
        </w:tabs>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lastRenderedPageBreak/>
        <w:t>Research design</w:t>
      </w:r>
    </w:p>
    <w:p w:rsidR="00BC19A3" w:rsidRPr="00361873" w:rsidRDefault="00BC19A3" w:rsidP="00B15ED6">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The descriptive method of research will be utilized for this study. The researcher finds this the most appropriate approach as this study would mainly employ gathering and classifying data from the selected population of the study. This type of research also utilizes interview, observation and questionnaires in the study.  To illustrate the descriptive type of research, Creswell (1994) states that the descriptive method of research is to gather information about t</w:t>
      </w:r>
      <w:r w:rsidR="00F53CC3" w:rsidRPr="00361873">
        <w:rPr>
          <w:rFonts w:ascii="Gill Sans MT" w:eastAsia="Times New Roman" w:hAnsi="Gill Sans MT" w:cs="Arial"/>
          <w:sz w:val="24"/>
          <w:szCs w:val="24"/>
        </w:rPr>
        <w:t xml:space="preserve">he present existing condition. </w:t>
      </w:r>
      <w:r w:rsidRPr="00361873">
        <w:rPr>
          <w:rFonts w:ascii="Gill Sans MT" w:eastAsia="Times New Roman" w:hAnsi="Gill Sans MT" w:cs="Arial"/>
          <w:sz w:val="24"/>
          <w:szCs w:val="24"/>
        </w:rPr>
        <w:t>The purpose of employing this method is to describe the nature of a situation, as it exists at the time of the study and to e</w:t>
      </w:r>
      <w:r w:rsidR="00F53CC3" w:rsidRPr="00361873">
        <w:rPr>
          <w:rFonts w:ascii="Gill Sans MT" w:eastAsia="Times New Roman" w:hAnsi="Gill Sans MT" w:cs="Arial"/>
          <w:sz w:val="24"/>
          <w:szCs w:val="24"/>
        </w:rPr>
        <w:t xml:space="preserve">xplore the causes of particular phenomena. </w:t>
      </w:r>
      <w:r w:rsidRPr="00361873">
        <w:rPr>
          <w:rFonts w:ascii="Gill Sans MT" w:eastAsia="Times New Roman" w:hAnsi="Gill Sans MT" w:cs="Arial"/>
          <w:sz w:val="24"/>
          <w:szCs w:val="24"/>
        </w:rPr>
        <w:t>The researcher opts to use this kind of research considering the desire of the researcher to obtain first hand data from the respondents so as to formulate rational and sound conclusions and recommendations for the study.</w:t>
      </w:r>
    </w:p>
    <w:p w:rsidR="00316FA0" w:rsidRPr="00361873" w:rsidRDefault="00316FA0" w:rsidP="00F53CC3">
      <w:pPr>
        <w:pStyle w:val="ListParagraph"/>
        <w:widowControl w:val="0"/>
        <w:numPr>
          <w:ilvl w:val="1"/>
          <w:numId w:val="12"/>
        </w:numPr>
        <w:tabs>
          <w:tab w:val="left" w:pos="-1440"/>
        </w:tabs>
        <w:autoSpaceDE w:val="0"/>
        <w:autoSpaceDN w:val="0"/>
        <w:adjustRightInd w:val="0"/>
        <w:spacing w:after="0"/>
        <w:jc w:val="both"/>
        <w:rPr>
          <w:rFonts w:ascii="Gill Sans MT" w:eastAsia="Times New Roman" w:hAnsi="Gill Sans MT" w:cs="Arial"/>
          <w:bCs/>
          <w:iCs/>
          <w:sz w:val="24"/>
          <w:szCs w:val="24"/>
        </w:rPr>
      </w:pPr>
      <w:r w:rsidRPr="00361873">
        <w:rPr>
          <w:rFonts w:ascii="Gill Sans MT" w:eastAsia="Times New Roman" w:hAnsi="Gill Sans MT" w:cs="Arial"/>
          <w:bCs/>
          <w:iCs/>
          <w:sz w:val="24"/>
          <w:szCs w:val="24"/>
        </w:rPr>
        <w:t xml:space="preserve">Sampling </w:t>
      </w:r>
    </w:p>
    <w:p w:rsidR="006657D4" w:rsidRPr="00361873" w:rsidRDefault="00316FA0" w:rsidP="006657D4">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The study will be conducted in Afar region of Ethiopia. At present the Afar region is administratively divided into 5 zones, 32 woredas and 404 kebeles</w:t>
      </w:r>
      <w:r w:rsidR="00361873">
        <w:rPr>
          <w:rFonts w:ascii="Gill Sans MT" w:eastAsia="Times New Roman" w:hAnsi="Gill Sans MT" w:cs="Arial"/>
          <w:sz w:val="24"/>
          <w:szCs w:val="24"/>
        </w:rPr>
        <w:t xml:space="preserve">. </w:t>
      </w:r>
      <w:r w:rsidRPr="00361873">
        <w:rPr>
          <w:rFonts w:ascii="Gill Sans MT" w:eastAsia="Times New Roman" w:hAnsi="Gill Sans MT" w:cs="Arial"/>
          <w:sz w:val="24"/>
          <w:szCs w:val="24"/>
        </w:rPr>
        <w:t xml:space="preserve">This study will use random sampling method as result of high homogeneous among afar woredas and kebeles that random sampling will give equal chances for all woredas &amp; kebeles to be included. Accordingly the sample for this study will be consisted of five Woredas (one woreda per zone) which will be selected using simple random sampling method. From these five Woredas, 20 kebeles (5% of the total 404 Kebeles) will be randomly selected by giving a quota for each selected five woredas based on the assumption that 4 kebeles per woreda) represent the sample Woredas. </w:t>
      </w:r>
    </w:p>
    <w:p w:rsidR="00316FA0" w:rsidRPr="00361873" w:rsidRDefault="00316FA0" w:rsidP="00361873">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Table 1: Sampling for the study region, woreda and kebele (proportional distribution of respondents per woreda)</w:t>
      </w:r>
    </w:p>
    <w:tbl>
      <w:tblPr>
        <w:tblpPr w:leftFromText="180" w:rightFromText="180" w:vertAnchor="text" w:horzAnchor="margin" w:tblpXSpec="right" w:tblpY="376"/>
        <w:tblW w:w="5802" w:type="pct"/>
        <w:tblLayout w:type="fixed"/>
        <w:tblLook w:val="04A0" w:firstRow="1" w:lastRow="0" w:firstColumn="1" w:lastColumn="0" w:noHBand="0" w:noVBand="1"/>
      </w:tblPr>
      <w:tblGrid>
        <w:gridCol w:w="1733"/>
        <w:gridCol w:w="1334"/>
        <w:gridCol w:w="1715"/>
        <w:gridCol w:w="1334"/>
        <w:gridCol w:w="1715"/>
        <w:gridCol w:w="1602"/>
      </w:tblGrid>
      <w:tr w:rsidR="0012509D" w:rsidRPr="00361873" w:rsidTr="0012509D">
        <w:trPr>
          <w:trHeight w:val="798"/>
          <w:tblHeader/>
        </w:trPr>
        <w:tc>
          <w:tcPr>
            <w:tcW w:w="9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365800" w:rsidRPr="00361873" w:rsidRDefault="00365800" w:rsidP="0012509D">
            <w:pPr>
              <w:spacing w:after="240" w:line="240" w:lineRule="auto"/>
              <w:jc w:val="center"/>
              <w:rPr>
                <w:rFonts w:ascii="Gill Sans MT" w:eastAsia="Times New Roman" w:hAnsi="Gill Sans MT" w:cs="Arial"/>
                <w:b/>
                <w:bCs/>
                <w:color w:val="000000"/>
                <w:sz w:val="24"/>
                <w:szCs w:val="24"/>
                <w:lang w:val="en-GB"/>
              </w:rPr>
            </w:pPr>
            <w:r w:rsidRPr="00361873">
              <w:rPr>
                <w:rFonts w:ascii="Gill Sans MT" w:eastAsia="Times New Roman" w:hAnsi="Gill Sans MT" w:cs="Arial"/>
                <w:b/>
                <w:bCs/>
                <w:color w:val="000000"/>
                <w:sz w:val="24"/>
                <w:szCs w:val="24"/>
                <w:lang w:val="en-GB"/>
              </w:rPr>
              <w:t>Afar Region</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65800" w:rsidRPr="00361873" w:rsidRDefault="00365800" w:rsidP="0012509D">
            <w:pPr>
              <w:spacing w:after="240" w:line="240" w:lineRule="auto"/>
              <w:jc w:val="center"/>
              <w:rPr>
                <w:rFonts w:ascii="Gill Sans MT" w:eastAsia="Times New Roman" w:hAnsi="Gill Sans MT" w:cs="Arial"/>
                <w:b/>
                <w:bCs/>
                <w:color w:val="000000"/>
                <w:sz w:val="24"/>
                <w:szCs w:val="24"/>
                <w:lang w:val="en-GB"/>
              </w:rPr>
            </w:pPr>
            <w:r w:rsidRPr="00361873">
              <w:rPr>
                <w:rFonts w:ascii="Gill Sans MT" w:eastAsia="Times New Roman" w:hAnsi="Gill Sans MT" w:cs="Arial"/>
                <w:b/>
                <w:bCs/>
                <w:color w:val="000000"/>
                <w:sz w:val="24"/>
                <w:szCs w:val="24"/>
                <w:lang w:val="en-GB"/>
              </w:rPr>
              <w:t>Woreda</w:t>
            </w:r>
          </w:p>
        </w:tc>
        <w:tc>
          <w:tcPr>
            <w:tcW w:w="90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65800" w:rsidRPr="00361873" w:rsidRDefault="00365800" w:rsidP="0012509D">
            <w:pPr>
              <w:spacing w:after="240" w:line="240" w:lineRule="auto"/>
              <w:jc w:val="center"/>
              <w:rPr>
                <w:rFonts w:ascii="Gill Sans MT" w:eastAsia="Times New Roman" w:hAnsi="Gill Sans MT" w:cs="Arial"/>
                <w:b/>
                <w:bCs/>
                <w:color w:val="000000"/>
                <w:sz w:val="24"/>
                <w:szCs w:val="24"/>
                <w:lang w:val="en-GB"/>
              </w:rPr>
            </w:pPr>
            <w:r w:rsidRPr="00361873">
              <w:rPr>
                <w:rFonts w:ascii="Gill Sans MT" w:eastAsia="Times New Roman" w:hAnsi="Gill Sans MT" w:cs="Arial"/>
                <w:b/>
                <w:bCs/>
                <w:color w:val="000000"/>
                <w:sz w:val="24"/>
                <w:szCs w:val="24"/>
                <w:lang w:val="en-GB"/>
              </w:rPr>
              <w:t>Respondent per woreda</w:t>
            </w:r>
          </w:p>
        </w:tc>
        <w:tc>
          <w:tcPr>
            <w:tcW w:w="70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65800" w:rsidRPr="00361873" w:rsidRDefault="00365800" w:rsidP="0012509D">
            <w:pPr>
              <w:spacing w:after="240" w:line="240" w:lineRule="auto"/>
              <w:jc w:val="center"/>
              <w:rPr>
                <w:rFonts w:ascii="Gill Sans MT" w:eastAsia="Times New Roman" w:hAnsi="Gill Sans MT" w:cs="Arial"/>
                <w:b/>
                <w:bCs/>
                <w:color w:val="000000"/>
                <w:sz w:val="24"/>
                <w:szCs w:val="24"/>
                <w:lang w:val="en-GB"/>
              </w:rPr>
            </w:pPr>
            <w:r w:rsidRPr="00361873">
              <w:rPr>
                <w:rFonts w:ascii="Gill Sans MT" w:eastAsia="Times New Roman" w:hAnsi="Gill Sans MT" w:cs="Arial"/>
                <w:b/>
                <w:bCs/>
                <w:color w:val="000000"/>
                <w:sz w:val="24"/>
                <w:szCs w:val="24"/>
                <w:lang w:val="en-GB"/>
              </w:rPr>
              <w:t># of Sampled Kebeles</w:t>
            </w:r>
          </w:p>
        </w:tc>
        <w:tc>
          <w:tcPr>
            <w:tcW w:w="90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65800" w:rsidRPr="00361873" w:rsidRDefault="00365800" w:rsidP="0012509D">
            <w:pPr>
              <w:spacing w:after="240" w:line="240" w:lineRule="auto"/>
              <w:contextualSpacing/>
              <w:jc w:val="center"/>
              <w:rPr>
                <w:rFonts w:ascii="Gill Sans MT" w:eastAsia="Times New Roman" w:hAnsi="Gill Sans MT" w:cs="Arial"/>
                <w:b/>
                <w:bCs/>
                <w:color w:val="000000"/>
                <w:sz w:val="24"/>
                <w:szCs w:val="24"/>
                <w:lang w:val="en-GB"/>
              </w:rPr>
            </w:pPr>
            <w:r w:rsidRPr="00361873">
              <w:rPr>
                <w:rFonts w:ascii="Gill Sans MT" w:eastAsia="Times New Roman" w:hAnsi="Gill Sans MT" w:cs="Arial"/>
                <w:b/>
                <w:bCs/>
                <w:color w:val="000000"/>
                <w:sz w:val="24"/>
                <w:szCs w:val="24"/>
                <w:lang w:val="en-GB"/>
              </w:rPr>
              <w:t>Minimum Households per kebele</w:t>
            </w:r>
          </w:p>
        </w:tc>
        <w:tc>
          <w:tcPr>
            <w:tcW w:w="849" w:type="pct"/>
            <w:tcBorders>
              <w:top w:val="single" w:sz="4" w:space="0" w:color="auto"/>
              <w:left w:val="nil"/>
              <w:bottom w:val="single" w:sz="4" w:space="0" w:color="auto"/>
              <w:right w:val="single" w:sz="4" w:space="0" w:color="auto"/>
            </w:tcBorders>
            <w:shd w:val="clear" w:color="auto" w:fill="D9D9D9" w:themeFill="background1" w:themeFillShade="D9"/>
            <w:vAlign w:val="bottom"/>
          </w:tcPr>
          <w:p w:rsidR="00365800" w:rsidRPr="00361873" w:rsidRDefault="00365800" w:rsidP="0012509D">
            <w:pPr>
              <w:spacing w:after="240" w:line="240" w:lineRule="auto"/>
              <w:contextualSpacing/>
              <w:jc w:val="center"/>
              <w:rPr>
                <w:rFonts w:ascii="Gill Sans MT" w:eastAsia="Times New Roman" w:hAnsi="Gill Sans MT" w:cs="Arial"/>
                <w:b/>
                <w:bCs/>
                <w:color w:val="000000"/>
                <w:sz w:val="24"/>
                <w:szCs w:val="24"/>
                <w:lang w:val="en-GB"/>
              </w:rPr>
            </w:pPr>
            <w:r w:rsidRPr="00361873">
              <w:rPr>
                <w:rFonts w:ascii="Gill Sans MT" w:eastAsia="Times New Roman" w:hAnsi="Gill Sans MT" w:cs="Arial"/>
                <w:b/>
                <w:bCs/>
                <w:color w:val="000000"/>
                <w:sz w:val="24"/>
                <w:szCs w:val="24"/>
                <w:lang w:val="en-GB"/>
              </w:rPr>
              <w:t>Minimum girls per kebele</w:t>
            </w:r>
          </w:p>
        </w:tc>
      </w:tr>
      <w:tr w:rsidR="0012509D" w:rsidRPr="00361873" w:rsidTr="0012509D">
        <w:trPr>
          <w:trHeight w:val="515"/>
        </w:trPr>
        <w:tc>
          <w:tcPr>
            <w:tcW w:w="919" w:type="pct"/>
            <w:vMerge w:val="restart"/>
            <w:tcBorders>
              <w:top w:val="nil"/>
              <w:left w:val="single" w:sz="4" w:space="0" w:color="auto"/>
              <w:right w:val="single" w:sz="4" w:space="0" w:color="auto"/>
            </w:tcBorders>
            <w:vAlign w:val="bottom"/>
          </w:tcPr>
          <w:p w:rsidR="00365800" w:rsidRPr="00361873" w:rsidRDefault="00365800" w:rsidP="00365800">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Arial"/>
                <w:color w:val="000000"/>
                <w:sz w:val="24"/>
                <w:szCs w:val="24"/>
              </w:rPr>
              <w:t>10 people</w:t>
            </w: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365800" w:rsidRPr="00361873" w:rsidRDefault="00BF48FF" w:rsidP="00365800">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Arial"/>
                <w:color w:val="000000"/>
                <w:sz w:val="24"/>
                <w:szCs w:val="24"/>
              </w:rPr>
              <w:t>Woreda-A</w:t>
            </w:r>
          </w:p>
        </w:tc>
        <w:tc>
          <w:tcPr>
            <w:tcW w:w="909" w:type="pct"/>
            <w:tcBorders>
              <w:top w:val="nil"/>
              <w:left w:val="nil"/>
              <w:bottom w:val="single" w:sz="4" w:space="0" w:color="auto"/>
              <w:right w:val="single" w:sz="4" w:space="0" w:color="auto"/>
            </w:tcBorders>
            <w:shd w:val="clear" w:color="auto" w:fill="auto"/>
            <w:noWrap/>
            <w:vAlign w:val="bottom"/>
            <w:hideMark/>
          </w:tcPr>
          <w:p w:rsidR="00365800" w:rsidRPr="00361873" w:rsidRDefault="00365800" w:rsidP="00365800">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TradeGothic"/>
                <w:color w:val="000000"/>
                <w:sz w:val="24"/>
                <w:szCs w:val="24"/>
              </w:rPr>
              <w:t>10</w:t>
            </w:r>
          </w:p>
        </w:tc>
        <w:tc>
          <w:tcPr>
            <w:tcW w:w="707" w:type="pct"/>
            <w:tcBorders>
              <w:top w:val="nil"/>
              <w:left w:val="nil"/>
              <w:bottom w:val="single" w:sz="4" w:space="0" w:color="auto"/>
              <w:right w:val="single" w:sz="4" w:space="0" w:color="auto"/>
            </w:tcBorders>
            <w:shd w:val="clear" w:color="auto" w:fill="auto"/>
            <w:noWrap/>
            <w:vAlign w:val="bottom"/>
            <w:hideMark/>
          </w:tcPr>
          <w:p w:rsidR="00365800" w:rsidRPr="00361873" w:rsidRDefault="00365800" w:rsidP="00365800">
            <w:pPr>
              <w:autoSpaceDE w:val="0"/>
              <w:autoSpaceDN w:val="0"/>
              <w:adjustRightInd w:val="0"/>
              <w:spacing w:after="0" w:line="240" w:lineRule="auto"/>
              <w:jc w:val="center"/>
              <w:rPr>
                <w:rFonts w:ascii="Gill Sans MT" w:eastAsia="Calibri" w:hAnsi="Gill Sans MT" w:cs="TradeGothic"/>
                <w:color w:val="000000"/>
                <w:sz w:val="24"/>
                <w:szCs w:val="24"/>
              </w:rPr>
            </w:pPr>
            <w:r w:rsidRPr="00361873">
              <w:rPr>
                <w:rFonts w:ascii="Gill Sans MT" w:eastAsia="Calibri" w:hAnsi="Gill Sans MT" w:cs="TradeGothic"/>
                <w:color w:val="000000"/>
                <w:sz w:val="24"/>
                <w:szCs w:val="24"/>
              </w:rPr>
              <w:t>4</w:t>
            </w:r>
          </w:p>
        </w:tc>
        <w:tc>
          <w:tcPr>
            <w:tcW w:w="909" w:type="pct"/>
            <w:tcBorders>
              <w:top w:val="nil"/>
              <w:left w:val="nil"/>
              <w:bottom w:val="single" w:sz="4" w:space="0" w:color="auto"/>
              <w:right w:val="single" w:sz="4" w:space="0" w:color="auto"/>
            </w:tcBorders>
            <w:shd w:val="clear" w:color="auto" w:fill="auto"/>
            <w:noWrap/>
            <w:vAlign w:val="bottom"/>
            <w:hideMark/>
          </w:tcPr>
          <w:p w:rsidR="00365800" w:rsidRPr="00361873" w:rsidRDefault="00BF48FF" w:rsidP="00365800">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TradeGothic"/>
                <w:color w:val="000000"/>
                <w:sz w:val="24"/>
                <w:szCs w:val="24"/>
              </w:rPr>
              <w:t>1</w:t>
            </w:r>
            <w:r w:rsidR="00365800" w:rsidRPr="00361873">
              <w:rPr>
                <w:rFonts w:ascii="Gill Sans MT" w:eastAsia="Calibri" w:hAnsi="Gill Sans MT" w:cs="TradeGothic"/>
                <w:color w:val="000000"/>
                <w:sz w:val="24"/>
                <w:szCs w:val="24"/>
              </w:rPr>
              <w:t>0</w:t>
            </w:r>
          </w:p>
        </w:tc>
        <w:tc>
          <w:tcPr>
            <w:tcW w:w="849" w:type="pct"/>
            <w:tcBorders>
              <w:top w:val="nil"/>
              <w:left w:val="nil"/>
              <w:bottom w:val="single" w:sz="4" w:space="0" w:color="auto"/>
              <w:right w:val="single" w:sz="4" w:space="0" w:color="auto"/>
            </w:tcBorders>
            <w:vAlign w:val="bottom"/>
          </w:tcPr>
          <w:p w:rsidR="00365800" w:rsidRPr="00361873" w:rsidRDefault="00BF48FF" w:rsidP="00365800">
            <w:pPr>
              <w:autoSpaceDE w:val="0"/>
              <w:autoSpaceDN w:val="0"/>
              <w:adjustRightInd w:val="0"/>
              <w:spacing w:after="0" w:line="240" w:lineRule="auto"/>
              <w:jc w:val="center"/>
              <w:rPr>
                <w:rFonts w:ascii="Gill Sans MT" w:eastAsia="Calibri" w:hAnsi="Gill Sans MT" w:cs="TradeGothic"/>
                <w:color w:val="000000"/>
                <w:sz w:val="24"/>
                <w:szCs w:val="24"/>
              </w:rPr>
            </w:pPr>
            <w:r>
              <w:rPr>
                <w:rFonts w:ascii="Gill Sans MT" w:eastAsia="Calibri" w:hAnsi="Gill Sans MT" w:cs="TradeGothic"/>
                <w:color w:val="000000"/>
                <w:sz w:val="24"/>
                <w:szCs w:val="24"/>
              </w:rPr>
              <w:t>5</w:t>
            </w:r>
          </w:p>
        </w:tc>
      </w:tr>
      <w:tr w:rsidR="00BF48FF" w:rsidRPr="00361873" w:rsidTr="0012509D">
        <w:trPr>
          <w:trHeight w:val="315"/>
        </w:trPr>
        <w:tc>
          <w:tcPr>
            <w:tcW w:w="919" w:type="pct"/>
            <w:vMerge/>
            <w:tcBorders>
              <w:left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Arial"/>
                <w:color w:val="000000"/>
                <w:sz w:val="24"/>
                <w:szCs w:val="24"/>
              </w:rPr>
              <w:t>Woreda-B</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TradeGothic"/>
                <w:color w:val="000000"/>
                <w:sz w:val="24"/>
                <w:szCs w:val="24"/>
              </w:rPr>
              <w:t>10</w:t>
            </w:r>
          </w:p>
        </w:tc>
        <w:tc>
          <w:tcPr>
            <w:tcW w:w="707"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sidRPr="00361873">
              <w:rPr>
                <w:rFonts w:ascii="Gill Sans MT" w:eastAsia="Calibri" w:hAnsi="Gill Sans MT" w:cs="TradeGothic"/>
                <w:color w:val="000000"/>
                <w:sz w:val="24"/>
                <w:szCs w:val="24"/>
              </w:rPr>
              <w:t>4</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TradeGothic"/>
                <w:color w:val="000000"/>
                <w:sz w:val="24"/>
                <w:szCs w:val="24"/>
              </w:rPr>
              <w:t>1</w:t>
            </w:r>
            <w:r w:rsidRPr="00361873">
              <w:rPr>
                <w:rFonts w:ascii="Gill Sans MT" w:eastAsia="Calibri" w:hAnsi="Gill Sans MT" w:cs="TradeGothic"/>
                <w:color w:val="000000"/>
                <w:sz w:val="24"/>
                <w:szCs w:val="24"/>
              </w:rPr>
              <w:t>0</w:t>
            </w:r>
          </w:p>
        </w:tc>
        <w:tc>
          <w:tcPr>
            <w:tcW w:w="849" w:type="pct"/>
            <w:tcBorders>
              <w:top w:val="nil"/>
              <w:left w:val="nil"/>
              <w:bottom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Pr>
                <w:rFonts w:ascii="Gill Sans MT" w:eastAsia="Calibri" w:hAnsi="Gill Sans MT" w:cs="TradeGothic"/>
                <w:color w:val="000000"/>
                <w:sz w:val="24"/>
                <w:szCs w:val="24"/>
              </w:rPr>
              <w:t>5</w:t>
            </w:r>
          </w:p>
        </w:tc>
      </w:tr>
      <w:tr w:rsidR="00BF48FF" w:rsidRPr="00361873" w:rsidTr="0012509D">
        <w:trPr>
          <w:trHeight w:val="320"/>
        </w:trPr>
        <w:tc>
          <w:tcPr>
            <w:tcW w:w="919" w:type="pct"/>
            <w:vMerge/>
            <w:tcBorders>
              <w:left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Arial"/>
                <w:color w:val="000000"/>
                <w:sz w:val="24"/>
                <w:szCs w:val="24"/>
              </w:rPr>
              <w:t>Woreda-C</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TradeGothic"/>
                <w:color w:val="000000"/>
                <w:sz w:val="24"/>
                <w:szCs w:val="24"/>
              </w:rPr>
              <w:t>10</w:t>
            </w:r>
          </w:p>
        </w:tc>
        <w:tc>
          <w:tcPr>
            <w:tcW w:w="707"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sidRPr="00361873">
              <w:rPr>
                <w:rFonts w:ascii="Gill Sans MT" w:eastAsia="Calibri" w:hAnsi="Gill Sans MT" w:cs="TradeGothic"/>
                <w:color w:val="000000"/>
                <w:sz w:val="24"/>
                <w:szCs w:val="24"/>
              </w:rPr>
              <w:t>4</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TradeGothic"/>
                <w:color w:val="000000"/>
                <w:sz w:val="24"/>
                <w:szCs w:val="24"/>
              </w:rPr>
              <w:t>1</w:t>
            </w:r>
            <w:r w:rsidRPr="00361873">
              <w:rPr>
                <w:rFonts w:ascii="Gill Sans MT" w:eastAsia="Calibri" w:hAnsi="Gill Sans MT" w:cs="TradeGothic"/>
                <w:color w:val="000000"/>
                <w:sz w:val="24"/>
                <w:szCs w:val="24"/>
              </w:rPr>
              <w:t>0</w:t>
            </w:r>
          </w:p>
        </w:tc>
        <w:tc>
          <w:tcPr>
            <w:tcW w:w="849" w:type="pct"/>
            <w:tcBorders>
              <w:top w:val="nil"/>
              <w:left w:val="nil"/>
              <w:bottom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Pr>
                <w:rFonts w:ascii="Gill Sans MT" w:eastAsia="Calibri" w:hAnsi="Gill Sans MT" w:cs="TradeGothic"/>
                <w:color w:val="000000"/>
                <w:sz w:val="24"/>
                <w:szCs w:val="24"/>
              </w:rPr>
              <w:t>5</w:t>
            </w:r>
          </w:p>
        </w:tc>
      </w:tr>
      <w:tr w:rsidR="00BF48FF" w:rsidRPr="00361873" w:rsidTr="0012509D">
        <w:trPr>
          <w:trHeight w:val="288"/>
        </w:trPr>
        <w:tc>
          <w:tcPr>
            <w:tcW w:w="919" w:type="pct"/>
            <w:vMerge/>
            <w:tcBorders>
              <w:left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Arial"/>
                <w:color w:val="000000"/>
                <w:sz w:val="24"/>
                <w:szCs w:val="24"/>
              </w:rPr>
              <w:t>Woreda-D</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TradeGothic"/>
                <w:color w:val="000000"/>
                <w:sz w:val="24"/>
                <w:szCs w:val="24"/>
              </w:rPr>
              <w:t>10</w:t>
            </w:r>
          </w:p>
        </w:tc>
        <w:tc>
          <w:tcPr>
            <w:tcW w:w="707"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sidRPr="00361873">
              <w:rPr>
                <w:rFonts w:ascii="Gill Sans MT" w:eastAsia="Calibri" w:hAnsi="Gill Sans MT" w:cs="TradeGothic"/>
                <w:color w:val="000000"/>
                <w:sz w:val="24"/>
                <w:szCs w:val="24"/>
              </w:rPr>
              <w:t>4</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TradeGothic"/>
                <w:color w:val="000000"/>
                <w:sz w:val="24"/>
                <w:szCs w:val="24"/>
              </w:rPr>
              <w:t>1</w:t>
            </w:r>
            <w:r w:rsidRPr="00361873">
              <w:rPr>
                <w:rFonts w:ascii="Gill Sans MT" w:eastAsia="Calibri" w:hAnsi="Gill Sans MT" w:cs="TradeGothic"/>
                <w:color w:val="000000"/>
                <w:sz w:val="24"/>
                <w:szCs w:val="24"/>
              </w:rPr>
              <w:t>0</w:t>
            </w:r>
          </w:p>
        </w:tc>
        <w:tc>
          <w:tcPr>
            <w:tcW w:w="849" w:type="pct"/>
            <w:tcBorders>
              <w:top w:val="nil"/>
              <w:left w:val="nil"/>
              <w:bottom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Pr>
                <w:rFonts w:ascii="Gill Sans MT" w:eastAsia="Calibri" w:hAnsi="Gill Sans MT" w:cs="TradeGothic"/>
                <w:color w:val="000000"/>
                <w:sz w:val="24"/>
                <w:szCs w:val="24"/>
              </w:rPr>
              <w:t>5</w:t>
            </w:r>
          </w:p>
        </w:tc>
      </w:tr>
      <w:tr w:rsidR="00BF48FF" w:rsidRPr="00361873" w:rsidTr="0012509D">
        <w:trPr>
          <w:trHeight w:val="288"/>
        </w:trPr>
        <w:tc>
          <w:tcPr>
            <w:tcW w:w="919" w:type="pct"/>
            <w:vMerge/>
            <w:tcBorders>
              <w:left w:val="single" w:sz="4" w:space="0" w:color="auto"/>
              <w:bottom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Arial"/>
                <w:color w:val="000000"/>
                <w:sz w:val="24"/>
                <w:szCs w:val="24"/>
              </w:rPr>
              <w:t>Woreda-F</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TradeGothic"/>
                <w:color w:val="000000"/>
                <w:sz w:val="24"/>
                <w:szCs w:val="24"/>
              </w:rPr>
              <w:t>10</w:t>
            </w:r>
          </w:p>
        </w:tc>
        <w:tc>
          <w:tcPr>
            <w:tcW w:w="707" w:type="pct"/>
            <w:tcBorders>
              <w:top w:val="nil"/>
              <w:left w:val="nil"/>
              <w:bottom w:val="single" w:sz="4" w:space="0" w:color="auto"/>
              <w:right w:val="single" w:sz="4" w:space="0" w:color="auto"/>
            </w:tcBorders>
            <w:shd w:val="clear" w:color="auto" w:fill="auto"/>
            <w:noWrap/>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sidRPr="00361873">
              <w:rPr>
                <w:rFonts w:ascii="Gill Sans MT" w:eastAsia="Calibri" w:hAnsi="Gill Sans MT" w:cs="TradeGothic"/>
                <w:color w:val="000000"/>
                <w:sz w:val="24"/>
                <w:szCs w:val="24"/>
              </w:rPr>
              <w:t>4</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Pr>
                <w:rFonts w:ascii="Gill Sans MT" w:eastAsia="Calibri" w:hAnsi="Gill Sans MT" w:cs="TradeGothic"/>
                <w:color w:val="000000"/>
                <w:sz w:val="24"/>
                <w:szCs w:val="24"/>
              </w:rPr>
              <w:t>1</w:t>
            </w:r>
            <w:r w:rsidRPr="00361873">
              <w:rPr>
                <w:rFonts w:ascii="Gill Sans MT" w:eastAsia="Calibri" w:hAnsi="Gill Sans MT" w:cs="TradeGothic"/>
                <w:color w:val="000000"/>
                <w:sz w:val="24"/>
                <w:szCs w:val="24"/>
              </w:rPr>
              <w:t>0</w:t>
            </w:r>
          </w:p>
        </w:tc>
        <w:tc>
          <w:tcPr>
            <w:tcW w:w="849" w:type="pct"/>
            <w:tcBorders>
              <w:top w:val="nil"/>
              <w:left w:val="nil"/>
              <w:bottom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Pr>
                <w:rFonts w:ascii="Gill Sans MT" w:eastAsia="Calibri" w:hAnsi="Gill Sans MT" w:cs="TradeGothic"/>
                <w:color w:val="000000"/>
                <w:sz w:val="24"/>
                <w:szCs w:val="24"/>
              </w:rPr>
              <w:t>5</w:t>
            </w:r>
          </w:p>
        </w:tc>
      </w:tr>
      <w:tr w:rsidR="00BF48FF" w:rsidRPr="00361873" w:rsidTr="00D82C42">
        <w:trPr>
          <w:trHeight w:val="441"/>
        </w:trPr>
        <w:tc>
          <w:tcPr>
            <w:tcW w:w="919" w:type="pct"/>
            <w:tcBorders>
              <w:top w:val="nil"/>
              <w:left w:val="single" w:sz="4" w:space="0" w:color="auto"/>
              <w:bottom w:val="single" w:sz="4" w:space="0" w:color="auto"/>
              <w:right w:val="single" w:sz="4" w:space="0" w:color="auto"/>
            </w:tcBorders>
            <w:vAlign w:val="bottom"/>
          </w:tcPr>
          <w:p w:rsidR="00BF48FF" w:rsidRPr="00BF48FF" w:rsidRDefault="00BF48FF" w:rsidP="00BF48FF">
            <w:pPr>
              <w:autoSpaceDE w:val="0"/>
              <w:autoSpaceDN w:val="0"/>
              <w:adjustRightInd w:val="0"/>
              <w:spacing w:after="0" w:line="240" w:lineRule="auto"/>
              <w:jc w:val="center"/>
              <w:rPr>
                <w:rFonts w:ascii="Gill Sans MT" w:eastAsia="Calibri" w:hAnsi="Gill Sans MT" w:cs="TradeGothic"/>
                <w:b/>
                <w:color w:val="000000"/>
                <w:sz w:val="24"/>
                <w:szCs w:val="24"/>
              </w:rPr>
            </w:pPr>
            <w:r w:rsidRPr="00BF48FF">
              <w:rPr>
                <w:rFonts w:ascii="Gill Sans MT" w:eastAsia="Calibri" w:hAnsi="Gill Sans MT" w:cs="TradeGothic"/>
                <w:b/>
                <w:color w:val="000000"/>
                <w:sz w:val="24"/>
                <w:szCs w:val="24"/>
              </w:rPr>
              <w:t xml:space="preserve">Sub total </w:t>
            </w:r>
          </w:p>
        </w:tc>
        <w:tc>
          <w:tcPr>
            <w:tcW w:w="707" w:type="pct"/>
            <w:tcBorders>
              <w:top w:val="nil"/>
              <w:left w:val="single" w:sz="4" w:space="0" w:color="auto"/>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TradeGothic"/>
                <w:color w:val="000000"/>
                <w:sz w:val="24"/>
                <w:szCs w:val="24"/>
              </w:rPr>
            </w:pPr>
            <w:r>
              <w:rPr>
                <w:rFonts w:ascii="Gill Sans MT" w:eastAsia="Calibri" w:hAnsi="Gill Sans MT" w:cs="TradeGothic"/>
                <w:color w:val="000000"/>
                <w:sz w:val="24"/>
                <w:szCs w:val="24"/>
              </w:rPr>
              <w:t>5</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color w:val="000000"/>
                <w:sz w:val="24"/>
                <w:szCs w:val="24"/>
              </w:rPr>
            </w:pPr>
            <w:r w:rsidRPr="00361873">
              <w:rPr>
                <w:rFonts w:ascii="Gill Sans MT" w:eastAsia="Calibri" w:hAnsi="Gill Sans MT" w:cs="TradeGothic"/>
                <w:color w:val="000000"/>
                <w:sz w:val="24"/>
                <w:szCs w:val="24"/>
              </w:rPr>
              <w:t>50</w:t>
            </w:r>
          </w:p>
        </w:tc>
        <w:tc>
          <w:tcPr>
            <w:tcW w:w="707"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bCs/>
                <w:color w:val="000000"/>
                <w:sz w:val="24"/>
                <w:szCs w:val="24"/>
              </w:rPr>
            </w:pPr>
            <w:r w:rsidRPr="00361873">
              <w:rPr>
                <w:rFonts w:ascii="Gill Sans MT" w:eastAsia="Calibri" w:hAnsi="Gill Sans MT" w:cs="TradeGothic"/>
                <w:color w:val="000000"/>
                <w:sz w:val="24"/>
                <w:szCs w:val="24"/>
              </w:rPr>
              <w:t>20</w:t>
            </w:r>
          </w:p>
        </w:tc>
        <w:tc>
          <w:tcPr>
            <w:tcW w:w="909" w:type="pct"/>
            <w:tcBorders>
              <w:top w:val="nil"/>
              <w:left w:val="nil"/>
              <w:bottom w:val="single" w:sz="4" w:space="0" w:color="auto"/>
              <w:right w:val="single" w:sz="4" w:space="0" w:color="auto"/>
            </w:tcBorders>
            <w:shd w:val="clear" w:color="auto" w:fill="auto"/>
            <w:noWrap/>
            <w:vAlign w:val="bottom"/>
            <w:hideMark/>
          </w:tcPr>
          <w:p w:rsidR="00BF48FF" w:rsidRPr="00361873" w:rsidRDefault="00BF48FF" w:rsidP="00BF48FF">
            <w:pPr>
              <w:autoSpaceDE w:val="0"/>
              <w:autoSpaceDN w:val="0"/>
              <w:adjustRightInd w:val="0"/>
              <w:spacing w:after="0" w:line="240" w:lineRule="auto"/>
              <w:jc w:val="center"/>
              <w:rPr>
                <w:rFonts w:ascii="Gill Sans MT" w:eastAsia="Calibri" w:hAnsi="Gill Sans MT" w:cs="Arial"/>
                <w:bCs/>
                <w:color w:val="000000"/>
                <w:sz w:val="24"/>
                <w:szCs w:val="24"/>
              </w:rPr>
            </w:pPr>
            <w:r>
              <w:rPr>
                <w:rFonts w:ascii="Gill Sans MT" w:eastAsia="Calibri" w:hAnsi="Gill Sans MT" w:cs="Arial"/>
                <w:bCs/>
                <w:color w:val="000000"/>
                <w:sz w:val="24"/>
                <w:szCs w:val="24"/>
              </w:rPr>
              <w:t>2</w:t>
            </w:r>
            <w:r w:rsidRPr="00361873">
              <w:rPr>
                <w:rFonts w:ascii="Gill Sans MT" w:eastAsia="Calibri" w:hAnsi="Gill Sans MT" w:cs="Arial"/>
                <w:bCs/>
                <w:color w:val="000000"/>
                <w:sz w:val="24"/>
                <w:szCs w:val="24"/>
              </w:rPr>
              <w:t>00</w:t>
            </w:r>
          </w:p>
        </w:tc>
        <w:tc>
          <w:tcPr>
            <w:tcW w:w="849" w:type="pct"/>
            <w:tcBorders>
              <w:top w:val="nil"/>
              <w:left w:val="nil"/>
              <w:bottom w:val="single" w:sz="4" w:space="0" w:color="auto"/>
              <w:right w:val="single" w:sz="4" w:space="0" w:color="auto"/>
            </w:tcBorders>
            <w:vAlign w:val="bottom"/>
          </w:tcPr>
          <w:p w:rsidR="00BF48FF" w:rsidRPr="00361873" w:rsidRDefault="00BF48FF" w:rsidP="00BF48FF">
            <w:pPr>
              <w:autoSpaceDE w:val="0"/>
              <w:autoSpaceDN w:val="0"/>
              <w:adjustRightInd w:val="0"/>
              <w:spacing w:after="0" w:line="240" w:lineRule="auto"/>
              <w:jc w:val="center"/>
              <w:rPr>
                <w:rFonts w:ascii="Gill Sans MT" w:eastAsia="Calibri" w:hAnsi="Gill Sans MT" w:cs="Arial"/>
                <w:bCs/>
                <w:color w:val="000000"/>
                <w:sz w:val="24"/>
                <w:szCs w:val="24"/>
              </w:rPr>
            </w:pPr>
            <w:r w:rsidRPr="00361873">
              <w:rPr>
                <w:rFonts w:ascii="Gill Sans MT" w:eastAsia="Calibri" w:hAnsi="Gill Sans MT" w:cs="Arial"/>
                <w:bCs/>
                <w:color w:val="000000"/>
                <w:sz w:val="24"/>
                <w:szCs w:val="24"/>
              </w:rPr>
              <w:t>100</w:t>
            </w:r>
          </w:p>
        </w:tc>
      </w:tr>
    </w:tbl>
    <w:p w:rsidR="006657D4" w:rsidRPr="00361873" w:rsidRDefault="006657D4" w:rsidP="002657AD">
      <w:pPr>
        <w:widowControl w:val="0"/>
        <w:tabs>
          <w:tab w:val="left" w:pos="-1440"/>
        </w:tabs>
        <w:autoSpaceDE w:val="0"/>
        <w:autoSpaceDN w:val="0"/>
        <w:adjustRightInd w:val="0"/>
        <w:spacing w:after="0"/>
        <w:jc w:val="both"/>
        <w:rPr>
          <w:rFonts w:ascii="Gill Sans MT" w:eastAsia="Times New Roman" w:hAnsi="Gill Sans MT" w:cs="Arial"/>
          <w:b/>
          <w:sz w:val="24"/>
          <w:szCs w:val="24"/>
        </w:rPr>
      </w:pPr>
    </w:p>
    <w:p w:rsidR="00B15ED6" w:rsidRPr="00361873" w:rsidRDefault="00B15ED6" w:rsidP="00B15ED6">
      <w:pPr>
        <w:pStyle w:val="ListParagraph"/>
        <w:widowControl w:val="0"/>
        <w:tabs>
          <w:tab w:val="left" w:pos="-1440"/>
        </w:tabs>
        <w:autoSpaceDE w:val="0"/>
        <w:autoSpaceDN w:val="0"/>
        <w:adjustRightInd w:val="0"/>
        <w:spacing w:after="0"/>
        <w:jc w:val="both"/>
        <w:rPr>
          <w:rFonts w:ascii="Gill Sans MT" w:eastAsia="Times New Roman" w:hAnsi="Gill Sans MT" w:cs="Arial"/>
          <w:bCs/>
          <w:iCs/>
          <w:sz w:val="24"/>
          <w:szCs w:val="24"/>
        </w:rPr>
      </w:pPr>
    </w:p>
    <w:p w:rsidR="00BC19A3" w:rsidRPr="00361873" w:rsidRDefault="00BC19A3" w:rsidP="0012509D">
      <w:pPr>
        <w:pStyle w:val="ListParagraph"/>
        <w:widowControl w:val="0"/>
        <w:numPr>
          <w:ilvl w:val="1"/>
          <w:numId w:val="12"/>
        </w:numPr>
        <w:tabs>
          <w:tab w:val="left" w:pos="-1440"/>
          <w:tab w:val="left" w:pos="0"/>
        </w:tabs>
        <w:autoSpaceDE w:val="0"/>
        <w:autoSpaceDN w:val="0"/>
        <w:adjustRightInd w:val="0"/>
        <w:spacing w:after="0"/>
        <w:jc w:val="both"/>
        <w:rPr>
          <w:rFonts w:ascii="Gill Sans MT" w:eastAsia="Times New Roman" w:hAnsi="Gill Sans MT" w:cs="Arial"/>
          <w:bCs/>
          <w:iCs/>
          <w:sz w:val="24"/>
          <w:szCs w:val="24"/>
        </w:rPr>
      </w:pPr>
      <w:r w:rsidRPr="00361873">
        <w:rPr>
          <w:rFonts w:ascii="Gill Sans MT" w:eastAsia="Times New Roman" w:hAnsi="Gill Sans MT" w:cs="Arial"/>
          <w:sz w:val="24"/>
          <w:szCs w:val="24"/>
        </w:rPr>
        <w:t>Data s</w:t>
      </w:r>
      <w:r w:rsidRPr="00361873">
        <w:rPr>
          <w:rFonts w:ascii="Gill Sans MT" w:eastAsia="Times New Roman" w:hAnsi="Gill Sans MT" w:cs="Arial"/>
          <w:bCs/>
          <w:iCs/>
          <w:sz w:val="24"/>
          <w:szCs w:val="24"/>
        </w:rPr>
        <w:t xml:space="preserve">ources  </w:t>
      </w:r>
    </w:p>
    <w:p w:rsidR="00361873" w:rsidRPr="00361873" w:rsidRDefault="00BC19A3" w:rsidP="00BF48FF">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lastRenderedPageBreak/>
        <w:t>Both primary and secondary data will be the sources of the study.  Primary data will gather using interview, questionnaires, focus group discussions with the community and observation of the situations in the study areas.</w:t>
      </w:r>
    </w:p>
    <w:p w:rsidR="00361873" w:rsidRPr="00361873" w:rsidRDefault="00BC19A3" w:rsidP="00BF48FF">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Table 1: the sources of primary data will be:</w:t>
      </w:r>
    </w:p>
    <w:tbl>
      <w:tblPr>
        <w:tblW w:w="5850" w:type="pct"/>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061"/>
        <w:gridCol w:w="4740"/>
      </w:tblGrid>
      <w:tr w:rsidR="00BC19A3" w:rsidRPr="00361873" w:rsidTr="0012509D">
        <w:trPr>
          <w:trHeight w:val="432"/>
        </w:trPr>
        <w:tc>
          <w:tcPr>
            <w:tcW w:w="899" w:type="pct"/>
            <w:shd w:val="clear" w:color="auto" w:fill="D9D9D9"/>
            <w:vAlign w:val="bottom"/>
          </w:tcPr>
          <w:p w:rsidR="00BC19A3" w:rsidRPr="00361873" w:rsidRDefault="00BC19A3" w:rsidP="0012509D">
            <w:pPr>
              <w:spacing w:after="0" w:line="240" w:lineRule="auto"/>
              <w:jc w:val="center"/>
              <w:rPr>
                <w:rFonts w:ascii="Gill Sans MT" w:eastAsia="Calibri" w:hAnsi="Gill Sans MT" w:cs="Calibri"/>
                <w:b/>
                <w:bCs/>
                <w:sz w:val="24"/>
                <w:szCs w:val="24"/>
              </w:rPr>
            </w:pPr>
            <w:r w:rsidRPr="00361873">
              <w:rPr>
                <w:rFonts w:ascii="Gill Sans MT" w:eastAsia="Calibri" w:hAnsi="Gill Sans MT" w:cs="Calibri"/>
                <w:b/>
                <w:bCs/>
                <w:sz w:val="24"/>
                <w:szCs w:val="24"/>
              </w:rPr>
              <w:t>Type of data</w:t>
            </w:r>
          </w:p>
        </w:tc>
        <w:tc>
          <w:tcPr>
            <w:tcW w:w="1609" w:type="pct"/>
            <w:shd w:val="clear" w:color="auto" w:fill="D9D9D9" w:themeFill="background1" w:themeFillShade="D9"/>
            <w:vAlign w:val="bottom"/>
          </w:tcPr>
          <w:p w:rsidR="00BC19A3" w:rsidRPr="00361873" w:rsidRDefault="00BC19A3" w:rsidP="0012509D">
            <w:pPr>
              <w:spacing w:after="0" w:line="240" w:lineRule="auto"/>
              <w:jc w:val="center"/>
              <w:rPr>
                <w:rFonts w:ascii="Gill Sans MT" w:eastAsia="Calibri" w:hAnsi="Gill Sans MT" w:cs="Calibri"/>
                <w:b/>
                <w:sz w:val="24"/>
                <w:szCs w:val="24"/>
              </w:rPr>
            </w:pPr>
            <w:r w:rsidRPr="00361873">
              <w:rPr>
                <w:rFonts w:ascii="Gill Sans MT" w:eastAsia="Calibri" w:hAnsi="Gill Sans MT" w:cs="Calibri"/>
                <w:b/>
                <w:sz w:val="24"/>
                <w:szCs w:val="24"/>
              </w:rPr>
              <w:t>Tool</w:t>
            </w:r>
          </w:p>
        </w:tc>
        <w:tc>
          <w:tcPr>
            <w:tcW w:w="2492" w:type="pct"/>
            <w:shd w:val="clear" w:color="auto" w:fill="D9D9D9"/>
            <w:vAlign w:val="bottom"/>
          </w:tcPr>
          <w:p w:rsidR="00BC19A3" w:rsidRPr="00361873" w:rsidRDefault="00BC19A3" w:rsidP="0012509D">
            <w:pPr>
              <w:spacing w:after="0" w:line="240" w:lineRule="auto"/>
              <w:jc w:val="center"/>
              <w:rPr>
                <w:rFonts w:ascii="Gill Sans MT" w:eastAsia="Calibri" w:hAnsi="Gill Sans MT" w:cs="Calibri"/>
                <w:b/>
                <w:sz w:val="24"/>
                <w:szCs w:val="24"/>
              </w:rPr>
            </w:pPr>
            <w:r w:rsidRPr="00361873">
              <w:rPr>
                <w:rFonts w:ascii="Gill Sans MT" w:eastAsia="Calibri" w:hAnsi="Gill Sans MT" w:cs="Calibri"/>
                <w:b/>
                <w:sz w:val="24"/>
                <w:szCs w:val="24"/>
              </w:rPr>
              <w:t>Data source</w:t>
            </w:r>
          </w:p>
        </w:tc>
      </w:tr>
      <w:tr w:rsidR="00BC19A3" w:rsidRPr="00361873" w:rsidTr="000A1DB8">
        <w:trPr>
          <w:trHeight w:val="576"/>
        </w:trPr>
        <w:tc>
          <w:tcPr>
            <w:tcW w:w="899" w:type="pct"/>
            <w:vMerge w:val="restart"/>
            <w:vAlign w:val="center"/>
          </w:tcPr>
          <w:p w:rsidR="00BC19A3" w:rsidRPr="00361873" w:rsidRDefault="00BC19A3" w:rsidP="000A1DB8">
            <w:pPr>
              <w:spacing w:after="0" w:line="240" w:lineRule="auto"/>
              <w:rPr>
                <w:rFonts w:ascii="Gill Sans MT" w:eastAsia="Calibri" w:hAnsi="Gill Sans MT" w:cs="Calibri"/>
                <w:bCs/>
                <w:sz w:val="24"/>
                <w:szCs w:val="24"/>
              </w:rPr>
            </w:pPr>
            <w:r w:rsidRPr="00361873">
              <w:rPr>
                <w:rFonts w:ascii="Gill Sans MT" w:eastAsia="Calibri" w:hAnsi="Gill Sans MT" w:cs="Calibri"/>
                <w:bCs/>
                <w:sz w:val="24"/>
                <w:szCs w:val="24"/>
              </w:rPr>
              <w:t>Quantitative</w:t>
            </w:r>
          </w:p>
        </w:tc>
        <w:tc>
          <w:tcPr>
            <w:tcW w:w="1609"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 xml:space="preserve">Questionnaires </w:t>
            </w:r>
          </w:p>
        </w:tc>
        <w:tc>
          <w:tcPr>
            <w:tcW w:w="2492" w:type="pct"/>
            <w:vAlign w:val="center"/>
          </w:tcPr>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 xml:space="preserve">Girls (ages 6-19) </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Head of Household</w:t>
            </w:r>
          </w:p>
        </w:tc>
      </w:tr>
      <w:tr w:rsidR="00BC19A3" w:rsidRPr="00361873" w:rsidTr="000A1DB8">
        <w:trPr>
          <w:trHeight w:val="432"/>
        </w:trPr>
        <w:tc>
          <w:tcPr>
            <w:tcW w:w="899" w:type="pct"/>
            <w:vMerge/>
            <w:vAlign w:val="center"/>
          </w:tcPr>
          <w:p w:rsidR="00BC19A3" w:rsidRPr="00361873" w:rsidRDefault="00BC19A3" w:rsidP="000A1DB8">
            <w:pPr>
              <w:spacing w:after="0" w:line="240" w:lineRule="auto"/>
              <w:rPr>
                <w:rFonts w:ascii="Gill Sans MT" w:eastAsia="Calibri" w:hAnsi="Gill Sans MT" w:cs="Calibri"/>
                <w:b/>
                <w:bCs/>
                <w:sz w:val="24"/>
                <w:szCs w:val="24"/>
              </w:rPr>
            </w:pPr>
          </w:p>
        </w:tc>
        <w:tc>
          <w:tcPr>
            <w:tcW w:w="1609"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School visit ( questionnaires)</w:t>
            </w:r>
          </w:p>
        </w:tc>
        <w:tc>
          <w:tcPr>
            <w:tcW w:w="2492"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Teachers (ABE and formal school)</w:t>
            </w:r>
          </w:p>
        </w:tc>
      </w:tr>
      <w:tr w:rsidR="00BC19A3" w:rsidRPr="00361873" w:rsidTr="000A1DB8">
        <w:trPr>
          <w:trHeight w:val="576"/>
        </w:trPr>
        <w:tc>
          <w:tcPr>
            <w:tcW w:w="899" w:type="pct"/>
            <w:vMerge/>
            <w:vAlign w:val="center"/>
          </w:tcPr>
          <w:p w:rsidR="00BC19A3" w:rsidRPr="00361873" w:rsidRDefault="00BC19A3" w:rsidP="000A1DB8">
            <w:pPr>
              <w:spacing w:after="0" w:line="240" w:lineRule="auto"/>
              <w:rPr>
                <w:rFonts w:ascii="Gill Sans MT" w:eastAsia="Calibri" w:hAnsi="Gill Sans MT" w:cs="Calibri"/>
                <w:b/>
                <w:bCs/>
                <w:sz w:val="24"/>
                <w:szCs w:val="24"/>
              </w:rPr>
            </w:pPr>
          </w:p>
        </w:tc>
        <w:tc>
          <w:tcPr>
            <w:tcW w:w="1609"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EMIS</w:t>
            </w:r>
          </w:p>
        </w:tc>
        <w:tc>
          <w:tcPr>
            <w:tcW w:w="2492"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Government data</w:t>
            </w:r>
          </w:p>
        </w:tc>
      </w:tr>
      <w:tr w:rsidR="00BC19A3" w:rsidRPr="00361873" w:rsidTr="000A1DB8">
        <w:trPr>
          <w:trHeight w:val="576"/>
        </w:trPr>
        <w:tc>
          <w:tcPr>
            <w:tcW w:w="899" w:type="pct"/>
            <w:vMerge w:val="restart"/>
            <w:vAlign w:val="center"/>
          </w:tcPr>
          <w:p w:rsidR="00BC19A3" w:rsidRPr="00361873" w:rsidRDefault="00BC19A3" w:rsidP="000A1DB8">
            <w:pPr>
              <w:spacing w:after="0" w:line="240" w:lineRule="auto"/>
              <w:rPr>
                <w:rFonts w:ascii="Gill Sans MT" w:eastAsia="Calibri" w:hAnsi="Gill Sans MT" w:cs="Calibri"/>
                <w:bCs/>
                <w:sz w:val="24"/>
                <w:szCs w:val="24"/>
              </w:rPr>
            </w:pPr>
            <w:r w:rsidRPr="00361873">
              <w:rPr>
                <w:rFonts w:ascii="Gill Sans MT" w:eastAsia="Calibri" w:hAnsi="Gill Sans MT" w:cs="Calibri"/>
                <w:bCs/>
                <w:sz w:val="24"/>
                <w:szCs w:val="24"/>
              </w:rPr>
              <w:t>Qualitative</w:t>
            </w:r>
          </w:p>
        </w:tc>
        <w:tc>
          <w:tcPr>
            <w:tcW w:w="1609"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 xml:space="preserve">Key Informant Interviews </w:t>
            </w:r>
          </w:p>
          <w:p w:rsidR="00BC19A3" w:rsidRPr="00361873" w:rsidRDefault="00BC19A3" w:rsidP="000A1DB8">
            <w:pPr>
              <w:spacing w:after="0" w:line="240" w:lineRule="auto"/>
              <w:rPr>
                <w:rFonts w:ascii="Gill Sans MT" w:eastAsia="Calibri" w:hAnsi="Gill Sans MT" w:cs="Calibri"/>
                <w:sz w:val="24"/>
                <w:szCs w:val="24"/>
              </w:rPr>
            </w:pPr>
          </w:p>
        </w:tc>
        <w:tc>
          <w:tcPr>
            <w:tcW w:w="2492" w:type="pct"/>
            <w:vAlign w:val="center"/>
          </w:tcPr>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Clan leaders</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Religious leaders</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Kebele leaders</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Woreda and Regional Education Bureau /Office</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Woreda and Regional Women and Children Affairs Bureau/office</w:t>
            </w:r>
          </w:p>
        </w:tc>
      </w:tr>
      <w:tr w:rsidR="00BC19A3" w:rsidRPr="00361873" w:rsidTr="000A1DB8">
        <w:trPr>
          <w:trHeight w:val="576"/>
        </w:trPr>
        <w:tc>
          <w:tcPr>
            <w:tcW w:w="899" w:type="pct"/>
            <w:vMerge/>
            <w:vAlign w:val="center"/>
          </w:tcPr>
          <w:p w:rsidR="00BC19A3" w:rsidRPr="00361873" w:rsidRDefault="00BC19A3" w:rsidP="000A1DB8">
            <w:pPr>
              <w:spacing w:after="0" w:line="240" w:lineRule="auto"/>
              <w:rPr>
                <w:rFonts w:ascii="Gill Sans MT" w:eastAsia="Calibri" w:hAnsi="Gill Sans MT" w:cs="Calibri"/>
                <w:b/>
                <w:bCs/>
                <w:sz w:val="24"/>
                <w:szCs w:val="24"/>
              </w:rPr>
            </w:pPr>
          </w:p>
        </w:tc>
        <w:tc>
          <w:tcPr>
            <w:tcW w:w="1609" w:type="pct"/>
            <w:vAlign w:val="center"/>
          </w:tcPr>
          <w:p w:rsidR="00BC19A3" w:rsidRPr="00361873" w:rsidRDefault="00BC19A3" w:rsidP="000A1DB8">
            <w:pPr>
              <w:spacing w:after="0" w:line="240" w:lineRule="auto"/>
              <w:rPr>
                <w:rFonts w:ascii="Gill Sans MT" w:eastAsia="Calibri" w:hAnsi="Gill Sans MT" w:cs="Calibri"/>
                <w:sz w:val="24"/>
                <w:szCs w:val="24"/>
              </w:rPr>
            </w:pPr>
            <w:r w:rsidRPr="00361873">
              <w:rPr>
                <w:rFonts w:ascii="Gill Sans MT" w:eastAsia="Calibri" w:hAnsi="Gill Sans MT" w:cs="Calibri"/>
                <w:sz w:val="24"/>
                <w:szCs w:val="24"/>
              </w:rPr>
              <w:t>Focus Group Discussions</w:t>
            </w:r>
          </w:p>
          <w:p w:rsidR="00BC19A3" w:rsidRPr="00361873" w:rsidRDefault="00BC19A3" w:rsidP="000A1DB8">
            <w:pPr>
              <w:spacing w:after="0" w:line="240" w:lineRule="auto"/>
              <w:rPr>
                <w:rFonts w:ascii="Gill Sans MT" w:eastAsia="Calibri" w:hAnsi="Gill Sans MT" w:cs="Calibri"/>
                <w:sz w:val="24"/>
                <w:szCs w:val="24"/>
              </w:rPr>
            </w:pPr>
          </w:p>
          <w:p w:rsidR="00BC19A3" w:rsidRPr="00361873" w:rsidRDefault="00BC19A3" w:rsidP="000A1DB8">
            <w:pPr>
              <w:spacing w:after="0" w:line="240" w:lineRule="auto"/>
              <w:rPr>
                <w:rFonts w:ascii="Gill Sans MT" w:eastAsia="Calibri" w:hAnsi="Gill Sans MT" w:cs="Calibri"/>
                <w:sz w:val="24"/>
                <w:szCs w:val="24"/>
              </w:rPr>
            </w:pPr>
          </w:p>
        </w:tc>
        <w:tc>
          <w:tcPr>
            <w:tcW w:w="2492" w:type="pct"/>
            <w:vAlign w:val="center"/>
          </w:tcPr>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Girls (ages 6-19)</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Boys (ages 6-19)</w:t>
            </w:r>
          </w:p>
          <w:p w:rsidR="00BC19A3" w:rsidRPr="00361873" w:rsidRDefault="00BC19A3" w:rsidP="00BC19A3">
            <w:pPr>
              <w:numPr>
                <w:ilvl w:val="0"/>
                <w:numId w:val="4"/>
              </w:numPr>
              <w:spacing w:after="0" w:line="240" w:lineRule="auto"/>
              <w:ind w:left="369"/>
              <w:contextualSpacing/>
              <w:rPr>
                <w:rFonts w:ascii="Gill Sans MT" w:eastAsia="Calibri" w:hAnsi="Gill Sans MT" w:cs="Calibri"/>
                <w:sz w:val="24"/>
                <w:szCs w:val="24"/>
              </w:rPr>
            </w:pPr>
            <w:r w:rsidRPr="00361873">
              <w:rPr>
                <w:rFonts w:ascii="Gill Sans MT" w:eastAsia="Calibri" w:hAnsi="Gill Sans MT" w:cs="Calibri"/>
                <w:sz w:val="24"/>
                <w:szCs w:val="24"/>
              </w:rPr>
              <w:t>Women</w:t>
            </w:r>
          </w:p>
          <w:p w:rsidR="00BC19A3" w:rsidRPr="00BF48FF" w:rsidRDefault="00BF48FF" w:rsidP="00BF48FF">
            <w:pPr>
              <w:numPr>
                <w:ilvl w:val="0"/>
                <w:numId w:val="4"/>
              </w:numPr>
              <w:spacing w:after="0" w:line="240" w:lineRule="auto"/>
              <w:ind w:left="369"/>
              <w:contextualSpacing/>
              <w:rPr>
                <w:rFonts w:ascii="Gill Sans MT" w:eastAsia="Calibri" w:hAnsi="Gill Sans MT" w:cs="Calibri"/>
                <w:sz w:val="24"/>
                <w:szCs w:val="24"/>
              </w:rPr>
            </w:pPr>
            <w:r>
              <w:rPr>
                <w:rFonts w:ascii="Gill Sans MT" w:eastAsia="Calibri" w:hAnsi="Gill Sans MT" w:cs="Calibri"/>
                <w:sz w:val="24"/>
                <w:szCs w:val="24"/>
              </w:rPr>
              <w:t xml:space="preserve">Elders  </w:t>
            </w:r>
          </w:p>
        </w:tc>
      </w:tr>
    </w:tbl>
    <w:p w:rsidR="00BC19A3" w:rsidRPr="00361873" w:rsidRDefault="00BC19A3" w:rsidP="00BC19A3">
      <w:pPr>
        <w:widowControl w:val="0"/>
        <w:autoSpaceDE w:val="0"/>
        <w:autoSpaceDN w:val="0"/>
        <w:adjustRightInd w:val="0"/>
        <w:spacing w:after="0"/>
        <w:jc w:val="both"/>
        <w:rPr>
          <w:rFonts w:ascii="Gill Sans MT" w:eastAsia="Times New Roman" w:hAnsi="Gill Sans MT" w:cs="Arial"/>
          <w:sz w:val="24"/>
          <w:szCs w:val="24"/>
        </w:rPr>
      </w:pPr>
    </w:p>
    <w:p w:rsidR="00BC19A3" w:rsidRPr="00361873" w:rsidRDefault="00BC19A3" w:rsidP="00B55001">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sources of secondary data will be a reports, education statistic annual abstracts,  studies  and newsletters  from REB, MOE, local NGOs and international organizations obtained from researcher’s own collection, </w:t>
      </w:r>
      <w:r w:rsidR="00361873" w:rsidRPr="00361873">
        <w:rPr>
          <w:rFonts w:ascii="Gill Sans MT" w:eastAsia="Times New Roman" w:hAnsi="Gill Sans MT" w:cs="Arial"/>
          <w:sz w:val="24"/>
          <w:szCs w:val="24"/>
        </w:rPr>
        <w:t>Samara</w:t>
      </w:r>
      <w:r w:rsidRPr="00361873">
        <w:rPr>
          <w:rFonts w:ascii="Gill Sans MT" w:eastAsia="Times New Roman" w:hAnsi="Gill Sans MT" w:cs="Arial"/>
          <w:sz w:val="24"/>
          <w:szCs w:val="24"/>
        </w:rPr>
        <w:t xml:space="preserve"> University library and internet sites.</w:t>
      </w:r>
    </w:p>
    <w:p w:rsidR="00BC19A3" w:rsidRPr="00361873" w:rsidRDefault="00BC19A3" w:rsidP="00B55001">
      <w:pPr>
        <w:widowControl w:val="0"/>
        <w:autoSpaceDE w:val="0"/>
        <w:autoSpaceDN w:val="0"/>
        <w:adjustRightInd w:val="0"/>
        <w:spacing w:after="0"/>
        <w:ind w:left="-1440"/>
        <w:jc w:val="both"/>
        <w:rPr>
          <w:rFonts w:ascii="Gill Sans MT" w:eastAsia="Times New Roman" w:hAnsi="Gill Sans MT" w:cs="Arial"/>
          <w:sz w:val="24"/>
          <w:szCs w:val="24"/>
        </w:rPr>
      </w:pPr>
    </w:p>
    <w:p w:rsidR="00B55001" w:rsidRPr="00361873" w:rsidRDefault="00B55001" w:rsidP="00316FA0">
      <w:pPr>
        <w:pStyle w:val="ListParagraph"/>
        <w:widowControl w:val="0"/>
        <w:numPr>
          <w:ilvl w:val="0"/>
          <w:numId w:val="12"/>
        </w:numPr>
        <w:tabs>
          <w:tab w:val="left" w:pos="-1440"/>
        </w:tabs>
        <w:autoSpaceDE w:val="0"/>
        <w:autoSpaceDN w:val="0"/>
        <w:adjustRightInd w:val="0"/>
        <w:spacing w:after="0"/>
        <w:jc w:val="both"/>
        <w:rPr>
          <w:rFonts w:ascii="Gill Sans MT" w:eastAsia="Times New Roman" w:hAnsi="Gill Sans MT" w:cs="Arial"/>
          <w:b/>
          <w:bCs/>
          <w:iCs/>
          <w:sz w:val="24"/>
          <w:szCs w:val="24"/>
        </w:rPr>
      </w:pPr>
      <w:r w:rsidRPr="00361873">
        <w:rPr>
          <w:rFonts w:ascii="Gill Sans MT" w:eastAsia="Times New Roman" w:hAnsi="Gill Sans MT" w:cs="Arial"/>
          <w:b/>
          <w:sz w:val="24"/>
          <w:szCs w:val="24"/>
        </w:rPr>
        <w:t>Tools for d</w:t>
      </w:r>
      <w:r w:rsidRPr="00361873">
        <w:rPr>
          <w:rFonts w:ascii="Gill Sans MT" w:eastAsia="Times New Roman" w:hAnsi="Gill Sans MT" w:cs="Arial"/>
          <w:b/>
          <w:bCs/>
          <w:iCs/>
          <w:sz w:val="24"/>
          <w:szCs w:val="24"/>
        </w:rPr>
        <w:t xml:space="preserve">ata collection </w:t>
      </w:r>
      <w:r w:rsidR="00BC19A3" w:rsidRPr="00361873">
        <w:rPr>
          <w:rFonts w:ascii="Gill Sans MT" w:eastAsia="Times New Roman" w:hAnsi="Gill Sans MT" w:cs="Arial"/>
          <w:b/>
          <w:sz w:val="24"/>
          <w:szCs w:val="24"/>
        </w:rPr>
        <w:t xml:space="preserve"> </w:t>
      </w:r>
    </w:p>
    <w:p w:rsidR="00B55001" w:rsidRPr="00361873" w:rsidRDefault="00B55001" w:rsidP="00B55001">
      <w:pPr>
        <w:pStyle w:val="ListParagraph"/>
        <w:widowControl w:val="0"/>
        <w:numPr>
          <w:ilvl w:val="1"/>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Questionnaires </w:t>
      </w:r>
    </w:p>
    <w:p w:rsidR="00B55001" w:rsidRPr="00361873" w:rsidRDefault="00BC19A3" w:rsidP="00316FA0">
      <w:pPr>
        <w:pStyle w:val="ListParagraph"/>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Both open ended and closed ended questionnaires will prepare to collect. They will response mainly to questions related girls enrollment &amp; dropout, willingness of parents for girl’s education, calendar flexibility, availability of female teachers and other related inputs for study objectives.</w:t>
      </w:r>
    </w:p>
    <w:p w:rsidR="00B55001" w:rsidRPr="00361873" w:rsidRDefault="00B55001" w:rsidP="00B55001">
      <w:pPr>
        <w:pStyle w:val="ListParagraph"/>
        <w:widowControl w:val="0"/>
        <w:numPr>
          <w:ilvl w:val="1"/>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Interview </w:t>
      </w:r>
    </w:p>
    <w:p w:rsidR="00BC19A3" w:rsidRPr="00361873" w:rsidRDefault="00B55001" w:rsidP="00B55001">
      <w:pPr>
        <w:pStyle w:val="ListParagraph"/>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S</w:t>
      </w:r>
      <w:r w:rsidR="00BC19A3" w:rsidRPr="00361873">
        <w:rPr>
          <w:rFonts w:ascii="Gill Sans MT" w:eastAsia="Times New Roman" w:hAnsi="Gill Sans MT" w:cs="Arial"/>
          <w:sz w:val="24"/>
          <w:szCs w:val="24"/>
        </w:rPr>
        <w:t xml:space="preserve">tructured interviews will use to find out mainly the problems related to </w:t>
      </w:r>
      <w:proofErr w:type="gramStart"/>
      <w:r w:rsidR="00BC19A3" w:rsidRPr="00361873">
        <w:rPr>
          <w:rFonts w:ascii="Gill Sans MT" w:eastAsia="Times New Roman" w:hAnsi="Gill Sans MT" w:cs="Arial"/>
          <w:sz w:val="24"/>
          <w:szCs w:val="24"/>
        </w:rPr>
        <w:t>girls</w:t>
      </w:r>
      <w:proofErr w:type="gramEnd"/>
      <w:r w:rsidR="00BC19A3" w:rsidRPr="00361873">
        <w:rPr>
          <w:rFonts w:ascii="Gill Sans MT" w:eastAsia="Times New Roman" w:hAnsi="Gill Sans MT" w:cs="Arial"/>
          <w:sz w:val="24"/>
          <w:szCs w:val="24"/>
        </w:rPr>
        <w:t xml:space="preserve"> access and completion of education, quality and the respective solutions recommended. Similarly interviews will conduct to the community leaders, household heads, </w:t>
      </w:r>
      <w:proofErr w:type="gramStart"/>
      <w:r w:rsidR="00BC19A3" w:rsidRPr="00361873">
        <w:rPr>
          <w:rFonts w:ascii="Gill Sans MT" w:eastAsia="Times New Roman" w:hAnsi="Gill Sans MT" w:cs="Arial"/>
          <w:sz w:val="24"/>
          <w:szCs w:val="24"/>
        </w:rPr>
        <w:t>girls</w:t>
      </w:r>
      <w:proofErr w:type="gramEnd"/>
      <w:r w:rsidR="00BC19A3" w:rsidRPr="00361873">
        <w:rPr>
          <w:rFonts w:ascii="Gill Sans MT" w:eastAsia="Times New Roman" w:hAnsi="Gill Sans MT" w:cs="Arial"/>
          <w:sz w:val="24"/>
          <w:szCs w:val="24"/>
        </w:rPr>
        <w:t xml:space="preserve"> attending school and </w:t>
      </w:r>
      <w:r w:rsidR="00BC19A3" w:rsidRPr="00361873">
        <w:rPr>
          <w:rFonts w:ascii="Gill Sans MT" w:eastAsia="Times New Roman" w:hAnsi="Gill Sans MT" w:cs="Arial"/>
          <w:sz w:val="24"/>
          <w:szCs w:val="24"/>
        </w:rPr>
        <w:lastRenderedPageBreak/>
        <w:t>not attending school.</w:t>
      </w:r>
    </w:p>
    <w:p w:rsidR="00B55001" w:rsidRPr="00361873" w:rsidRDefault="00BC19A3" w:rsidP="00B55001">
      <w:pPr>
        <w:pStyle w:val="ListParagraph"/>
        <w:widowControl w:val="0"/>
        <w:numPr>
          <w:ilvl w:val="1"/>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Focus group discussions</w:t>
      </w:r>
    </w:p>
    <w:p w:rsidR="00BC19A3" w:rsidRPr="00361873" w:rsidRDefault="00B55001" w:rsidP="00B55001">
      <w:pPr>
        <w:pStyle w:val="ListParagraph"/>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A focus group discussion </w:t>
      </w:r>
      <w:r w:rsidR="00BC19A3" w:rsidRPr="00361873">
        <w:rPr>
          <w:rFonts w:ascii="Gill Sans MT" w:eastAsia="Times New Roman" w:hAnsi="Gill Sans MT" w:cs="Arial"/>
          <w:sz w:val="24"/>
          <w:szCs w:val="24"/>
        </w:rPr>
        <w:t>will be conducted to the community members. The participants will ask to discuss about and respond to issues related mainly to their willingness for girl’s education and reasons for marginalized girls access, dropout and not attending school. All the participants in the focus group discussion will Afar natives where included both female and male people.</w:t>
      </w:r>
    </w:p>
    <w:p w:rsidR="00B55001" w:rsidRPr="00361873" w:rsidRDefault="00BC19A3" w:rsidP="00B55001">
      <w:pPr>
        <w:pStyle w:val="ListParagraph"/>
        <w:widowControl w:val="0"/>
        <w:numPr>
          <w:ilvl w:val="1"/>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Key informant interviews </w:t>
      </w:r>
    </w:p>
    <w:p w:rsidR="00BC19A3" w:rsidRPr="00361873" w:rsidRDefault="00B55001" w:rsidP="00B55001">
      <w:pPr>
        <w:pStyle w:val="ListParagraph"/>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Key informants interview </w:t>
      </w:r>
      <w:r w:rsidR="00BC19A3" w:rsidRPr="00361873">
        <w:rPr>
          <w:rFonts w:ascii="Gill Sans MT" w:eastAsia="Times New Roman" w:hAnsi="Gill Sans MT" w:cs="Arial"/>
          <w:sz w:val="24"/>
          <w:szCs w:val="24"/>
        </w:rPr>
        <w:t xml:space="preserve">will be conducted at kebele, woreda and regional level. At kebele level, clan leaders, religious leaders and kebele leaders will be interviewed. It will also be conducted at the woreda and regional level. </w:t>
      </w:r>
    </w:p>
    <w:p w:rsidR="00B55001" w:rsidRPr="00361873" w:rsidRDefault="00B55001" w:rsidP="00B55001">
      <w:pPr>
        <w:pStyle w:val="ListParagraph"/>
        <w:widowControl w:val="0"/>
        <w:numPr>
          <w:ilvl w:val="1"/>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Document analysis</w:t>
      </w:r>
    </w:p>
    <w:p w:rsidR="00BC19A3" w:rsidRPr="00361873" w:rsidRDefault="00B55001" w:rsidP="00B55001">
      <w:pPr>
        <w:pStyle w:val="ListParagraph"/>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Relevant documents such as </w:t>
      </w:r>
      <w:r w:rsidR="00BC19A3" w:rsidRPr="00361873">
        <w:rPr>
          <w:rFonts w:ascii="Gill Sans MT" w:eastAsia="Times New Roman" w:hAnsi="Gill Sans MT" w:cs="Arial"/>
          <w:sz w:val="24"/>
          <w:szCs w:val="24"/>
        </w:rPr>
        <w:t xml:space="preserve">reports and abstracts of REB and MOE, studies of researchers, studies, reports and newsletters of NGOs and international organizations will also review. </w:t>
      </w:r>
    </w:p>
    <w:p w:rsidR="00B55001" w:rsidRPr="00361873" w:rsidRDefault="00BC19A3" w:rsidP="00B55001">
      <w:pPr>
        <w:pStyle w:val="ListParagraph"/>
        <w:widowControl w:val="0"/>
        <w:numPr>
          <w:ilvl w:val="1"/>
          <w:numId w:val="12"/>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Observation of the </w:t>
      </w:r>
      <w:r w:rsidR="00B55001" w:rsidRPr="00361873">
        <w:rPr>
          <w:rFonts w:ascii="Gill Sans MT" w:eastAsia="Times New Roman" w:hAnsi="Gill Sans MT" w:cs="Arial"/>
          <w:sz w:val="24"/>
          <w:szCs w:val="24"/>
        </w:rPr>
        <w:t xml:space="preserve">study area &amp; school centers </w:t>
      </w:r>
    </w:p>
    <w:p w:rsidR="00BC19A3" w:rsidRDefault="00BC19A3" w:rsidP="00B15ED6">
      <w:pPr>
        <w:pStyle w:val="ListParagraph"/>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A checklist will prepare to collect data on the availability of favorable condition to </w:t>
      </w:r>
      <w:r w:rsidR="00BF48FF" w:rsidRPr="00361873">
        <w:rPr>
          <w:rFonts w:ascii="Gill Sans MT" w:eastAsia="Times New Roman" w:hAnsi="Gill Sans MT" w:cs="Arial"/>
          <w:sz w:val="24"/>
          <w:szCs w:val="24"/>
        </w:rPr>
        <w:t>girl’s</w:t>
      </w:r>
      <w:r w:rsidRPr="00361873">
        <w:rPr>
          <w:rFonts w:ascii="Gill Sans MT" w:eastAsia="Times New Roman" w:hAnsi="Gill Sans MT" w:cs="Arial"/>
          <w:sz w:val="24"/>
          <w:szCs w:val="24"/>
        </w:rPr>
        <w:t xml:space="preserve"> education, condition of school centers and the surrounding environment related to the subject of the study. </w:t>
      </w:r>
    </w:p>
    <w:p w:rsidR="00723D00" w:rsidRPr="00361873" w:rsidRDefault="00723D00" w:rsidP="00B15ED6">
      <w:pPr>
        <w:pStyle w:val="ListParagraph"/>
        <w:widowControl w:val="0"/>
        <w:autoSpaceDE w:val="0"/>
        <w:autoSpaceDN w:val="0"/>
        <w:adjustRightInd w:val="0"/>
        <w:spacing w:after="0"/>
        <w:ind w:left="-1440"/>
        <w:jc w:val="both"/>
        <w:rPr>
          <w:rFonts w:ascii="Gill Sans MT" w:eastAsia="Times New Roman" w:hAnsi="Gill Sans MT" w:cs="Arial"/>
          <w:sz w:val="24"/>
          <w:szCs w:val="24"/>
        </w:rPr>
      </w:pPr>
    </w:p>
    <w:p w:rsidR="00BC19A3" w:rsidRPr="00361873" w:rsidRDefault="00BC19A3" w:rsidP="004F3E61">
      <w:pPr>
        <w:pStyle w:val="ListParagraph"/>
        <w:widowControl w:val="0"/>
        <w:numPr>
          <w:ilvl w:val="0"/>
          <w:numId w:val="12"/>
        </w:numPr>
        <w:tabs>
          <w:tab w:val="left" w:pos="-1440"/>
        </w:tabs>
        <w:autoSpaceDE w:val="0"/>
        <w:autoSpaceDN w:val="0"/>
        <w:adjustRightInd w:val="0"/>
        <w:spacing w:after="0"/>
        <w:jc w:val="both"/>
        <w:rPr>
          <w:rFonts w:ascii="Gill Sans MT" w:eastAsia="Times New Roman" w:hAnsi="Gill Sans MT" w:cs="Arial"/>
          <w:b/>
          <w:sz w:val="24"/>
          <w:szCs w:val="24"/>
        </w:rPr>
      </w:pPr>
      <w:r w:rsidRPr="00361873">
        <w:rPr>
          <w:rFonts w:ascii="Gill Sans MT" w:eastAsia="Times New Roman" w:hAnsi="Gill Sans MT" w:cs="Arial"/>
          <w:b/>
          <w:sz w:val="24"/>
          <w:szCs w:val="24"/>
        </w:rPr>
        <w:t>D</w:t>
      </w:r>
      <w:r w:rsidRPr="00361873">
        <w:rPr>
          <w:rFonts w:ascii="Gill Sans MT" w:eastAsia="Times New Roman" w:hAnsi="Gill Sans MT" w:cs="Arial"/>
          <w:b/>
          <w:bCs/>
          <w:iCs/>
          <w:sz w:val="24"/>
          <w:szCs w:val="24"/>
        </w:rPr>
        <w:t>ata analysis and interpretation</w:t>
      </w:r>
      <w:r w:rsidRPr="00361873">
        <w:rPr>
          <w:rFonts w:ascii="Gill Sans MT" w:eastAsia="Times New Roman" w:hAnsi="Gill Sans MT" w:cs="Arial"/>
          <w:b/>
          <w:sz w:val="24"/>
          <w:szCs w:val="24"/>
        </w:rPr>
        <w:t xml:space="preserve"> </w:t>
      </w:r>
    </w:p>
    <w:p w:rsidR="00BC19A3" w:rsidRPr="00361873" w:rsidRDefault="00BC19A3" w:rsidP="00BC19A3">
      <w:pPr>
        <w:widowControl w:val="0"/>
        <w:autoSpaceDE w:val="0"/>
        <w:autoSpaceDN w:val="0"/>
        <w:adjustRightInd w:val="0"/>
        <w:spacing w:after="0"/>
        <w:ind w:left="-1440"/>
        <w:jc w:val="both"/>
        <w:rPr>
          <w:rFonts w:ascii="Gill Sans MT" w:eastAsia="Times New Roman" w:hAnsi="Gill Sans MT" w:cs="Arial"/>
          <w:sz w:val="24"/>
          <w:szCs w:val="24"/>
        </w:rPr>
      </w:pPr>
      <w:r w:rsidRPr="00361873">
        <w:rPr>
          <w:rFonts w:ascii="Gill Sans MT" w:eastAsia="Times New Roman" w:hAnsi="Gill Sans MT" w:cs="Arial"/>
          <w:sz w:val="24"/>
          <w:szCs w:val="24"/>
        </w:rPr>
        <w:t>The data analysis will use by clustering and tabulating the responses to each of the questions presented on the questionnaires and interviews by various respondents. Then frequency of responses and the respective percentages, the mean and standard deviation for each table will draw. The statistical tools will employ to analyze collected data in order to compare the number and weight of responses. Mean rank and standard deviation will also use to identify the average responses obtain and the distribution of responses from the mean value respectively. As well as textual analysis will be used in the interpretation of data obtained from the data collection instruments and documents.</w:t>
      </w:r>
    </w:p>
    <w:p w:rsidR="00BC19A3" w:rsidRPr="00361873" w:rsidRDefault="00BC19A3" w:rsidP="00BC19A3">
      <w:pPr>
        <w:widowControl w:val="0"/>
        <w:tabs>
          <w:tab w:val="left" w:pos="-1440"/>
        </w:tabs>
        <w:autoSpaceDE w:val="0"/>
        <w:autoSpaceDN w:val="0"/>
        <w:adjustRightInd w:val="0"/>
        <w:spacing w:after="0"/>
        <w:jc w:val="both"/>
        <w:rPr>
          <w:rFonts w:ascii="Gill Sans MT" w:eastAsia="Times New Roman" w:hAnsi="Gill Sans MT" w:cs="Arial"/>
          <w:sz w:val="24"/>
          <w:szCs w:val="24"/>
        </w:rPr>
        <w:sectPr w:rsidR="00BC19A3" w:rsidRPr="00361873" w:rsidSect="00BF48FF">
          <w:type w:val="continuous"/>
          <w:pgSz w:w="12240" w:h="15840"/>
          <w:pgMar w:top="2160" w:right="1260" w:bottom="2160" w:left="3067" w:header="720" w:footer="720" w:gutter="0"/>
          <w:cols w:space="720"/>
          <w:noEndnote/>
          <w:docGrid w:linePitch="299"/>
        </w:sectPr>
      </w:pPr>
    </w:p>
    <w:p w:rsidR="00BC19A3" w:rsidRPr="00723D00" w:rsidRDefault="00BC19A3" w:rsidP="00BC19A3">
      <w:pPr>
        <w:widowControl w:val="0"/>
        <w:tabs>
          <w:tab w:val="left" w:pos="-1440"/>
        </w:tabs>
        <w:autoSpaceDE w:val="0"/>
        <w:autoSpaceDN w:val="0"/>
        <w:adjustRightInd w:val="0"/>
        <w:spacing w:after="0"/>
        <w:jc w:val="both"/>
        <w:rPr>
          <w:rFonts w:ascii="Gill Sans MT" w:eastAsia="Times New Roman" w:hAnsi="Gill Sans MT" w:cs="Arial"/>
          <w:bCs/>
          <w:iCs/>
          <w:sz w:val="24"/>
          <w:szCs w:val="24"/>
        </w:rPr>
      </w:pPr>
    </w:p>
    <w:p w:rsidR="00BC19A3" w:rsidRPr="00361873" w:rsidRDefault="00BC19A3" w:rsidP="00365800">
      <w:pPr>
        <w:pStyle w:val="ListParagraph"/>
        <w:widowControl w:val="0"/>
        <w:numPr>
          <w:ilvl w:val="0"/>
          <w:numId w:val="12"/>
        </w:numPr>
        <w:autoSpaceDE w:val="0"/>
        <w:autoSpaceDN w:val="0"/>
        <w:adjustRightInd w:val="0"/>
        <w:spacing w:after="0"/>
        <w:jc w:val="both"/>
        <w:rPr>
          <w:rFonts w:ascii="Gill Sans MT" w:eastAsia="Times New Roman" w:hAnsi="Gill Sans MT" w:cs="Arial"/>
          <w:b/>
          <w:sz w:val="24"/>
          <w:szCs w:val="24"/>
        </w:rPr>
      </w:pPr>
      <w:r w:rsidRPr="00361873">
        <w:rPr>
          <w:rFonts w:ascii="Gill Sans MT" w:eastAsia="Times New Roman" w:hAnsi="Gill Sans MT" w:cs="Arial"/>
          <w:b/>
          <w:sz w:val="24"/>
          <w:szCs w:val="24"/>
        </w:rPr>
        <w:t>Chapter</w:t>
      </w:r>
      <w:r w:rsidR="00365800" w:rsidRPr="00361873">
        <w:rPr>
          <w:rFonts w:ascii="Gill Sans MT" w:eastAsia="Times New Roman" w:hAnsi="Gill Sans MT" w:cs="Arial"/>
          <w:b/>
          <w:sz w:val="24"/>
          <w:szCs w:val="24"/>
        </w:rPr>
        <w:t xml:space="preserve">ization </w:t>
      </w:r>
    </w:p>
    <w:p w:rsidR="00BC19A3" w:rsidRPr="00361873" w:rsidRDefault="00BC19A3" w:rsidP="00BC19A3">
      <w:pPr>
        <w:pStyle w:val="ListParagraph"/>
        <w:widowControl w:val="0"/>
        <w:autoSpaceDE w:val="0"/>
        <w:autoSpaceDN w:val="0"/>
        <w:adjustRightInd w:val="0"/>
        <w:spacing w:after="0"/>
        <w:ind w:left="-108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chapterization of this study is proposed </w:t>
      </w:r>
    </w:p>
    <w:p w:rsidR="00723D00" w:rsidRDefault="00BC19A3" w:rsidP="00BC19A3">
      <w:pPr>
        <w:pStyle w:val="ListParagraph"/>
        <w:widowControl w:val="0"/>
        <w:numPr>
          <w:ilvl w:val="0"/>
          <w:numId w:val="10"/>
        </w:numPr>
        <w:autoSpaceDE w:val="0"/>
        <w:autoSpaceDN w:val="0"/>
        <w:adjustRightInd w:val="0"/>
        <w:spacing w:after="0"/>
        <w:jc w:val="both"/>
        <w:rPr>
          <w:rFonts w:ascii="Gill Sans MT" w:eastAsia="Times New Roman" w:hAnsi="Gill Sans MT" w:cs="Arial"/>
          <w:sz w:val="24"/>
          <w:szCs w:val="24"/>
        </w:rPr>
      </w:pPr>
      <w:r w:rsidRPr="00723D00">
        <w:rPr>
          <w:rFonts w:ascii="Gill Sans MT" w:eastAsia="Times New Roman" w:hAnsi="Gill Sans MT" w:cs="Arial"/>
          <w:sz w:val="24"/>
          <w:szCs w:val="24"/>
        </w:rPr>
        <w:t xml:space="preserve">The </w:t>
      </w:r>
      <w:r w:rsidRPr="00723D00">
        <w:rPr>
          <w:rFonts w:ascii="Gill Sans MT" w:eastAsia="Times New Roman" w:hAnsi="Gill Sans MT" w:cs="Arial"/>
          <w:b/>
          <w:sz w:val="24"/>
          <w:szCs w:val="24"/>
        </w:rPr>
        <w:t xml:space="preserve">first </w:t>
      </w:r>
      <w:r w:rsidRPr="00723D00">
        <w:rPr>
          <w:rFonts w:ascii="Gill Sans MT" w:eastAsia="Times New Roman" w:hAnsi="Gill Sans MT" w:cs="Arial"/>
          <w:sz w:val="24"/>
          <w:szCs w:val="24"/>
        </w:rPr>
        <w:t xml:space="preserve">chapter will be an introduction to the subject matter of the present study. In this chapter, an attempt shall be made to describe the concept of Education Sector Development Program (ESDP) in Ethiopia and </w:t>
      </w:r>
      <w:r w:rsidR="00723D00" w:rsidRPr="00723D00">
        <w:rPr>
          <w:rFonts w:ascii="Gill Sans MT" w:eastAsia="Times New Roman" w:hAnsi="Gill Sans MT" w:cs="Arial"/>
          <w:sz w:val="24"/>
          <w:szCs w:val="24"/>
        </w:rPr>
        <w:t xml:space="preserve">brief discussion on </w:t>
      </w:r>
      <w:r w:rsidRPr="00723D00">
        <w:rPr>
          <w:rFonts w:ascii="Gill Sans MT" w:eastAsia="Times New Roman" w:hAnsi="Gill Sans MT" w:cs="Arial"/>
          <w:sz w:val="24"/>
          <w:szCs w:val="24"/>
        </w:rPr>
        <w:t xml:space="preserve">education progress in afar region. </w:t>
      </w:r>
    </w:p>
    <w:p w:rsidR="00BC19A3" w:rsidRPr="00723D00" w:rsidRDefault="00BC19A3" w:rsidP="00BC19A3">
      <w:pPr>
        <w:pStyle w:val="ListParagraph"/>
        <w:widowControl w:val="0"/>
        <w:numPr>
          <w:ilvl w:val="0"/>
          <w:numId w:val="10"/>
        </w:numPr>
        <w:autoSpaceDE w:val="0"/>
        <w:autoSpaceDN w:val="0"/>
        <w:adjustRightInd w:val="0"/>
        <w:spacing w:after="0"/>
        <w:jc w:val="both"/>
        <w:rPr>
          <w:rFonts w:ascii="Gill Sans MT" w:eastAsia="Times New Roman" w:hAnsi="Gill Sans MT" w:cs="Arial"/>
          <w:sz w:val="24"/>
          <w:szCs w:val="24"/>
        </w:rPr>
      </w:pPr>
      <w:r w:rsidRPr="00723D00">
        <w:rPr>
          <w:rFonts w:ascii="Gill Sans MT" w:eastAsia="Times New Roman" w:hAnsi="Gill Sans MT" w:cs="Arial"/>
          <w:sz w:val="24"/>
          <w:szCs w:val="24"/>
        </w:rPr>
        <w:t xml:space="preserve">The </w:t>
      </w:r>
      <w:r w:rsidRPr="00723D00">
        <w:rPr>
          <w:rFonts w:ascii="Gill Sans MT" w:eastAsia="Times New Roman" w:hAnsi="Gill Sans MT" w:cs="Arial"/>
          <w:b/>
          <w:sz w:val="24"/>
          <w:szCs w:val="24"/>
        </w:rPr>
        <w:t xml:space="preserve">second </w:t>
      </w:r>
      <w:r w:rsidRPr="00723D00">
        <w:rPr>
          <w:rFonts w:ascii="Gill Sans MT" w:eastAsia="Times New Roman" w:hAnsi="Gill Sans MT" w:cs="Arial"/>
          <w:sz w:val="24"/>
          <w:szCs w:val="24"/>
        </w:rPr>
        <w:t xml:space="preserve">chapter will deal with the conceptual framework and research design of </w:t>
      </w:r>
      <w:r w:rsidRPr="00723D00">
        <w:rPr>
          <w:rFonts w:ascii="Gill Sans MT" w:eastAsia="Times New Roman" w:hAnsi="Gill Sans MT" w:cs="Arial"/>
          <w:sz w:val="24"/>
          <w:szCs w:val="24"/>
        </w:rPr>
        <w:lastRenderedPageBreak/>
        <w:t xml:space="preserve">the present study. </w:t>
      </w:r>
    </w:p>
    <w:p w:rsidR="00BC19A3" w:rsidRPr="00361873" w:rsidRDefault="00BC19A3" w:rsidP="00BC19A3">
      <w:pPr>
        <w:pStyle w:val="ListParagraph"/>
        <w:widowControl w:val="0"/>
        <w:numPr>
          <w:ilvl w:val="0"/>
          <w:numId w:val="10"/>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w:t>
      </w:r>
      <w:r w:rsidRPr="00361873">
        <w:rPr>
          <w:rFonts w:ascii="Gill Sans MT" w:eastAsia="Times New Roman" w:hAnsi="Gill Sans MT" w:cs="Arial"/>
          <w:b/>
          <w:sz w:val="24"/>
          <w:szCs w:val="24"/>
        </w:rPr>
        <w:t xml:space="preserve">third </w:t>
      </w:r>
      <w:r w:rsidRPr="00361873">
        <w:rPr>
          <w:rFonts w:ascii="Gill Sans MT" w:eastAsia="Times New Roman" w:hAnsi="Gill Sans MT" w:cs="Arial"/>
          <w:sz w:val="24"/>
          <w:szCs w:val="24"/>
        </w:rPr>
        <w:t xml:space="preserve">chapter will indicate a review of literature. </w:t>
      </w:r>
    </w:p>
    <w:p w:rsidR="00BC19A3" w:rsidRPr="00361873" w:rsidRDefault="00BC19A3" w:rsidP="00BC19A3">
      <w:pPr>
        <w:pStyle w:val="ListParagraph"/>
        <w:widowControl w:val="0"/>
        <w:numPr>
          <w:ilvl w:val="0"/>
          <w:numId w:val="10"/>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w:t>
      </w:r>
      <w:r w:rsidRPr="00361873">
        <w:rPr>
          <w:rFonts w:ascii="Gill Sans MT" w:eastAsia="Times New Roman" w:hAnsi="Gill Sans MT" w:cs="Arial"/>
          <w:b/>
          <w:sz w:val="24"/>
          <w:szCs w:val="24"/>
        </w:rPr>
        <w:t xml:space="preserve">fourth </w:t>
      </w:r>
      <w:r w:rsidRPr="00361873">
        <w:rPr>
          <w:rFonts w:ascii="Gill Sans MT" w:eastAsia="Times New Roman" w:hAnsi="Gill Sans MT" w:cs="Arial"/>
          <w:sz w:val="24"/>
          <w:szCs w:val="24"/>
        </w:rPr>
        <w:t>ch</w:t>
      </w:r>
      <w:r w:rsidR="004F3E61" w:rsidRPr="00361873">
        <w:rPr>
          <w:rFonts w:ascii="Gill Sans MT" w:eastAsia="Times New Roman" w:hAnsi="Gill Sans MT" w:cs="Arial"/>
          <w:sz w:val="24"/>
          <w:szCs w:val="24"/>
        </w:rPr>
        <w:t>apter will explain in details</w:t>
      </w:r>
      <w:r w:rsidRPr="00361873">
        <w:rPr>
          <w:rFonts w:ascii="Gill Sans MT" w:eastAsia="Times New Roman" w:hAnsi="Gill Sans MT" w:cs="Arial"/>
          <w:sz w:val="24"/>
          <w:szCs w:val="24"/>
        </w:rPr>
        <w:t xml:space="preserve"> the state of girl’s education </w:t>
      </w:r>
    </w:p>
    <w:p w:rsidR="00BC19A3" w:rsidRPr="00361873" w:rsidRDefault="00BC19A3" w:rsidP="00BC19A3">
      <w:pPr>
        <w:pStyle w:val="ListParagraph"/>
        <w:widowControl w:val="0"/>
        <w:numPr>
          <w:ilvl w:val="0"/>
          <w:numId w:val="10"/>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w:t>
      </w:r>
      <w:r w:rsidRPr="00361873">
        <w:rPr>
          <w:rFonts w:ascii="Gill Sans MT" w:eastAsia="Times New Roman" w:hAnsi="Gill Sans MT" w:cs="Arial"/>
          <w:b/>
          <w:sz w:val="24"/>
          <w:szCs w:val="24"/>
        </w:rPr>
        <w:t xml:space="preserve">fifth </w:t>
      </w:r>
      <w:r w:rsidRPr="00361873">
        <w:rPr>
          <w:rFonts w:ascii="Gill Sans MT" w:eastAsia="Times New Roman" w:hAnsi="Gill Sans MT" w:cs="Arial"/>
          <w:sz w:val="24"/>
          <w:szCs w:val="24"/>
        </w:rPr>
        <w:t>ch</w:t>
      </w:r>
      <w:r w:rsidR="004F3E61" w:rsidRPr="00361873">
        <w:rPr>
          <w:rFonts w:ascii="Gill Sans MT" w:eastAsia="Times New Roman" w:hAnsi="Gill Sans MT" w:cs="Arial"/>
          <w:sz w:val="24"/>
          <w:szCs w:val="24"/>
        </w:rPr>
        <w:t xml:space="preserve">apter will provide in detail </w:t>
      </w:r>
      <w:r w:rsidRPr="00361873">
        <w:rPr>
          <w:rFonts w:ascii="Gill Sans MT" w:eastAsia="Times New Roman" w:hAnsi="Gill Sans MT" w:cs="Arial"/>
          <w:sz w:val="24"/>
          <w:szCs w:val="24"/>
        </w:rPr>
        <w:t xml:space="preserve">the key enabler and inhibitors for girls education </w:t>
      </w:r>
    </w:p>
    <w:p w:rsidR="00BC19A3" w:rsidRPr="00361873" w:rsidRDefault="00BC19A3" w:rsidP="00BC19A3">
      <w:pPr>
        <w:pStyle w:val="ListParagraph"/>
        <w:widowControl w:val="0"/>
        <w:numPr>
          <w:ilvl w:val="0"/>
          <w:numId w:val="10"/>
        </w:numPr>
        <w:autoSpaceDE w:val="0"/>
        <w:autoSpaceDN w:val="0"/>
        <w:adjustRightInd w:val="0"/>
        <w:spacing w:after="0"/>
        <w:jc w:val="both"/>
        <w:rPr>
          <w:rFonts w:ascii="Gill Sans MT" w:eastAsia="Times New Roman" w:hAnsi="Gill Sans MT" w:cs="Arial"/>
          <w:sz w:val="24"/>
          <w:szCs w:val="24"/>
        </w:rPr>
      </w:pPr>
      <w:r w:rsidRPr="00361873">
        <w:rPr>
          <w:rFonts w:ascii="Gill Sans MT" w:eastAsia="Times New Roman" w:hAnsi="Gill Sans MT" w:cs="Arial"/>
          <w:sz w:val="24"/>
          <w:szCs w:val="24"/>
        </w:rPr>
        <w:t xml:space="preserve">The </w:t>
      </w:r>
      <w:r w:rsidRPr="00361873">
        <w:rPr>
          <w:rFonts w:ascii="Gill Sans MT" w:eastAsia="Times New Roman" w:hAnsi="Gill Sans MT" w:cs="Arial"/>
          <w:b/>
          <w:sz w:val="24"/>
          <w:szCs w:val="24"/>
        </w:rPr>
        <w:t xml:space="preserve">sixth </w:t>
      </w:r>
      <w:r w:rsidRPr="00361873">
        <w:rPr>
          <w:rFonts w:ascii="Gill Sans MT" w:eastAsia="Times New Roman" w:hAnsi="Gill Sans MT" w:cs="Arial"/>
          <w:sz w:val="24"/>
          <w:szCs w:val="24"/>
        </w:rPr>
        <w:t>chapter will provide in details to the top demand side and supply side barriers for girls education</w:t>
      </w:r>
    </w:p>
    <w:p w:rsidR="004F3E61" w:rsidRPr="00361873" w:rsidRDefault="004F3E61" w:rsidP="004F3E61">
      <w:pPr>
        <w:pStyle w:val="ListParagraph"/>
        <w:numPr>
          <w:ilvl w:val="0"/>
          <w:numId w:val="10"/>
        </w:numPr>
        <w:rPr>
          <w:rFonts w:ascii="Gill Sans MT" w:eastAsia="Times New Roman" w:hAnsi="Gill Sans MT" w:cs="Arial"/>
          <w:sz w:val="24"/>
          <w:szCs w:val="24"/>
        </w:rPr>
      </w:pPr>
      <w:r w:rsidRPr="00361873">
        <w:rPr>
          <w:rFonts w:ascii="Gill Sans MT" w:eastAsia="Times New Roman" w:hAnsi="Gill Sans MT" w:cs="Arial"/>
          <w:sz w:val="24"/>
          <w:szCs w:val="24"/>
        </w:rPr>
        <w:t xml:space="preserve">The </w:t>
      </w:r>
      <w:r w:rsidRPr="00361873">
        <w:rPr>
          <w:rFonts w:ascii="Gill Sans MT" w:eastAsia="Times New Roman" w:hAnsi="Gill Sans MT" w:cs="Arial"/>
          <w:b/>
          <w:sz w:val="24"/>
          <w:szCs w:val="24"/>
        </w:rPr>
        <w:t xml:space="preserve">seventh </w:t>
      </w:r>
      <w:r w:rsidRPr="00361873">
        <w:rPr>
          <w:rFonts w:ascii="Gill Sans MT" w:eastAsia="Times New Roman" w:hAnsi="Gill Sans MT" w:cs="Arial"/>
          <w:sz w:val="24"/>
          <w:szCs w:val="24"/>
        </w:rPr>
        <w:t>chapter will give in detail the most successful interventions and approaches to improve afar girls’ education access, retention, completion and learning outcomes.</w:t>
      </w:r>
    </w:p>
    <w:p w:rsidR="00BC19A3" w:rsidRDefault="00BC19A3" w:rsidP="004F3E61">
      <w:pPr>
        <w:pStyle w:val="ListParagraph"/>
        <w:numPr>
          <w:ilvl w:val="0"/>
          <w:numId w:val="10"/>
        </w:numPr>
        <w:rPr>
          <w:rFonts w:ascii="Gill Sans MT" w:eastAsia="Times New Roman" w:hAnsi="Gill Sans MT" w:cs="Arial"/>
          <w:sz w:val="24"/>
          <w:szCs w:val="24"/>
        </w:rPr>
      </w:pPr>
      <w:r w:rsidRPr="00361873">
        <w:rPr>
          <w:rFonts w:ascii="Gill Sans MT" w:eastAsia="Times New Roman" w:hAnsi="Gill Sans MT" w:cs="Arial"/>
          <w:sz w:val="24"/>
          <w:szCs w:val="24"/>
        </w:rPr>
        <w:t xml:space="preserve">The </w:t>
      </w:r>
      <w:r w:rsidR="004F3E61" w:rsidRPr="00361873">
        <w:rPr>
          <w:rFonts w:ascii="Gill Sans MT" w:eastAsia="Times New Roman" w:hAnsi="Gill Sans MT" w:cs="Arial"/>
          <w:b/>
          <w:sz w:val="24"/>
          <w:szCs w:val="24"/>
        </w:rPr>
        <w:t xml:space="preserve">eighth </w:t>
      </w:r>
      <w:r w:rsidR="004F3E61" w:rsidRPr="00361873">
        <w:rPr>
          <w:rFonts w:ascii="Gill Sans MT" w:eastAsia="Times New Roman" w:hAnsi="Gill Sans MT" w:cs="Arial"/>
          <w:sz w:val="24"/>
          <w:szCs w:val="24"/>
        </w:rPr>
        <w:t>chapter</w:t>
      </w:r>
      <w:r w:rsidR="004F3E61" w:rsidRPr="00361873">
        <w:rPr>
          <w:rFonts w:ascii="Gill Sans MT" w:eastAsia="Times New Roman" w:hAnsi="Gill Sans MT" w:cs="Arial"/>
          <w:b/>
          <w:sz w:val="24"/>
          <w:szCs w:val="24"/>
        </w:rPr>
        <w:t xml:space="preserve"> </w:t>
      </w:r>
      <w:r w:rsidRPr="00361873">
        <w:rPr>
          <w:rFonts w:ascii="Gill Sans MT" w:eastAsia="Times New Roman" w:hAnsi="Gill Sans MT" w:cs="Arial"/>
          <w:sz w:val="24"/>
          <w:szCs w:val="24"/>
        </w:rPr>
        <w:t xml:space="preserve">will give the major findings of the present study and </w:t>
      </w:r>
      <w:r w:rsidR="004F3E61" w:rsidRPr="00361873">
        <w:rPr>
          <w:rFonts w:ascii="Gill Sans MT" w:eastAsia="Times New Roman" w:hAnsi="Gill Sans MT" w:cs="Arial"/>
          <w:sz w:val="24"/>
          <w:szCs w:val="24"/>
        </w:rPr>
        <w:t xml:space="preserve">workable </w:t>
      </w:r>
      <w:r w:rsidRPr="00361873">
        <w:rPr>
          <w:rFonts w:ascii="Gill Sans MT" w:eastAsia="Times New Roman" w:hAnsi="Gill Sans MT" w:cs="Arial"/>
          <w:sz w:val="24"/>
          <w:szCs w:val="24"/>
        </w:rPr>
        <w:t xml:space="preserve">recommendations for </w:t>
      </w:r>
      <w:r w:rsidR="004F3E61" w:rsidRPr="00361873">
        <w:rPr>
          <w:rFonts w:ascii="Gill Sans MT" w:eastAsia="Times New Roman" w:hAnsi="Gill Sans MT" w:cs="Arial"/>
          <w:sz w:val="24"/>
          <w:szCs w:val="24"/>
        </w:rPr>
        <w:t>increasing access t</w:t>
      </w:r>
      <w:r w:rsidR="00B15ED6" w:rsidRPr="00361873">
        <w:rPr>
          <w:rFonts w:ascii="Gill Sans MT" w:eastAsia="Times New Roman" w:hAnsi="Gill Sans MT" w:cs="Arial"/>
          <w:sz w:val="24"/>
          <w:szCs w:val="24"/>
        </w:rPr>
        <w:t xml:space="preserve">o education for the </w:t>
      </w:r>
      <w:r w:rsidR="004F3E61" w:rsidRPr="00361873">
        <w:rPr>
          <w:rFonts w:ascii="Gill Sans MT" w:eastAsia="Times New Roman" w:hAnsi="Gill Sans MT" w:cs="Arial"/>
          <w:sz w:val="24"/>
          <w:szCs w:val="24"/>
        </w:rPr>
        <w:t>boy</w:t>
      </w:r>
      <w:r w:rsidR="00B15ED6" w:rsidRPr="00361873">
        <w:rPr>
          <w:rFonts w:ascii="Gill Sans MT" w:eastAsia="Times New Roman" w:hAnsi="Gill Sans MT" w:cs="Arial"/>
          <w:sz w:val="24"/>
          <w:szCs w:val="24"/>
        </w:rPr>
        <w:t xml:space="preserve">s and girls, gender equity </w:t>
      </w:r>
      <w:r w:rsidR="004F3E61" w:rsidRPr="00361873">
        <w:rPr>
          <w:rFonts w:ascii="Gill Sans MT" w:eastAsia="Times New Roman" w:hAnsi="Gill Sans MT" w:cs="Arial"/>
          <w:sz w:val="24"/>
          <w:szCs w:val="24"/>
        </w:rPr>
        <w:t>and improving regional, district and school level educational planning and management.</w:t>
      </w:r>
    </w:p>
    <w:p w:rsidR="00BF48FF" w:rsidRPr="00BF48FF" w:rsidRDefault="00BF48FF" w:rsidP="00BF48FF">
      <w:pPr>
        <w:rPr>
          <w:rFonts w:ascii="Gill Sans MT" w:eastAsia="Times New Roman" w:hAnsi="Gill Sans MT" w:cs="Arial"/>
          <w:sz w:val="24"/>
          <w:szCs w:val="24"/>
        </w:rPr>
      </w:pPr>
    </w:p>
    <w:p w:rsidR="00BC19A3" w:rsidRPr="00361873" w:rsidRDefault="00BC19A3" w:rsidP="00BC19A3">
      <w:pPr>
        <w:widowControl w:val="0"/>
        <w:autoSpaceDE w:val="0"/>
        <w:autoSpaceDN w:val="0"/>
        <w:adjustRightInd w:val="0"/>
        <w:spacing w:after="0"/>
        <w:jc w:val="both"/>
        <w:rPr>
          <w:rFonts w:ascii="Gill Sans MT" w:eastAsia="Times New Roman" w:hAnsi="Gill Sans MT" w:cs="Arial"/>
          <w:sz w:val="24"/>
          <w:szCs w:val="24"/>
        </w:rPr>
        <w:sectPr w:rsidR="00BC19A3" w:rsidRPr="00361873" w:rsidSect="00D80599">
          <w:type w:val="continuous"/>
          <w:pgSz w:w="12240" w:h="15840"/>
          <w:pgMar w:top="2160" w:right="1260" w:bottom="2160" w:left="3067" w:header="720" w:footer="720" w:gutter="0"/>
          <w:cols w:space="720"/>
          <w:noEndnote/>
          <w:docGrid w:linePitch="299"/>
        </w:sectPr>
      </w:pPr>
    </w:p>
    <w:p w:rsidR="00BC19A3" w:rsidRPr="00361873" w:rsidRDefault="00BC19A3" w:rsidP="00365800">
      <w:pPr>
        <w:pStyle w:val="ListParagraph"/>
        <w:widowControl w:val="0"/>
        <w:numPr>
          <w:ilvl w:val="0"/>
          <w:numId w:val="12"/>
        </w:numPr>
        <w:autoSpaceDE w:val="0"/>
        <w:autoSpaceDN w:val="0"/>
        <w:adjustRightInd w:val="0"/>
        <w:spacing w:after="0"/>
        <w:jc w:val="both"/>
        <w:rPr>
          <w:rFonts w:ascii="Gill Sans MT" w:eastAsia="Times New Roman" w:hAnsi="Gill Sans MT" w:cs="Arial"/>
          <w:b/>
          <w:bCs/>
          <w:sz w:val="24"/>
          <w:szCs w:val="24"/>
        </w:rPr>
      </w:pPr>
      <w:r w:rsidRPr="00361873">
        <w:rPr>
          <w:rFonts w:ascii="Gill Sans MT" w:eastAsia="Times New Roman" w:hAnsi="Gill Sans MT" w:cs="Arial"/>
          <w:b/>
          <w:bCs/>
          <w:sz w:val="24"/>
          <w:szCs w:val="24"/>
        </w:rPr>
        <w:lastRenderedPageBreak/>
        <w:t>W</w:t>
      </w:r>
      <w:r w:rsidR="00B15ED6" w:rsidRPr="00361873">
        <w:rPr>
          <w:rFonts w:ascii="Gill Sans MT" w:eastAsia="Times New Roman" w:hAnsi="Gill Sans MT" w:cs="Arial"/>
          <w:b/>
          <w:bCs/>
          <w:sz w:val="24"/>
          <w:szCs w:val="24"/>
        </w:rPr>
        <w:t xml:space="preserve">ork plan </w:t>
      </w:r>
    </w:p>
    <w:tbl>
      <w:tblPr>
        <w:tblpPr w:leftFromText="187" w:rightFromText="187" w:vertAnchor="text" w:tblpX="-2016"/>
        <w:tblW w:w="10145" w:type="dxa"/>
        <w:tblCellMar>
          <w:left w:w="0" w:type="dxa"/>
          <w:right w:w="0" w:type="dxa"/>
        </w:tblCellMar>
        <w:tblLook w:val="04A0" w:firstRow="1" w:lastRow="0" w:firstColumn="1" w:lastColumn="0" w:noHBand="0" w:noVBand="1"/>
      </w:tblPr>
      <w:tblGrid>
        <w:gridCol w:w="4769"/>
        <w:gridCol w:w="336"/>
        <w:gridCol w:w="336"/>
        <w:gridCol w:w="336"/>
        <w:gridCol w:w="336"/>
        <w:gridCol w:w="336"/>
        <w:gridCol w:w="336"/>
        <w:gridCol w:w="336"/>
        <w:gridCol w:w="336"/>
        <w:gridCol w:w="336"/>
        <w:gridCol w:w="336"/>
        <w:gridCol w:w="336"/>
        <w:gridCol w:w="336"/>
        <w:gridCol w:w="336"/>
        <w:gridCol w:w="336"/>
        <w:gridCol w:w="336"/>
        <w:gridCol w:w="336"/>
      </w:tblGrid>
      <w:tr w:rsidR="00BC19A3" w:rsidRPr="00361873" w:rsidTr="000A1DB8">
        <w:trPr>
          <w:trHeight w:val="226"/>
        </w:trPr>
        <w:tc>
          <w:tcPr>
            <w:tcW w:w="4769" w:type="dxa"/>
            <w:tcBorders>
              <w:top w:val="single" w:sz="18" w:space="0" w:color="auto"/>
              <w:left w:val="single" w:sz="18" w:space="0" w:color="auto"/>
              <w:bottom w:val="single" w:sz="8" w:space="0" w:color="auto"/>
              <w:right w:val="single" w:sz="18" w:space="0" w:color="auto"/>
            </w:tcBorders>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center"/>
              <w:rPr>
                <w:rFonts w:ascii="Gill Sans MT" w:eastAsia="Times New Roman" w:hAnsi="Gill Sans MT" w:cs="Calibri"/>
                <w:b/>
                <w:color w:val="000000"/>
                <w:sz w:val="24"/>
                <w:szCs w:val="24"/>
                <w:lang w:val="en-GB"/>
              </w:rPr>
            </w:pPr>
            <w:r w:rsidRPr="00361873">
              <w:rPr>
                <w:rFonts w:ascii="Gill Sans MT" w:eastAsia="Times New Roman" w:hAnsi="Gill Sans MT" w:cs="Calibri"/>
                <w:b/>
                <w:color w:val="000000"/>
                <w:sz w:val="24"/>
                <w:szCs w:val="24"/>
                <w:lang w:val="en-GB"/>
              </w:rPr>
              <w:t>Timeline</w:t>
            </w:r>
          </w:p>
        </w:tc>
        <w:tc>
          <w:tcPr>
            <w:tcW w:w="0" w:type="auto"/>
            <w:gridSpan w:val="4"/>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center"/>
              <w:rPr>
                <w:rFonts w:ascii="Gill Sans MT" w:eastAsia="Times New Roman" w:hAnsi="Gill Sans MT" w:cs="Calibri"/>
                <w:b/>
                <w:color w:val="000000"/>
                <w:sz w:val="24"/>
                <w:szCs w:val="24"/>
                <w:lang w:val="en-GB"/>
              </w:rPr>
            </w:pPr>
            <w:r w:rsidRPr="00361873">
              <w:rPr>
                <w:rFonts w:ascii="Gill Sans MT" w:eastAsia="Times New Roman" w:hAnsi="Gill Sans MT" w:cs="Calibri"/>
                <w:b/>
                <w:color w:val="000000"/>
                <w:sz w:val="24"/>
                <w:szCs w:val="24"/>
              </w:rPr>
              <w:t>February</w:t>
            </w:r>
          </w:p>
        </w:tc>
        <w:tc>
          <w:tcPr>
            <w:tcW w:w="0" w:type="auto"/>
            <w:gridSpan w:val="4"/>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center"/>
              <w:rPr>
                <w:rFonts w:ascii="Gill Sans MT" w:eastAsia="Times New Roman" w:hAnsi="Gill Sans MT" w:cs="Calibri"/>
                <w:b/>
                <w:color w:val="000000"/>
                <w:sz w:val="24"/>
                <w:szCs w:val="24"/>
                <w:lang w:val="en-GB"/>
              </w:rPr>
            </w:pPr>
            <w:r w:rsidRPr="00361873">
              <w:rPr>
                <w:rFonts w:ascii="Gill Sans MT" w:eastAsia="Times New Roman" w:hAnsi="Gill Sans MT" w:cs="Calibri"/>
                <w:b/>
                <w:color w:val="000000"/>
                <w:sz w:val="24"/>
                <w:szCs w:val="24"/>
              </w:rPr>
              <w:t>March</w:t>
            </w:r>
          </w:p>
        </w:tc>
        <w:tc>
          <w:tcPr>
            <w:tcW w:w="0" w:type="auto"/>
            <w:gridSpan w:val="4"/>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center"/>
              <w:rPr>
                <w:rFonts w:ascii="Gill Sans MT" w:eastAsia="Times New Roman" w:hAnsi="Gill Sans MT" w:cs="Calibri"/>
                <w:b/>
                <w:color w:val="000000"/>
                <w:sz w:val="24"/>
                <w:szCs w:val="24"/>
                <w:lang w:val="en-GB"/>
              </w:rPr>
            </w:pPr>
            <w:r w:rsidRPr="00361873">
              <w:rPr>
                <w:rFonts w:ascii="Gill Sans MT" w:eastAsia="Times New Roman" w:hAnsi="Gill Sans MT" w:cs="Calibri"/>
                <w:b/>
                <w:color w:val="000000"/>
                <w:sz w:val="24"/>
                <w:szCs w:val="24"/>
              </w:rPr>
              <w:t>April</w:t>
            </w:r>
          </w:p>
        </w:tc>
        <w:tc>
          <w:tcPr>
            <w:tcW w:w="0" w:type="auto"/>
            <w:gridSpan w:val="4"/>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center"/>
              <w:rPr>
                <w:rFonts w:ascii="Gill Sans MT" w:eastAsia="Times New Roman" w:hAnsi="Gill Sans MT" w:cs="Calibri"/>
                <w:b/>
                <w:color w:val="000000"/>
                <w:sz w:val="24"/>
                <w:szCs w:val="24"/>
                <w:lang w:val="en-GB"/>
              </w:rPr>
            </w:pPr>
            <w:r w:rsidRPr="00361873">
              <w:rPr>
                <w:rFonts w:ascii="Gill Sans MT" w:eastAsia="Times New Roman" w:hAnsi="Gill Sans MT" w:cs="Calibri"/>
                <w:b/>
                <w:color w:val="000000"/>
                <w:sz w:val="24"/>
                <w:szCs w:val="24"/>
              </w:rPr>
              <w:t>May</w:t>
            </w:r>
          </w:p>
        </w:tc>
      </w:tr>
      <w:tr w:rsidR="00BC19A3" w:rsidRPr="00361873" w:rsidTr="000A1DB8">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Activity / Week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3</w:t>
            </w:r>
          </w:p>
        </w:tc>
        <w:tc>
          <w:tcPr>
            <w:tcW w:w="0" w:type="auto"/>
            <w:tcBorders>
              <w:top w:val="nil"/>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3</w:t>
            </w:r>
          </w:p>
        </w:tc>
        <w:tc>
          <w:tcPr>
            <w:tcW w:w="0" w:type="auto"/>
            <w:tcBorders>
              <w:top w:val="nil"/>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3</w:t>
            </w:r>
          </w:p>
        </w:tc>
        <w:tc>
          <w:tcPr>
            <w:tcW w:w="0" w:type="auto"/>
            <w:tcBorders>
              <w:top w:val="nil"/>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3</w:t>
            </w:r>
          </w:p>
        </w:tc>
        <w:tc>
          <w:tcPr>
            <w:tcW w:w="0" w:type="auto"/>
            <w:tcBorders>
              <w:top w:val="nil"/>
              <w:left w:val="nil"/>
              <w:bottom w:val="single" w:sz="8" w:space="0" w:color="auto"/>
              <w:right w:val="single" w:sz="18" w:space="0" w:color="auto"/>
            </w:tcBorders>
            <w:tcMar>
              <w:top w:w="0" w:type="dxa"/>
              <w:left w:w="108" w:type="dxa"/>
              <w:bottom w:w="0" w:type="dxa"/>
              <w:right w:w="108" w:type="dxa"/>
            </w:tcMar>
            <w:hideMark/>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r w:rsidRPr="00361873">
              <w:rPr>
                <w:rFonts w:ascii="Gill Sans MT" w:eastAsia="Times New Roman" w:hAnsi="Gill Sans MT" w:cs="Calibri"/>
                <w:color w:val="000000"/>
                <w:sz w:val="24"/>
                <w:szCs w:val="24"/>
              </w:rPr>
              <w:t>4</w:t>
            </w: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Submission of the proposal</w:t>
            </w: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 xml:space="preserve">Design of a research plan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Getting permission to work in a particular area and access to data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C30E4B"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 xml:space="preserve">Literature review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Defining of a sample frame, sampling and setting up of selection criteria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B05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B05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15ED6"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 xml:space="preserve">Design </w:t>
            </w:r>
            <w:r w:rsidR="00BC19A3" w:rsidRPr="00361873">
              <w:rPr>
                <w:rFonts w:ascii="Gill Sans MT" w:eastAsia="Calibri" w:hAnsi="Gill Sans MT" w:cs="Times New Roman"/>
                <w:color w:val="000000"/>
                <w:sz w:val="24"/>
                <w:szCs w:val="24"/>
              </w:rPr>
              <w:t>of questionnaire, if appropriate</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Design of a final questionnaire/schedules, etc.</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265"/>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Interviews/posting of questionnaires, etc.</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265"/>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 xml:space="preserve">Editing of completed questionnaires, grouping </w:t>
            </w:r>
            <w:r w:rsidRPr="00361873">
              <w:rPr>
                <w:rFonts w:ascii="Gill Sans MT" w:eastAsia="Calibri" w:hAnsi="Gill Sans MT" w:cs="Times New Roman"/>
                <w:color w:val="000000"/>
                <w:sz w:val="24"/>
                <w:szCs w:val="24"/>
              </w:rPr>
              <w:lastRenderedPageBreak/>
              <w:t>and coding of data, entering data into a computer</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265"/>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Design and testing of a computer program</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265"/>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Raw tabulations/draft analysis of qualitative data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265"/>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Analysis of data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265"/>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Report up of findings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r w:rsidR="00BC19A3" w:rsidRPr="00361873" w:rsidTr="00C30E4B">
        <w:trPr>
          <w:trHeight w:val="192"/>
        </w:trPr>
        <w:tc>
          <w:tcPr>
            <w:tcW w:w="4769" w:type="dxa"/>
            <w:tcBorders>
              <w:top w:val="nil"/>
              <w:left w:val="single" w:sz="18" w:space="0" w:color="auto"/>
              <w:bottom w:val="single" w:sz="8" w:space="0" w:color="auto"/>
              <w:right w:val="single" w:sz="18" w:space="0" w:color="auto"/>
            </w:tcBorders>
            <w:tcMar>
              <w:top w:w="0" w:type="dxa"/>
              <w:left w:w="108" w:type="dxa"/>
              <w:bottom w:w="0" w:type="dxa"/>
              <w:right w:w="108" w:type="dxa"/>
            </w:tcMar>
            <w:vAlign w:val="bottom"/>
            <w:hideMark/>
          </w:tcPr>
          <w:p w:rsidR="00BC19A3" w:rsidRPr="00361873" w:rsidRDefault="00BC19A3" w:rsidP="000A1DB8">
            <w:pPr>
              <w:spacing w:after="0" w:line="240" w:lineRule="auto"/>
              <w:rPr>
                <w:rFonts w:ascii="Gill Sans MT" w:eastAsia="Calibri" w:hAnsi="Gill Sans MT" w:cs="Times New Roman"/>
                <w:color w:val="000000"/>
                <w:sz w:val="24"/>
                <w:szCs w:val="24"/>
              </w:rPr>
            </w:pPr>
          </w:p>
          <w:p w:rsidR="00BC19A3" w:rsidRPr="00361873" w:rsidRDefault="00BC19A3" w:rsidP="000A1DB8">
            <w:pPr>
              <w:spacing w:after="0" w:line="240" w:lineRule="auto"/>
              <w:rPr>
                <w:rFonts w:ascii="Gill Sans MT" w:eastAsia="Calibri" w:hAnsi="Gill Sans MT" w:cs="Times New Roman"/>
                <w:color w:val="000000"/>
                <w:sz w:val="24"/>
                <w:szCs w:val="24"/>
              </w:rPr>
            </w:pPr>
            <w:r w:rsidRPr="00361873">
              <w:rPr>
                <w:rFonts w:ascii="Gill Sans MT" w:eastAsia="Calibri" w:hAnsi="Gill Sans MT" w:cs="Times New Roman"/>
                <w:color w:val="000000"/>
                <w:sz w:val="24"/>
                <w:szCs w:val="24"/>
              </w:rPr>
              <w:t>Presentation of final research product(s)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c>
          <w:tcPr>
            <w:tcW w:w="0" w:type="auto"/>
            <w:tcBorders>
              <w:top w:val="nil"/>
              <w:left w:val="nil"/>
              <w:bottom w:val="single" w:sz="8" w:space="0" w:color="auto"/>
              <w:right w:val="single" w:sz="18" w:space="0" w:color="auto"/>
            </w:tcBorders>
            <w:shd w:val="clear" w:color="auto" w:fill="7030A0"/>
            <w:tcMar>
              <w:top w:w="0" w:type="dxa"/>
              <w:left w:w="108" w:type="dxa"/>
              <w:bottom w:w="0" w:type="dxa"/>
              <w:right w:w="108" w:type="dxa"/>
            </w:tcMar>
          </w:tcPr>
          <w:p w:rsidR="00BC19A3" w:rsidRPr="00361873" w:rsidRDefault="00BC19A3" w:rsidP="000A1DB8">
            <w:pPr>
              <w:widowControl w:val="0"/>
              <w:autoSpaceDE w:val="0"/>
              <w:autoSpaceDN w:val="0"/>
              <w:adjustRightInd w:val="0"/>
              <w:spacing w:after="0" w:line="240" w:lineRule="auto"/>
              <w:jc w:val="both"/>
              <w:rPr>
                <w:rFonts w:ascii="Gill Sans MT" w:eastAsia="Times New Roman" w:hAnsi="Gill Sans MT" w:cs="Calibri"/>
                <w:color w:val="000000"/>
                <w:sz w:val="24"/>
                <w:szCs w:val="24"/>
                <w:lang w:val="en-GB"/>
              </w:rPr>
            </w:pPr>
          </w:p>
        </w:tc>
      </w:tr>
    </w:tbl>
    <w:p w:rsidR="00BC19A3" w:rsidRPr="00361873" w:rsidRDefault="00BC19A3" w:rsidP="00BC19A3">
      <w:pPr>
        <w:widowControl w:val="0"/>
        <w:autoSpaceDE w:val="0"/>
        <w:autoSpaceDN w:val="0"/>
        <w:adjustRightInd w:val="0"/>
        <w:spacing w:after="0"/>
        <w:jc w:val="both"/>
        <w:rPr>
          <w:rFonts w:ascii="Gill Sans MT" w:eastAsia="Times New Roman" w:hAnsi="Gill Sans MT" w:cs="Arial"/>
          <w:sz w:val="24"/>
          <w:szCs w:val="24"/>
        </w:rPr>
        <w:sectPr w:rsidR="00BC19A3" w:rsidRPr="00361873" w:rsidSect="00D80599">
          <w:type w:val="continuous"/>
          <w:pgSz w:w="12240" w:h="15840"/>
          <w:pgMar w:top="2160" w:right="1260" w:bottom="2160" w:left="3067" w:header="720" w:footer="720" w:gutter="0"/>
          <w:cols w:space="720"/>
          <w:noEndnote/>
          <w:docGrid w:linePitch="299"/>
        </w:sectPr>
      </w:pPr>
    </w:p>
    <w:p w:rsidR="00186494" w:rsidRPr="00361873" w:rsidRDefault="00186494" w:rsidP="00186494">
      <w:pPr>
        <w:pStyle w:val="ListParagraph"/>
        <w:rPr>
          <w:rFonts w:ascii="Gill Sans MT" w:hAnsi="Gill Sans MT"/>
          <w:b/>
          <w:sz w:val="24"/>
          <w:szCs w:val="24"/>
        </w:rPr>
      </w:pPr>
    </w:p>
    <w:p w:rsidR="00723D00" w:rsidRDefault="00723D00" w:rsidP="00723D00">
      <w:pPr>
        <w:pStyle w:val="ListParagraph"/>
        <w:rPr>
          <w:rFonts w:ascii="Gill Sans MT" w:hAnsi="Gill Sans MT"/>
          <w:b/>
          <w:sz w:val="24"/>
          <w:szCs w:val="24"/>
        </w:rPr>
      </w:pPr>
    </w:p>
    <w:p w:rsidR="0012509D" w:rsidRPr="00361873" w:rsidRDefault="00B15ED6" w:rsidP="00B15ED6">
      <w:pPr>
        <w:pStyle w:val="ListParagraph"/>
        <w:numPr>
          <w:ilvl w:val="0"/>
          <w:numId w:val="12"/>
        </w:numPr>
        <w:rPr>
          <w:rFonts w:ascii="Gill Sans MT" w:hAnsi="Gill Sans MT"/>
          <w:b/>
          <w:sz w:val="24"/>
          <w:szCs w:val="24"/>
        </w:rPr>
      </w:pPr>
      <w:r w:rsidRPr="00361873">
        <w:rPr>
          <w:rFonts w:ascii="Gill Sans MT" w:hAnsi="Gill Sans MT"/>
          <w:b/>
          <w:sz w:val="24"/>
          <w:szCs w:val="24"/>
        </w:rPr>
        <w:t>Reference</w:t>
      </w:r>
    </w:p>
    <w:p w:rsidR="004E153E" w:rsidRPr="00361873" w:rsidRDefault="00B15ED6" w:rsidP="0012509D">
      <w:pPr>
        <w:pStyle w:val="ListParagraph"/>
        <w:rPr>
          <w:rFonts w:ascii="Gill Sans MT" w:hAnsi="Gill Sans MT"/>
          <w:b/>
          <w:sz w:val="24"/>
          <w:szCs w:val="24"/>
        </w:rPr>
      </w:pPr>
      <w:r w:rsidRPr="00361873">
        <w:rPr>
          <w:rFonts w:ascii="Gill Sans MT" w:hAnsi="Gill Sans MT"/>
          <w:b/>
          <w:sz w:val="24"/>
          <w:szCs w:val="24"/>
        </w:rPr>
        <w:t xml:space="preserve"> </w:t>
      </w:r>
    </w:p>
    <w:p w:rsidR="00F37E98" w:rsidRPr="00723D00" w:rsidRDefault="00716F0B"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MOE.</w:t>
      </w:r>
      <w:r w:rsidR="00B8374D">
        <w:rPr>
          <w:rFonts w:ascii="Gill Sans MT" w:hAnsi="Gill Sans MT"/>
          <w:sz w:val="24"/>
          <w:szCs w:val="24"/>
        </w:rPr>
        <w:t xml:space="preserve"> (2012/2013</w:t>
      </w:r>
      <w:r w:rsidRPr="00723D00">
        <w:rPr>
          <w:rFonts w:ascii="Gill Sans MT" w:hAnsi="Gill Sans MT"/>
          <w:sz w:val="24"/>
          <w:szCs w:val="24"/>
        </w:rPr>
        <w:t xml:space="preserve">). </w:t>
      </w:r>
      <w:r w:rsidR="00F37E98" w:rsidRPr="00723D00">
        <w:rPr>
          <w:rFonts w:ascii="Gill Sans MT" w:hAnsi="Gill Sans MT"/>
          <w:sz w:val="24"/>
          <w:szCs w:val="24"/>
        </w:rPr>
        <w:t>Education</w:t>
      </w:r>
      <w:r w:rsidRPr="00723D00">
        <w:rPr>
          <w:rFonts w:ascii="Gill Sans MT" w:hAnsi="Gill Sans MT"/>
          <w:sz w:val="24"/>
          <w:szCs w:val="24"/>
        </w:rPr>
        <w:t>al S</w:t>
      </w:r>
      <w:r w:rsidR="00F37E98" w:rsidRPr="00723D00">
        <w:rPr>
          <w:rFonts w:ascii="Gill Sans MT" w:hAnsi="Gill Sans MT"/>
          <w:sz w:val="24"/>
          <w:szCs w:val="24"/>
        </w:rPr>
        <w:t>tatistic</w:t>
      </w:r>
      <w:r w:rsidRPr="00723D00">
        <w:rPr>
          <w:rFonts w:ascii="Gill Sans MT" w:hAnsi="Gill Sans MT"/>
          <w:sz w:val="24"/>
          <w:szCs w:val="24"/>
        </w:rPr>
        <w:t>s A</w:t>
      </w:r>
      <w:r w:rsidR="00F37E98" w:rsidRPr="00723D00">
        <w:rPr>
          <w:rFonts w:ascii="Gill Sans MT" w:hAnsi="Gill Sans MT"/>
          <w:sz w:val="24"/>
          <w:szCs w:val="24"/>
        </w:rPr>
        <w:t xml:space="preserve">nnual </w:t>
      </w:r>
      <w:r w:rsidRPr="00723D00">
        <w:rPr>
          <w:rFonts w:ascii="Gill Sans MT" w:hAnsi="Gill Sans MT"/>
          <w:sz w:val="24"/>
          <w:szCs w:val="24"/>
        </w:rPr>
        <w:t>A</w:t>
      </w:r>
      <w:r w:rsidR="00F37E98" w:rsidRPr="00723D00">
        <w:rPr>
          <w:rFonts w:ascii="Gill Sans MT" w:hAnsi="Gill Sans MT"/>
          <w:sz w:val="24"/>
          <w:szCs w:val="24"/>
        </w:rPr>
        <w:t>bstract</w:t>
      </w:r>
      <w:r w:rsidRPr="00723D00">
        <w:rPr>
          <w:rFonts w:ascii="Gill Sans MT" w:hAnsi="Gill Sans MT"/>
          <w:sz w:val="24"/>
          <w:szCs w:val="24"/>
        </w:rPr>
        <w:t xml:space="preserve">. Addis Ababa </w:t>
      </w:r>
      <w:r w:rsidR="00B8374D">
        <w:rPr>
          <w:rFonts w:ascii="Gill Sans MT" w:hAnsi="Gill Sans MT"/>
          <w:sz w:val="24"/>
          <w:szCs w:val="24"/>
        </w:rPr>
        <w:t>P 79</w:t>
      </w:r>
    </w:p>
    <w:p w:rsidR="00C257D5" w:rsidRPr="00723D00" w:rsidRDefault="00C257D5"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MOE. (2013/2014</w:t>
      </w:r>
      <w:r w:rsidR="0012509D" w:rsidRPr="00723D00">
        <w:rPr>
          <w:rFonts w:ascii="Gill Sans MT" w:hAnsi="Gill Sans MT"/>
          <w:sz w:val="24"/>
          <w:szCs w:val="24"/>
        </w:rPr>
        <w:t xml:space="preserve">). </w:t>
      </w:r>
      <w:r w:rsidRPr="00723D00">
        <w:rPr>
          <w:rFonts w:ascii="Gill Sans MT" w:hAnsi="Gill Sans MT"/>
          <w:sz w:val="24"/>
          <w:szCs w:val="24"/>
        </w:rPr>
        <w:t>Educational Statistics Annual Abstract. Addis Ababa</w:t>
      </w:r>
      <w:r w:rsidR="000B64A7" w:rsidRPr="00723D00">
        <w:rPr>
          <w:rFonts w:ascii="Gill Sans MT" w:hAnsi="Gill Sans MT"/>
          <w:sz w:val="24"/>
          <w:szCs w:val="24"/>
        </w:rPr>
        <w:t>, P 23-50</w:t>
      </w:r>
    </w:p>
    <w:p w:rsidR="00716F0B" w:rsidRPr="00723D00" w:rsidRDefault="00716F0B"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Afar REB. (20</w:t>
      </w:r>
      <w:r w:rsidR="00107EB3" w:rsidRPr="00723D00">
        <w:rPr>
          <w:rFonts w:ascii="Gill Sans MT" w:hAnsi="Gill Sans MT"/>
          <w:sz w:val="24"/>
          <w:szCs w:val="24"/>
        </w:rPr>
        <w:t>11/12</w:t>
      </w:r>
      <w:r w:rsidRPr="00723D00">
        <w:rPr>
          <w:rFonts w:ascii="Gill Sans MT" w:hAnsi="Gill Sans MT"/>
          <w:sz w:val="24"/>
          <w:szCs w:val="24"/>
        </w:rPr>
        <w:t xml:space="preserve">). Annual Education Abstract. Samara: </w:t>
      </w:r>
      <w:r w:rsidR="000B64A7" w:rsidRPr="00723D00">
        <w:rPr>
          <w:rFonts w:ascii="Gill Sans MT" w:hAnsi="Gill Sans MT"/>
          <w:sz w:val="24"/>
          <w:szCs w:val="24"/>
        </w:rPr>
        <w:t>P 7-28</w:t>
      </w:r>
    </w:p>
    <w:p w:rsidR="00107EB3" w:rsidRPr="00723D00" w:rsidRDefault="00107EB3"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Afar REB. (2013/14). Annual Education Abstract. Samara:</w:t>
      </w:r>
      <w:r w:rsidR="000B64A7" w:rsidRPr="00723D00">
        <w:rPr>
          <w:rFonts w:ascii="Gill Sans MT" w:hAnsi="Gill Sans MT"/>
          <w:sz w:val="24"/>
          <w:szCs w:val="24"/>
        </w:rPr>
        <w:t xml:space="preserve"> P 10-32</w:t>
      </w:r>
    </w:p>
    <w:p w:rsidR="00F37E98" w:rsidRPr="00723D00" w:rsidRDefault="00F37E98" w:rsidP="00B0787A">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 xml:space="preserve">Afar </w:t>
      </w:r>
      <w:proofErr w:type="spellStart"/>
      <w:r w:rsidR="00107EB3" w:rsidRPr="00723D00">
        <w:rPr>
          <w:rFonts w:ascii="Gill Sans MT" w:hAnsi="Gill Sans MT"/>
          <w:sz w:val="24"/>
          <w:szCs w:val="24"/>
        </w:rPr>
        <w:t>BoFED</w:t>
      </w:r>
      <w:proofErr w:type="spellEnd"/>
      <w:r w:rsidR="00107EB3" w:rsidRPr="00723D00">
        <w:rPr>
          <w:rFonts w:ascii="Gill Sans MT" w:hAnsi="Gill Sans MT"/>
          <w:sz w:val="24"/>
          <w:szCs w:val="24"/>
        </w:rPr>
        <w:t>. (2012/2013). Afar Region Development Gap A</w:t>
      </w:r>
      <w:r w:rsidRPr="00723D00">
        <w:rPr>
          <w:rFonts w:ascii="Gill Sans MT" w:hAnsi="Gill Sans MT"/>
          <w:sz w:val="24"/>
          <w:szCs w:val="24"/>
        </w:rPr>
        <w:t>nalys</w:t>
      </w:r>
      <w:r w:rsidR="00107EB3" w:rsidRPr="00723D00">
        <w:rPr>
          <w:rFonts w:ascii="Gill Sans MT" w:hAnsi="Gill Sans MT"/>
          <w:sz w:val="24"/>
          <w:szCs w:val="24"/>
        </w:rPr>
        <w:t>is R</w:t>
      </w:r>
      <w:r w:rsidRPr="00723D00">
        <w:rPr>
          <w:rFonts w:ascii="Gill Sans MT" w:hAnsi="Gill Sans MT"/>
          <w:sz w:val="24"/>
          <w:szCs w:val="24"/>
        </w:rPr>
        <w:t>eport</w:t>
      </w:r>
      <w:r w:rsidR="00107EB3" w:rsidRPr="00723D00">
        <w:rPr>
          <w:rFonts w:ascii="Gill Sans MT" w:hAnsi="Gill Sans MT"/>
          <w:sz w:val="24"/>
          <w:szCs w:val="24"/>
        </w:rPr>
        <w:t>. Samara</w:t>
      </w:r>
      <w:r w:rsidR="000B64A7" w:rsidRPr="00723D00">
        <w:rPr>
          <w:rFonts w:ascii="Gill Sans MT" w:hAnsi="Gill Sans MT"/>
          <w:sz w:val="24"/>
          <w:szCs w:val="24"/>
        </w:rPr>
        <w:t xml:space="preserve">: p </w:t>
      </w:r>
      <w:r w:rsidR="0012509D" w:rsidRPr="00723D00">
        <w:rPr>
          <w:rFonts w:ascii="Gill Sans MT" w:hAnsi="Gill Sans MT"/>
          <w:sz w:val="24"/>
          <w:szCs w:val="24"/>
        </w:rPr>
        <w:t>91-112</w:t>
      </w:r>
    </w:p>
    <w:p w:rsidR="00F37E98" w:rsidRPr="00723D00" w:rsidRDefault="00F37E98"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UNESCO (2012). Ethiopia EFA Profile. Dakar. UNESCO.</w:t>
      </w:r>
      <w:r w:rsidR="00723D00" w:rsidRPr="00723D00">
        <w:rPr>
          <w:rFonts w:ascii="Gill Sans MT" w:hAnsi="Gill Sans MT"/>
          <w:sz w:val="24"/>
          <w:szCs w:val="24"/>
        </w:rPr>
        <w:t xml:space="preserve"> P1</w:t>
      </w:r>
    </w:p>
    <w:p w:rsidR="00F37E98" w:rsidRPr="00723D00" w:rsidRDefault="00F37E98"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UNESCO (2011). Global Monitoring Report. Paris. UNESCO.</w:t>
      </w:r>
      <w:r w:rsidR="00723D00" w:rsidRPr="00723D00">
        <w:rPr>
          <w:rFonts w:ascii="Gill Sans MT" w:hAnsi="Gill Sans MT"/>
          <w:sz w:val="24"/>
          <w:szCs w:val="24"/>
        </w:rPr>
        <w:t xml:space="preserve"> P11</w:t>
      </w:r>
    </w:p>
    <w:p w:rsidR="00B0787A" w:rsidRPr="00723D00" w:rsidRDefault="00B0787A" w:rsidP="00B0787A">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MOE, 2012:</w:t>
      </w:r>
      <w:r w:rsidR="00723D00" w:rsidRPr="00723D00">
        <w:rPr>
          <w:rFonts w:ascii="Gill Sans MT" w:hAnsi="Gill Sans MT"/>
          <w:sz w:val="24"/>
          <w:szCs w:val="24"/>
        </w:rPr>
        <w:t xml:space="preserve"> P</w:t>
      </w:r>
      <w:r w:rsidRPr="00723D00">
        <w:rPr>
          <w:rFonts w:ascii="Gill Sans MT" w:hAnsi="Gill Sans MT"/>
          <w:sz w:val="24"/>
          <w:szCs w:val="24"/>
        </w:rPr>
        <w:t>1</w:t>
      </w:r>
    </w:p>
    <w:p w:rsidR="00F37E98" w:rsidRPr="00723D00" w:rsidRDefault="00F37E98"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CSA 2008</w:t>
      </w:r>
    </w:p>
    <w:p w:rsidR="00F37E98" w:rsidRPr="00723D00" w:rsidRDefault="00C257D5"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JRM, 2005</w:t>
      </w:r>
    </w:p>
    <w:p w:rsidR="00F37E98" w:rsidRPr="00723D00" w:rsidRDefault="00F37E98" w:rsidP="00E255AA">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DHS (2011)</w:t>
      </w:r>
      <w:r w:rsidR="00361873" w:rsidRPr="00723D00">
        <w:rPr>
          <w:rFonts w:ascii="Gill Sans MT" w:hAnsi="Gill Sans MT"/>
          <w:sz w:val="24"/>
          <w:szCs w:val="24"/>
        </w:rPr>
        <w:t xml:space="preserve"> P12-14</w:t>
      </w:r>
    </w:p>
    <w:p w:rsidR="00F37E98" w:rsidRPr="00723D00" w:rsidRDefault="00F37E98" w:rsidP="002657AD">
      <w:pPr>
        <w:pStyle w:val="ListParagraph"/>
        <w:numPr>
          <w:ilvl w:val="0"/>
          <w:numId w:val="15"/>
        </w:numPr>
        <w:spacing w:line="480" w:lineRule="auto"/>
        <w:rPr>
          <w:rFonts w:ascii="Gill Sans MT" w:hAnsi="Gill Sans MT"/>
          <w:sz w:val="24"/>
          <w:szCs w:val="24"/>
        </w:rPr>
      </w:pPr>
      <w:r w:rsidRPr="00723D00">
        <w:rPr>
          <w:rFonts w:ascii="Gill Sans MT" w:hAnsi="Gill Sans MT"/>
          <w:sz w:val="24"/>
          <w:szCs w:val="24"/>
        </w:rPr>
        <w:t xml:space="preserve">World </w:t>
      </w:r>
      <w:r w:rsidR="0012509D" w:rsidRPr="00723D00">
        <w:rPr>
          <w:rFonts w:ascii="Gill Sans MT" w:hAnsi="Gill Sans MT"/>
          <w:sz w:val="24"/>
          <w:szCs w:val="24"/>
        </w:rPr>
        <w:t>Bank</w:t>
      </w:r>
      <w:r w:rsidRPr="00723D00">
        <w:rPr>
          <w:rFonts w:ascii="Gill Sans MT" w:hAnsi="Gill Sans MT"/>
          <w:sz w:val="24"/>
          <w:szCs w:val="24"/>
        </w:rPr>
        <w:t xml:space="preserve"> study 2012: </w:t>
      </w:r>
      <w:r w:rsidR="0012509D" w:rsidRPr="00723D00">
        <w:rPr>
          <w:rFonts w:ascii="Gill Sans MT" w:hAnsi="Gill Sans MT"/>
          <w:sz w:val="24"/>
          <w:szCs w:val="24"/>
        </w:rPr>
        <w:t>P</w:t>
      </w:r>
      <w:r w:rsidRPr="00723D00">
        <w:rPr>
          <w:rFonts w:ascii="Gill Sans MT" w:hAnsi="Gill Sans MT"/>
          <w:sz w:val="24"/>
          <w:szCs w:val="24"/>
        </w:rPr>
        <w:t>21</w:t>
      </w:r>
    </w:p>
    <w:sectPr w:rsidR="00F37E98" w:rsidRPr="00723D00" w:rsidSect="00D80599">
      <w:type w:val="continuous"/>
      <w:pgSz w:w="12240" w:h="15840"/>
      <w:pgMar w:top="2160" w:right="1260" w:bottom="2160" w:left="306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FCB" w:rsidRDefault="00CB0FCB" w:rsidP="00BC19A3">
      <w:pPr>
        <w:spacing w:after="0" w:line="240" w:lineRule="auto"/>
      </w:pPr>
      <w:r>
        <w:separator/>
      </w:r>
    </w:p>
  </w:endnote>
  <w:endnote w:type="continuationSeparator" w:id="0">
    <w:p w:rsidR="00CB0FCB" w:rsidRDefault="00CB0FCB" w:rsidP="00BC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TradeGothic">
    <w:altName w:val="TradeGoth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FCB" w:rsidRDefault="00CB0FCB" w:rsidP="00BC19A3">
      <w:pPr>
        <w:spacing w:after="0" w:line="240" w:lineRule="auto"/>
      </w:pPr>
      <w:r>
        <w:separator/>
      </w:r>
    </w:p>
  </w:footnote>
  <w:footnote w:type="continuationSeparator" w:id="0">
    <w:p w:rsidR="00CB0FCB" w:rsidRDefault="00CB0FCB" w:rsidP="00BC1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9A3" w:rsidRDefault="00CB0FC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1993524177"/>
        <w:showingPlcHdr/>
        <w:dataBinding w:prefixMappings="xmlns:ns0='http://schemas.openxmlformats.org/package/2006/metadata/core-properties' xmlns:ns1='http://purl.org/dc/elements/1.1/'" w:xpath="/ns0:coreProperties[1]/ns1:title[1]" w:storeItemID="{6C3C8BC8-F283-45AE-878A-BAB7291924A1}"/>
        <w:text/>
      </w:sdtPr>
      <w:sdtEndPr/>
      <w:sdtContent>
        <w:r w:rsidR="00BC19A3">
          <w:rPr>
            <w:rFonts w:asciiTheme="majorHAnsi" w:eastAsiaTheme="majorEastAsia" w:hAnsiTheme="majorHAnsi" w:cstheme="majorBidi"/>
            <w:sz w:val="32"/>
            <w:szCs w:val="32"/>
          </w:rPr>
          <w:t xml:space="preserve">     </w:t>
        </w:r>
      </w:sdtContent>
    </w:sdt>
  </w:p>
  <w:p w:rsidR="00BC19A3" w:rsidRPr="001E426C" w:rsidRDefault="00BC19A3" w:rsidP="00C75467">
    <w:pPr>
      <w:pStyle w:val="Header"/>
      <w:jc w:val="right"/>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9A3" w:rsidRDefault="00BC19A3">
    <w:pPr>
      <w:framePr w:w="6232"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Pr>
        <w:rFonts w:ascii="Shruti" w:hAnsi="Shruti" w:cs="Shruti"/>
        <w:noProof/>
      </w:rPr>
      <w:t>14</w:t>
    </w:r>
    <w:r>
      <w:rPr>
        <w:rFonts w:ascii="Shruti" w:hAnsi="Shruti" w:cs="Shruti"/>
      </w:rPr>
      <w:fldChar w:fldCharType="end"/>
    </w:r>
  </w:p>
  <w:p w:rsidR="00BC19A3" w:rsidRPr="00DE312F" w:rsidRDefault="00BC19A3" w:rsidP="00C75467">
    <w:pPr>
      <w:framePr w:w="6232" w:wrap="notBeside" w:vAnchor="text" w:hAnchor="text" w:x="1" w:y="1"/>
      <w:jc w:val="right"/>
      <w:rPr>
        <w:rFonts w:ascii="Arial" w:hAnsi="Arial" w:cs="Arial"/>
        <w:sz w:val="18"/>
        <w:szCs w:val="18"/>
      </w:rPr>
    </w:pPr>
    <w:r w:rsidRPr="00DE312F">
      <w:rPr>
        <w:rFonts w:ascii="Arial" w:hAnsi="Arial" w:cs="Arial"/>
        <w:sz w:val="18"/>
        <w:szCs w:val="18"/>
      </w:rPr>
      <w:t>MA proposal by CW Mills</w:t>
    </w:r>
  </w:p>
  <w:p w:rsidR="00BC19A3" w:rsidRPr="00455AB1" w:rsidRDefault="00BC19A3" w:rsidP="00C75467">
    <w:pPr>
      <w:pStyle w:val="Header"/>
      <w:framePr w:w="6232" w:wrap="notBeside" w:vAnchor="text" w:hAnchor="text" w:x="1" w:y="1"/>
      <w:jc w:val="right"/>
      <w:rPr>
        <w:rFonts w:ascii="Arial" w:hAnsi="Arial" w:cs="Arial"/>
        <w:i/>
        <w:color w:val="0000FF"/>
        <w:sz w:val="20"/>
        <w:szCs w:val="20"/>
      </w:rPr>
    </w:pPr>
    <w:r w:rsidRPr="00DE312F">
      <w:rPr>
        <w:rFonts w:ascii="Arial" w:hAnsi="Arial" w:cs="Arial"/>
        <w:i/>
        <w:color w:val="0000FF"/>
        <w:sz w:val="18"/>
        <w:szCs w:val="18"/>
      </w:rPr>
      <w:t>(Put your name in the header)</w:t>
    </w:r>
  </w:p>
  <w:p w:rsidR="00BC19A3" w:rsidRDefault="00BC19A3" w:rsidP="00C75467">
    <w:pPr>
      <w:framePr w:w="6232" w:wrap="notBeside" w:vAnchor="text" w:hAnchor="text" w:x="1" w:y="1"/>
      <w:jc w:val="right"/>
      <w:rPr>
        <w:rFonts w:ascii="Shruti" w:hAnsi="Shruti" w:cs="Shruti"/>
      </w:rPr>
    </w:pPr>
  </w:p>
  <w:p w:rsidR="00BC19A3" w:rsidRDefault="00BC19A3">
    <w:pPr>
      <w:ind w:left="-1621" w:right="-1508"/>
    </w:pPr>
  </w:p>
  <w:p w:rsidR="00BC19A3" w:rsidRDefault="00BC19A3">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9A3" w:rsidRDefault="00BC19A3" w:rsidP="00C75467">
    <w:pPr>
      <w:framePr w:w="6232" w:wrap="notBeside" w:vAnchor="text" w:hAnchor="text" w:x="1" w:y="1"/>
      <w:jc w:val="center"/>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B8374D">
      <w:rPr>
        <w:rFonts w:ascii="Shruti" w:hAnsi="Shruti" w:cs="Shruti"/>
        <w:noProof/>
      </w:rPr>
      <w:t>16</w:t>
    </w:r>
    <w:r>
      <w:rPr>
        <w:rFonts w:ascii="Shruti" w:hAnsi="Shruti" w:cs="Shruti"/>
      </w:rPr>
      <w:fldChar w:fldCharType="end"/>
    </w:r>
  </w:p>
  <w:p w:rsidR="00BC19A3" w:rsidRPr="00684459" w:rsidRDefault="00BC19A3" w:rsidP="00C75467">
    <w:pPr>
      <w:framePr w:w="6232" w:wrap="notBeside" w:vAnchor="text" w:hAnchor="text" w:x="1" w:y="1"/>
      <w:jc w:val="right"/>
      <w:rPr>
        <w:rFonts w:ascii="Arial" w:hAnsi="Arial" w:cs="Arial"/>
        <w:sz w:val="18"/>
        <w:szCs w:val="18"/>
      </w:rPr>
    </w:pPr>
    <w:r>
      <w:rPr>
        <w:rFonts w:ascii="Arial" w:hAnsi="Arial" w:cs="Arial"/>
        <w:sz w:val="18"/>
        <w:szCs w:val="18"/>
      </w:rPr>
      <w:t>Research</w:t>
    </w:r>
    <w:r w:rsidRPr="00DE312F">
      <w:rPr>
        <w:rFonts w:ascii="Arial" w:hAnsi="Arial" w:cs="Arial"/>
        <w:sz w:val="18"/>
        <w:szCs w:val="18"/>
      </w:rPr>
      <w:t xml:space="preserve"> proposal by </w:t>
    </w:r>
    <w:r>
      <w:rPr>
        <w:rFonts w:ascii="Arial" w:hAnsi="Arial" w:cs="Arial"/>
        <w:sz w:val="18"/>
        <w:szCs w:val="18"/>
      </w:rPr>
      <w:t xml:space="preserve">Alawis Ahmed </w:t>
    </w:r>
  </w:p>
  <w:p w:rsidR="00BC19A3" w:rsidRDefault="00BC19A3" w:rsidP="00C75467">
    <w:pPr>
      <w:tabs>
        <w:tab w:val="right" w:pos="6231"/>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82A59"/>
    <w:multiLevelType w:val="multilevel"/>
    <w:tmpl w:val="8E7EE05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22E30607"/>
    <w:multiLevelType w:val="multilevel"/>
    <w:tmpl w:val="E01AE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33545B"/>
    <w:multiLevelType w:val="hybridMultilevel"/>
    <w:tmpl w:val="00D64D44"/>
    <w:lvl w:ilvl="0" w:tplc="E5DCAB02">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
    <w:nsid w:val="292074E7"/>
    <w:multiLevelType w:val="hybridMultilevel"/>
    <w:tmpl w:val="6C440E4E"/>
    <w:lvl w:ilvl="0" w:tplc="1C6CDBDE">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
    <w:nsid w:val="2A733FC1"/>
    <w:multiLevelType w:val="multilevel"/>
    <w:tmpl w:val="1410F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5DB3DFF"/>
    <w:multiLevelType w:val="hybridMultilevel"/>
    <w:tmpl w:val="2D5C8C8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384443D4"/>
    <w:multiLevelType w:val="multilevel"/>
    <w:tmpl w:val="D0108CC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39E96DBD"/>
    <w:multiLevelType w:val="multilevel"/>
    <w:tmpl w:val="97D40B6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477F1981"/>
    <w:multiLevelType w:val="multilevel"/>
    <w:tmpl w:val="56BE52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9">
    <w:nsid w:val="4B6C33E5"/>
    <w:multiLevelType w:val="multilevel"/>
    <w:tmpl w:val="51884B4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DF32FD3"/>
    <w:multiLevelType w:val="hybridMultilevel"/>
    <w:tmpl w:val="30324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57B57ADB"/>
    <w:multiLevelType w:val="hybridMultilevel"/>
    <w:tmpl w:val="F9A0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8C658C"/>
    <w:multiLevelType w:val="hybridMultilevel"/>
    <w:tmpl w:val="144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22565"/>
    <w:multiLevelType w:val="hybridMultilevel"/>
    <w:tmpl w:val="93F8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nsid w:val="63ED49EE"/>
    <w:multiLevelType w:val="multilevel"/>
    <w:tmpl w:val="A75CF4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14D5DCA"/>
    <w:multiLevelType w:val="hybridMultilevel"/>
    <w:tmpl w:val="CB36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364F9B"/>
    <w:multiLevelType w:val="hybridMultilevel"/>
    <w:tmpl w:val="22D6EF22"/>
    <w:lvl w:ilvl="0" w:tplc="74FED12C">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1"/>
  </w:num>
  <w:num w:numId="2">
    <w:abstractNumId w:val="4"/>
  </w:num>
  <w:num w:numId="3">
    <w:abstractNumId w:val="13"/>
  </w:num>
  <w:num w:numId="4">
    <w:abstractNumId w:val="12"/>
  </w:num>
  <w:num w:numId="5">
    <w:abstractNumId w:val="8"/>
  </w:num>
  <w:num w:numId="6">
    <w:abstractNumId w:val="16"/>
  </w:num>
  <w:num w:numId="7">
    <w:abstractNumId w:val="2"/>
  </w:num>
  <w:num w:numId="8">
    <w:abstractNumId w:val="6"/>
  </w:num>
  <w:num w:numId="9">
    <w:abstractNumId w:val="9"/>
  </w:num>
  <w:num w:numId="10">
    <w:abstractNumId w:val="10"/>
  </w:num>
  <w:num w:numId="11">
    <w:abstractNumId w:val="15"/>
  </w:num>
  <w:num w:numId="12">
    <w:abstractNumId w:val="14"/>
  </w:num>
  <w:num w:numId="13">
    <w:abstractNumId w:val="0"/>
  </w:num>
  <w:num w:numId="14">
    <w:abstractNumId w:val="5"/>
  </w:num>
  <w:num w:numId="15">
    <w:abstractNumId w:val="3"/>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A3"/>
    <w:rsid w:val="00045C4E"/>
    <w:rsid w:val="00093AD3"/>
    <w:rsid w:val="000B64A7"/>
    <w:rsid w:val="00107EB3"/>
    <w:rsid w:val="0012509D"/>
    <w:rsid w:val="00131998"/>
    <w:rsid w:val="00186494"/>
    <w:rsid w:val="001E0A84"/>
    <w:rsid w:val="002657AD"/>
    <w:rsid w:val="00316FA0"/>
    <w:rsid w:val="00361873"/>
    <w:rsid w:val="00365800"/>
    <w:rsid w:val="00377546"/>
    <w:rsid w:val="003C700D"/>
    <w:rsid w:val="00422CAE"/>
    <w:rsid w:val="004E153E"/>
    <w:rsid w:val="004F37AD"/>
    <w:rsid w:val="004F3E61"/>
    <w:rsid w:val="00506FB6"/>
    <w:rsid w:val="00597708"/>
    <w:rsid w:val="006657D4"/>
    <w:rsid w:val="00716F0B"/>
    <w:rsid w:val="00723D00"/>
    <w:rsid w:val="00747FC8"/>
    <w:rsid w:val="00787D17"/>
    <w:rsid w:val="00AC6A61"/>
    <w:rsid w:val="00AE3452"/>
    <w:rsid w:val="00AF053F"/>
    <w:rsid w:val="00B0787A"/>
    <w:rsid w:val="00B15ED6"/>
    <w:rsid w:val="00B51DED"/>
    <w:rsid w:val="00B55001"/>
    <w:rsid w:val="00B8374D"/>
    <w:rsid w:val="00BC19A3"/>
    <w:rsid w:val="00BF48FF"/>
    <w:rsid w:val="00C257D5"/>
    <w:rsid w:val="00C30E4B"/>
    <w:rsid w:val="00CB0FCB"/>
    <w:rsid w:val="00D13BBF"/>
    <w:rsid w:val="00D72F33"/>
    <w:rsid w:val="00DC7521"/>
    <w:rsid w:val="00E255AA"/>
    <w:rsid w:val="00E70E6E"/>
    <w:rsid w:val="00F37E98"/>
    <w:rsid w:val="00F5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1812B-998D-4FCF-A4AF-BCBAAC40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9A3"/>
  </w:style>
  <w:style w:type="paragraph" w:styleId="ListParagraph">
    <w:name w:val="List Paragraph"/>
    <w:basedOn w:val="Normal"/>
    <w:uiPriority w:val="34"/>
    <w:qFormat/>
    <w:rsid w:val="00BC19A3"/>
    <w:pPr>
      <w:ind w:left="720"/>
      <w:contextualSpacing/>
    </w:pPr>
  </w:style>
  <w:style w:type="paragraph" w:styleId="FootnoteText">
    <w:name w:val="footnote text"/>
    <w:basedOn w:val="Normal"/>
    <w:link w:val="FootnoteTextChar"/>
    <w:uiPriority w:val="99"/>
    <w:semiHidden/>
    <w:unhideWhenUsed/>
    <w:rsid w:val="00BC1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9A3"/>
    <w:rPr>
      <w:sz w:val="20"/>
      <w:szCs w:val="20"/>
    </w:rPr>
  </w:style>
  <w:style w:type="character" w:styleId="FootnoteReference">
    <w:name w:val="footnote reference"/>
    <w:aliases w:val="16 Point Char Char Char,Superscript 6 Point Char Char Char,ftref Char Char Char1,BVI fnr Char Char Char Char Char Char Char Char Char Char Char Char Char Char Char Char Char Char1 Char Char Char,16 Point Char Char Char Char"/>
    <w:basedOn w:val="DefaultParagraphFont"/>
    <w:link w:val="16PointCharChar"/>
    <w:unhideWhenUsed/>
    <w:rsid w:val="00BC19A3"/>
    <w:rPr>
      <w:vertAlign w:val="superscript"/>
    </w:rPr>
  </w:style>
  <w:style w:type="paragraph" w:customStyle="1" w:styleId="16PointCharChar">
    <w:name w:val="16 Point Char Char"/>
    <w:aliases w:val="Superscript 6 Point Char Char,ftref Char Char,BVI fnr Char Char Char Char Char Char Char Char Char Char Char Char Char Char Char Char Char Char1 Char Char"/>
    <w:basedOn w:val="Normal"/>
    <w:link w:val="FootnoteReference"/>
    <w:rsid w:val="00BC19A3"/>
    <w:pPr>
      <w:spacing w:after="160" w:line="240" w:lineRule="exact"/>
    </w:pPr>
    <w:rPr>
      <w:vertAlign w:val="superscript"/>
    </w:rPr>
  </w:style>
  <w:style w:type="character" w:styleId="Hyperlink">
    <w:name w:val="Hyperlink"/>
    <w:basedOn w:val="DefaultParagraphFont"/>
    <w:uiPriority w:val="99"/>
    <w:unhideWhenUsed/>
    <w:rsid w:val="00BC19A3"/>
    <w:rPr>
      <w:color w:val="0000FF" w:themeColor="hyperlink"/>
      <w:u w:val="single"/>
    </w:rPr>
  </w:style>
  <w:style w:type="paragraph" w:styleId="BalloonText">
    <w:name w:val="Balloon Text"/>
    <w:basedOn w:val="Normal"/>
    <w:link w:val="BalloonTextChar"/>
    <w:uiPriority w:val="99"/>
    <w:semiHidden/>
    <w:unhideWhenUsed/>
    <w:rsid w:val="00BC1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9A3"/>
    <w:rPr>
      <w:rFonts w:ascii="Tahoma" w:hAnsi="Tahoma" w:cs="Tahoma"/>
      <w:sz w:val="16"/>
      <w:szCs w:val="16"/>
    </w:rPr>
  </w:style>
  <w:style w:type="character" w:styleId="Emphasis">
    <w:name w:val="Emphasis"/>
    <w:basedOn w:val="DefaultParagraphFont"/>
    <w:uiPriority w:val="20"/>
    <w:qFormat/>
    <w:rsid w:val="00377546"/>
    <w:rPr>
      <w:i/>
      <w:iCs/>
    </w:rPr>
  </w:style>
  <w:style w:type="paragraph" w:styleId="Footer">
    <w:name w:val="footer"/>
    <w:basedOn w:val="Normal"/>
    <w:link w:val="FooterChar"/>
    <w:uiPriority w:val="99"/>
    <w:unhideWhenUsed/>
    <w:rsid w:val="00377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jatalaw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16</Pages>
  <Words>4928</Words>
  <Characters>28091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Alawis</dc:creator>
  <cp:lastModifiedBy>Alawis </cp:lastModifiedBy>
  <cp:revision>14</cp:revision>
  <dcterms:created xsi:type="dcterms:W3CDTF">2016-01-08T15:48:00Z</dcterms:created>
  <dcterms:modified xsi:type="dcterms:W3CDTF">2016-05-03T14:14:00Z</dcterms:modified>
</cp:coreProperties>
</file>