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27" w:rsidRDefault="00EB2F27" w:rsidP="00EB2F27">
      <w:pPr>
        <w:spacing w:line="360" w:lineRule="auto"/>
        <w:jc w:val="center"/>
        <w:rPr>
          <w:rFonts w:ascii="Times New Roman" w:hAnsi="Times New Roman" w:cs="Times New Roman"/>
          <w:sz w:val="24"/>
          <w:szCs w:val="24"/>
        </w:rPr>
      </w:pPr>
      <w:r>
        <w:rPr>
          <w:rFonts w:ascii="Times New Roman" w:hAnsi="Times New Roman" w:cs="Times New Roman"/>
          <w:sz w:val="24"/>
          <w:szCs w:val="24"/>
        </w:rPr>
        <w:t>CHAPTER ONE</w:t>
      </w:r>
    </w:p>
    <w:p w:rsidR="00EB2F27" w:rsidRDefault="00EB2F27" w:rsidP="00EB2F27">
      <w:pPr>
        <w:spacing w:line="360" w:lineRule="auto"/>
        <w:jc w:val="center"/>
        <w:rPr>
          <w:rFonts w:ascii="Times New Roman" w:hAnsi="Times New Roman" w:cs="Times New Roman"/>
          <w:sz w:val="24"/>
          <w:szCs w:val="24"/>
        </w:rPr>
      </w:pPr>
      <w:r w:rsidRPr="009D6B0F">
        <w:rPr>
          <w:rFonts w:ascii="Times New Roman" w:hAnsi="Times New Roman" w:cs="Times New Roman"/>
          <w:sz w:val="24"/>
          <w:szCs w:val="24"/>
        </w:rPr>
        <w:t>INTRODUCTION</w:t>
      </w:r>
    </w:p>
    <w:p w:rsidR="00EB2F27" w:rsidRPr="009D6B0F" w:rsidRDefault="00EB2F27" w:rsidP="00EB2F27">
      <w:pPr>
        <w:spacing w:line="360" w:lineRule="auto"/>
        <w:jc w:val="center"/>
        <w:rPr>
          <w:rFonts w:ascii="Times New Roman" w:hAnsi="Times New Roman" w:cs="Times New Roman"/>
          <w:sz w:val="24"/>
          <w:szCs w:val="24"/>
        </w:rPr>
      </w:pPr>
    </w:p>
    <w:p w:rsidR="00D60713" w:rsidRPr="00580072" w:rsidRDefault="00580072" w:rsidP="00580072">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 </w:t>
      </w:r>
      <w:r w:rsidR="002E7B0C" w:rsidRPr="00580072">
        <w:rPr>
          <w:rFonts w:ascii="Times New Roman" w:hAnsi="Times New Roman" w:cs="Times New Roman"/>
          <w:sz w:val="24"/>
          <w:szCs w:val="24"/>
        </w:rPr>
        <w:t>BACKGROUND OF THE STUDY</w:t>
      </w:r>
    </w:p>
    <w:p w:rsidR="002E7B0C" w:rsidRPr="009D6B0F" w:rsidRDefault="002E7B0C" w:rsidP="002E7B0C">
      <w:pPr>
        <w:pStyle w:val="ListParagraph"/>
        <w:rPr>
          <w:rFonts w:ascii="Times New Roman" w:hAnsi="Times New Roman" w:cs="Times New Roman"/>
          <w:color w:val="000000"/>
          <w:sz w:val="23"/>
          <w:szCs w:val="23"/>
        </w:rPr>
      </w:pPr>
    </w:p>
    <w:p w:rsidR="002E7B0C" w:rsidRPr="009D6B0F" w:rsidRDefault="002E7B0C" w:rsidP="00580072">
      <w:pPr>
        <w:pStyle w:val="ListParagraph"/>
        <w:spacing w:line="360" w:lineRule="auto"/>
        <w:ind w:left="360"/>
        <w:jc w:val="both"/>
        <w:rPr>
          <w:rFonts w:ascii="Times New Roman" w:hAnsi="Times New Roman" w:cs="Times New Roman"/>
          <w:sz w:val="24"/>
          <w:szCs w:val="24"/>
        </w:rPr>
      </w:pPr>
      <w:r w:rsidRPr="009D6B0F">
        <w:rPr>
          <w:rFonts w:ascii="Times New Roman" w:hAnsi="Times New Roman" w:cs="Times New Roman"/>
          <w:color w:val="000000"/>
          <w:sz w:val="24"/>
          <w:szCs w:val="24"/>
        </w:rPr>
        <w:t>Women in Ethiopi</w:t>
      </w:r>
      <w:r w:rsidR="00603F91" w:rsidRPr="009D6B0F">
        <w:rPr>
          <w:rFonts w:ascii="Times New Roman" w:hAnsi="Times New Roman" w:cs="Times New Roman"/>
          <w:color w:val="000000"/>
          <w:sz w:val="24"/>
          <w:szCs w:val="24"/>
        </w:rPr>
        <w:t>a as anywhere else occupy lo</w:t>
      </w:r>
      <w:r w:rsidRPr="009D6B0F">
        <w:rPr>
          <w:rFonts w:ascii="Times New Roman" w:hAnsi="Times New Roman" w:cs="Times New Roman"/>
          <w:color w:val="000000"/>
          <w:sz w:val="24"/>
          <w:szCs w:val="24"/>
        </w:rPr>
        <w:t xml:space="preserve">w status in the society. Although they represent 49.5 % of the population and contribute mainly to food production and other, they have not shared the fruits of development equally with their male counterpart. Rights such as, access to land, credit and other productive resources are difficult for women to attain. They also experience multiple forms of other deprivations such as longer working days, women specific ill health, low levels of education relative to men, and lack of adequate representation in leadership and decision making positions. </w:t>
      </w:r>
      <w:r w:rsidRPr="009D6B0F">
        <w:rPr>
          <w:rFonts w:ascii="Times New Roman" w:hAnsi="Times New Roman" w:cs="Times New Roman"/>
          <w:sz w:val="24"/>
          <w:szCs w:val="24"/>
        </w:rPr>
        <w:t>To alleviate such chronic problems, micro and small enterprises</w:t>
      </w:r>
      <w:r w:rsidR="002318FC" w:rsidRPr="009D6B0F">
        <w:rPr>
          <w:rFonts w:ascii="Times New Roman" w:hAnsi="Times New Roman" w:cs="Times New Roman"/>
          <w:sz w:val="24"/>
          <w:szCs w:val="24"/>
        </w:rPr>
        <w:t>, among others,</w:t>
      </w:r>
      <w:r w:rsidRPr="009D6B0F">
        <w:rPr>
          <w:rFonts w:ascii="Times New Roman" w:hAnsi="Times New Roman" w:cs="Times New Roman"/>
          <w:sz w:val="24"/>
          <w:szCs w:val="24"/>
        </w:rPr>
        <w:t xml:space="preserve"> proposed to play a pivotal role in the socio-economic development of a nation particularly for poor women.</w:t>
      </w:r>
    </w:p>
    <w:p w:rsidR="002E7B0C" w:rsidRPr="009D6B0F" w:rsidRDefault="002E7B0C" w:rsidP="00580072">
      <w:pPr>
        <w:pStyle w:val="ListParagraph"/>
        <w:ind w:left="360"/>
        <w:jc w:val="both"/>
        <w:rPr>
          <w:rFonts w:ascii="Times New Roman" w:hAnsi="Times New Roman" w:cs="Times New Roman"/>
          <w:sz w:val="24"/>
          <w:szCs w:val="24"/>
        </w:rPr>
      </w:pPr>
    </w:p>
    <w:p w:rsidR="002E7B0C" w:rsidRPr="009D6B0F" w:rsidRDefault="002E7B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In this regard, the idea of using credit facilities as one of the development instruments for rural and grass roots development started in 1950s when agricultural credit was considered as a key component of the extension package to boost agricultural production in today’s developed countries.  In line with this, during the 1970's most Western developed experts </w:t>
      </w:r>
      <w:proofErr w:type="gramStart"/>
      <w:r w:rsidRPr="009D6B0F">
        <w:rPr>
          <w:rFonts w:ascii="Times New Roman" w:hAnsi="Times New Roman" w:cs="Times New Roman"/>
          <w:sz w:val="24"/>
          <w:szCs w:val="24"/>
        </w:rPr>
        <w:t>encouraged</w:t>
      </w:r>
      <w:proofErr w:type="gramEnd"/>
      <w:r w:rsidRPr="009D6B0F">
        <w:rPr>
          <w:rFonts w:ascii="Times New Roman" w:hAnsi="Times New Roman" w:cs="Times New Roman"/>
          <w:sz w:val="24"/>
          <w:szCs w:val="24"/>
        </w:rPr>
        <w:t xml:space="preserve"> donors and governments adopt the developed countries experiences in the situation of the developing countries rural development strategy via rural financing (Hailu </w:t>
      </w:r>
      <w:proofErr w:type="spellStart"/>
      <w:r w:rsidRPr="009D6B0F">
        <w:rPr>
          <w:rFonts w:ascii="Times New Roman" w:hAnsi="Times New Roman" w:cs="Times New Roman"/>
          <w:sz w:val="24"/>
          <w:szCs w:val="24"/>
        </w:rPr>
        <w:t>Wondafrash</w:t>
      </w:r>
      <w:proofErr w:type="spellEnd"/>
      <w:r w:rsidR="009914CE">
        <w:rPr>
          <w:rFonts w:ascii="Times New Roman" w:hAnsi="Times New Roman" w:cs="Times New Roman"/>
          <w:sz w:val="24"/>
          <w:szCs w:val="24"/>
        </w:rPr>
        <w:t xml:space="preserve">, </w:t>
      </w:r>
      <w:r w:rsidR="007F3936">
        <w:rPr>
          <w:rFonts w:ascii="Times New Roman" w:hAnsi="Times New Roman" w:cs="Times New Roman"/>
          <w:sz w:val="24"/>
          <w:szCs w:val="24"/>
        </w:rPr>
        <w:t>undated</w:t>
      </w:r>
      <w:r w:rsidRPr="009D6B0F">
        <w:rPr>
          <w:rFonts w:ascii="Times New Roman" w:hAnsi="Times New Roman" w:cs="Times New Roman"/>
          <w:sz w:val="24"/>
          <w:szCs w:val="24"/>
        </w:rPr>
        <w:t>).</w:t>
      </w:r>
    </w:p>
    <w:p w:rsidR="002E7B0C" w:rsidRPr="009D6B0F" w:rsidRDefault="002E7B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As many studies show that the program failed due to the absence of sustainable strategy and prudentially institutional financial services that address the needs of the productive poor, mainly poor women.  This puts sustainability and ensuring of accountability / financial prudence as the main agenda for the establishment of pro-poor wome</w:t>
      </w:r>
      <w:r w:rsidR="000709D6">
        <w:rPr>
          <w:rFonts w:ascii="Times New Roman" w:hAnsi="Times New Roman" w:cs="Times New Roman"/>
          <w:sz w:val="24"/>
          <w:szCs w:val="24"/>
        </w:rPr>
        <w:t xml:space="preserve">n solid micro finance industry </w:t>
      </w:r>
      <w:r w:rsidRPr="009D6B0F">
        <w:rPr>
          <w:rFonts w:ascii="Times New Roman" w:hAnsi="Times New Roman" w:cs="Times New Roman"/>
          <w:sz w:val="24"/>
          <w:szCs w:val="24"/>
        </w:rPr>
        <w:t>(Ibid)</w:t>
      </w:r>
      <w:r w:rsidR="000709D6">
        <w:rPr>
          <w:rFonts w:ascii="Times New Roman" w:hAnsi="Times New Roman" w:cs="Times New Roman"/>
          <w:sz w:val="24"/>
          <w:szCs w:val="24"/>
        </w:rPr>
        <w:t>.</w:t>
      </w:r>
    </w:p>
    <w:p w:rsidR="002E7B0C" w:rsidRPr="009D6B0F" w:rsidRDefault="002E7B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Due to the failure of conventional rural finance designed by developed nations and emerging of urban chronic poverty and unemployment where women are the majority especially in the </w:t>
      </w:r>
      <w:r w:rsidRPr="009D6B0F">
        <w:rPr>
          <w:rFonts w:ascii="Times New Roman" w:hAnsi="Times New Roman" w:cs="Times New Roman"/>
          <w:sz w:val="24"/>
          <w:szCs w:val="24"/>
        </w:rPr>
        <w:lastRenderedPageBreak/>
        <w:t xml:space="preserve">third world, innovative financial service to fight poverty and pro-poor women approaches started in late 1980's by </w:t>
      </w:r>
      <w:proofErr w:type="spellStart"/>
      <w:r w:rsidRPr="009D6B0F">
        <w:rPr>
          <w:rFonts w:ascii="Times New Roman" w:hAnsi="Times New Roman" w:cs="Times New Roman"/>
          <w:sz w:val="24"/>
          <w:szCs w:val="24"/>
        </w:rPr>
        <w:t>Grarmeen</w:t>
      </w:r>
      <w:proofErr w:type="spellEnd"/>
      <w:r w:rsidRPr="009D6B0F">
        <w:rPr>
          <w:rFonts w:ascii="Times New Roman" w:hAnsi="Times New Roman" w:cs="Times New Roman"/>
          <w:sz w:val="24"/>
          <w:szCs w:val="24"/>
        </w:rPr>
        <w:t xml:space="preserve"> Bank of Bangladesh and become pop</w:t>
      </w:r>
      <w:r w:rsidR="00A961B7">
        <w:rPr>
          <w:rFonts w:ascii="Times New Roman" w:hAnsi="Times New Roman" w:cs="Times New Roman"/>
          <w:sz w:val="24"/>
          <w:szCs w:val="24"/>
        </w:rPr>
        <w:t xml:space="preserve">ular among developing countries </w:t>
      </w:r>
      <w:r w:rsidRPr="009D6B0F">
        <w:rPr>
          <w:rFonts w:ascii="Times New Roman" w:hAnsi="Times New Roman" w:cs="Times New Roman"/>
          <w:sz w:val="24"/>
          <w:szCs w:val="24"/>
        </w:rPr>
        <w:t>(Ibid).</w:t>
      </w:r>
    </w:p>
    <w:p w:rsidR="002E7B0C" w:rsidRPr="009D6B0F" w:rsidRDefault="002E7B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In this context, Ethiopian modern financial service has been a recent phenomenon.  Its history dated back to the beginning of 20</w:t>
      </w:r>
      <w:r w:rsidRPr="009D6B0F">
        <w:rPr>
          <w:rFonts w:ascii="Times New Roman" w:hAnsi="Times New Roman" w:cs="Times New Roman"/>
          <w:sz w:val="24"/>
          <w:szCs w:val="24"/>
          <w:vertAlign w:val="superscript"/>
        </w:rPr>
        <w:t xml:space="preserve">th </w:t>
      </w:r>
      <w:r w:rsidRPr="009D6B0F">
        <w:rPr>
          <w:rFonts w:ascii="Times New Roman" w:hAnsi="Times New Roman" w:cs="Times New Roman"/>
          <w:sz w:val="24"/>
          <w:szCs w:val="24"/>
        </w:rPr>
        <w:t>century. Despite of its recent practices, it has passed different phases without benefiting the poor, particularly women who are in the disadvantageous positions in the society.  Since women are stereotypically seen and expected to do household chores, their activities, particularly their dependent economic activities, faces resistance.  Until recent time, most women were not property owners and did not have the right to control over resources or access to credit.  Even, women who exhibit an entrepreneurial sp</w:t>
      </w:r>
      <w:r w:rsidR="002318FC" w:rsidRPr="009D6B0F">
        <w:rPr>
          <w:rFonts w:ascii="Times New Roman" w:hAnsi="Times New Roman" w:cs="Times New Roman"/>
          <w:sz w:val="24"/>
          <w:szCs w:val="24"/>
        </w:rPr>
        <w:t>irit</w:t>
      </w:r>
      <w:r w:rsidRPr="009D6B0F">
        <w:rPr>
          <w:rFonts w:ascii="Times New Roman" w:hAnsi="Times New Roman" w:cs="Times New Roman"/>
          <w:sz w:val="24"/>
          <w:szCs w:val="24"/>
        </w:rPr>
        <w:t xml:space="preserve"> are not able to establish a small business or expand an existing one for lack of </w:t>
      </w:r>
      <w:r w:rsidR="00603F91" w:rsidRPr="009D6B0F">
        <w:rPr>
          <w:rFonts w:ascii="Times New Roman" w:hAnsi="Times New Roman" w:cs="Times New Roman"/>
          <w:sz w:val="24"/>
          <w:szCs w:val="24"/>
        </w:rPr>
        <w:t>financial resources</w:t>
      </w:r>
      <w:r w:rsidRPr="009D6B0F">
        <w:rPr>
          <w:rFonts w:ascii="Times New Roman" w:hAnsi="Times New Roman" w:cs="Times New Roman"/>
          <w:sz w:val="24"/>
          <w:szCs w:val="24"/>
        </w:rPr>
        <w:t>.  Even they were unable to get loan on the bases of ‘</w:t>
      </w:r>
      <w:proofErr w:type="spellStart"/>
      <w:r w:rsidRPr="009D6B0F">
        <w:rPr>
          <w:rFonts w:ascii="Times New Roman" w:hAnsi="Times New Roman" w:cs="Times New Roman"/>
          <w:sz w:val="24"/>
          <w:szCs w:val="24"/>
        </w:rPr>
        <w:t>arata</w:t>
      </w:r>
      <w:proofErr w:type="spellEnd"/>
      <w:r w:rsidRPr="009D6B0F">
        <w:rPr>
          <w:rFonts w:ascii="Times New Roman" w:hAnsi="Times New Roman" w:cs="Times New Roman"/>
          <w:sz w:val="24"/>
          <w:szCs w:val="24"/>
        </w:rPr>
        <w:t>’ (Amharic word;-means borrowing money from individuals</w:t>
      </w:r>
      <w:r w:rsidR="00603F91" w:rsidRPr="009D6B0F">
        <w:rPr>
          <w:rFonts w:ascii="Times New Roman" w:hAnsi="Times New Roman" w:cs="Times New Roman"/>
          <w:sz w:val="24"/>
          <w:szCs w:val="24"/>
        </w:rPr>
        <w:t>)</w:t>
      </w:r>
      <w:r w:rsidRPr="009D6B0F">
        <w:rPr>
          <w:rFonts w:ascii="Times New Roman" w:hAnsi="Times New Roman" w:cs="Times New Roman"/>
          <w:sz w:val="24"/>
          <w:szCs w:val="24"/>
        </w:rPr>
        <w:t xml:space="preserve"> because of lack of property for </w:t>
      </w:r>
      <w:proofErr w:type="spellStart"/>
      <w:r w:rsidRPr="009D6B0F">
        <w:rPr>
          <w:rFonts w:ascii="Times New Roman" w:hAnsi="Times New Roman" w:cs="Times New Roman"/>
          <w:sz w:val="24"/>
          <w:szCs w:val="24"/>
        </w:rPr>
        <w:t>collatering</w:t>
      </w:r>
      <w:proofErr w:type="spellEnd"/>
      <w:r w:rsidRPr="009D6B0F">
        <w:rPr>
          <w:rFonts w:ascii="Times New Roman" w:hAnsi="Times New Roman" w:cs="Times New Roman"/>
          <w:sz w:val="24"/>
          <w:szCs w:val="24"/>
        </w:rPr>
        <w:t>.</w:t>
      </w:r>
    </w:p>
    <w:p w:rsidR="002E7B0C" w:rsidRPr="009D6B0F" w:rsidRDefault="002E7B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Due to these facts, women are the poorest of the poor.  It is not sufficient enough to simply admit that poor people are both men and women.  A study made by EEF 2006, stated that poverty has been more complexly gendered as men and women are poor for different reasons, experiences poverty differently and have differing capacities to understand and or escape </w:t>
      </w:r>
      <w:r w:rsidR="00A961B7">
        <w:rPr>
          <w:rFonts w:ascii="Times New Roman" w:hAnsi="Times New Roman" w:cs="Times New Roman"/>
          <w:sz w:val="24"/>
          <w:szCs w:val="24"/>
        </w:rPr>
        <w:t>poverty (</w:t>
      </w:r>
      <w:proofErr w:type="spellStart"/>
      <w:r w:rsidR="00A961B7">
        <w:rPr>
          <w:rFonts w:ascii="Times New Roman" w:hAnsi="Times New Roman" w:cs="Times New Roman"/>
          <w:sz w:val="24"/>
          <w:szCs w:val="24"/>
        </w:rPr>
        <w:t>Kiflu</w:t>
      </w:r>
      <w:proofErr w:type="spellEnd"/>
      <w:r w:rsidR="00A961B7">
        <w:rPr>
          <w:rFonts w:ascii="Times New Roman" w:hAnsi="Times New Roman" w:cs="Times New Roman"/>
          <w:sz w:val="24"/>
          <w:szCs w:val="24"/>
        </w:rPr>
        <w:t>, 2006).</w:t>
      </w:r>
    </w:p>
    <w:p w:rsidR="002E7B0C" w:rsidRPr="009D6B0F" w:rsidRDefault="002E7B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Hence, gender inequality and power relation interact with other inequalities and power relation to produce these differences.  Gender based power relations experiences poverty differently and more forcefully than men do.  As a result, poverty is chronic among women because of gender inequality in the distribution of income, access to productive inputs such as credit, command over poverty and control over resources.</w:t>
      </w:r>
    </w:p>
    <w:p w:rsidR="00603F91" w:rsidRPr="009D6B0F" w:rsidRDefault="00410A0C"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The Government of Ethiopia</w:t>
      </w:r>
      <w:r w:rsidR="00603F91" w:rsidRPr="009D6B0F">
        <w:rPr>
          <w:rFonts w:ascii="Times New Roman" w:hAnsi="Times New Roman" w:cs="Times New Roman"/>
          <w:sz w:val="24"/>
          <w:szCs w:val="24"/>
        </w:rPr>
        <w:t xml:space="preserve"> favors individual initiatives for </w:t>
      </w:r>
      <w:proofErr w:type="spellStart"/>
      <w:r w:rsidR="00603F91" w:rsidRPr="009D6B0F">
        <w:rPr>
          <w:rFonts w:ascii="Times New Roman" w:hAnsi="Times New Roman" w:cs="Times New Roman"/>
          <w:sz w:val="24"/>
          <w:szCs w:val="24"/>
        </w:rPr>
        <w:t>self reliance</w:t>
      </w:r>
      <w:proofErr w:type="spellEnd"/>
      <w:r w:rsidR="00603F91" w:rsidRPr="009D6B0F">
        <w:rPr>
          <w:rFonts w:ascii="Times New Roman" w:hAnsi="Times New Roman" w:cs="Times New Roman"/>
          <w:sz w:val="24"/>
          <w:szCs w:val="24"/>
        </w:rPr>
        <w:t xml:space="preserve"> and employment and income creation.  The government of Ethiopia to materialize this idea developed rural and urban economic development policy recognizes micro financial services as one of the instrument to stimulate individual initiatives and productivity in both rural and urban communities particularly for poor women.</w:t>
      </w:r>
    </w:p>
    <w:p w:rsidR="00603F91" w:rsidRPr="009D6B0F" w:rsidRDefault="00BE3EF4"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lastRenderedPageBreak/>
        <w:t>At present</w:t>
      </w:r>
      <w:r w:rsidR="00603F91" w:rsidRPr="009D6B0F">
        <w:rPr>
          <w:rFonts w:ascii="Times New Roman" w:hAnsi="Times New Roman" w:cs="Times New Roman"/>
          <w:sz w:val="24"/>
          <w:szCs w:val="24"/>
        </w:rPr>
        <w:t xml:space="preserve">, financial institutions were established </w:t>
      </w:r>
      <w:r w:rsidRPr="009D6B0F">
        <w:rPr>
          <w:rFonts w:ascii="Times New Roman" w:hAnsi="Times New Roman" w:cs="Times New Roman"/>
          <w:sz w:val="24"/>
          <w:szCs w:val="24"/>
        </w:rPr>
        <w:t xml:space="preserve">in </w:t>
      </w:r>
      <w:r w:rsidR="00420A34">
        <w:rPr>
          <w:rFonts w:ascii="Times New Roman" w:hAnsi="Times New Roman" w:cs="Times New Roman"/>
          <w:sz w:val="24"/>
          <w:szCs w:val="24"/>
        </w:rPr>
        <w:t>al</w:t>
      </w:r>
      <w:r w:rsidRPr="009D6B0F">
        <w:rPr>
          <w:rFonts w:ascii="Times New Roman" w:hAnsi="Times New Roman" w:cs="Times New Roman"/>
          <w:sz w:val="24"/>
          <w:szCs w:val="24"/>
        </w:rPr>
        <w:t xml:space="preserve">most </w:t>
      </w:r>
      <w:r w:rsidR="00420A34">
        <w:rPr>
          <w:rFonts w:ascii="Times New Roman" w:hAnsi="Times New Roman" w:cs="Times New Roman"/>
          <w:sz w:val="24"/>
          <w:szCs w:val="24"/>
        </w:rPr>
        <w:t xml:space="preserve">all </w:t>
      </w:r>
      <w:r w:rsidRPr="009D6B0F">
        <w:rPr>
          <w:rFonts w:ascii="Times New Roman" w:hAnsi="Times New Roman" w:cs="Times New Roman"/>
          <w:sz w:val="24"/>
          <w:szCs w:val="24"/>
        </w:rPr>
        <w:t>regional states</w:t>
      </w:r>
      <w:r w:rsidR="00976330">
        <w:rPr>
          <w:rFonts w:ascii="Times New Roman" w:hAnsi="Times New Roman" w:cs="Times New Roman"/>
          <w:sz w:val="24"/>
          <w:szCs w:val="24"/>
        </w:rPr>
        <w:t xml:space="preserve"> in the country</w:t>
      </w:r>
      <w:r w:rsidRPr="009D6B0F">
        <w:rPr>
          <w:rFonts w:ascii="Times New Roman" w:hAnsi="Times New Roman" w:cs="Times New Roman"/>
          <w:sz w:val="24"/>
          <w:szCs w:val="24"/>
        </w:rPr>
        <w:t xml:space="preserve"> </w:t>
      </w:r>
      <w:r w:rsidR="00603F91" w:rsidRPr="009D6B0F">
        <w:rPr>
          <w:rFonts w:ascii="Times New Roman" w:hAnsi="Times New Roman" w:cs="Times New Roman"/>
          <w:sz w:val="24"/>
          <w:szCs w:val="24"/>
        </w:rPr>
        <w:t>to deliver micro credit services for interested individuals or organizations. In these initiatives, unleashing the potential of Ethiopian women is the central to the strategy of micro finance institutions</w:t>
      </w:r>
      <w:r w:rsidR="000F13EE">
        <w:rPr>
          <w:rFonts w:ascii="Times New Roman" w:hAnsi="Times New Roman" w:cs="Times New Roman"/>
          <w:sz w:val="24"/>
          <w:szCs w:val="24"/>
        </w:rPr>
        <w:t xml:space="preserve"> </w:t>
      </w:r>
      <w:r w:rsidR="00420A34">
        <w:rPr>
          <w:rFonts w:ascii="Times New Roman" w:hAnsi="Times New Roman" w:cs="Times New Roman"/>
          <w:sz w:val="24"/>
          <w:szCs w:val="24"/>
        </w:rPr>
        <w:t>(MFI)</w:t>
      </w:r>
      <w:r w:rsidR="00603F91" w:rsidRPr="009D6B0F">
        <w:rPr>
          <w:rFonts w:ascii="Times New Roman" w:hAnsi="Times New Roman" w:cs="Times New Roman"/>
          <w:sz w:val="24"/>
          <w:szCs w:val="24"/>
        </w:rPr>
        <w:t xml:space="preserve">. </w:t>
      </w:r>
      <w:r w:rsidRPr="009D6B0F">
        <w:rPr>
          <w:rFonts w:ascii="Times New Roman" w:hAnsi="Times New Roman" w:cs="Times New Roman"/>
          <w:sz w:val="24"/>
          <w:szCs w:val="24"/>
        </w:rPr>
        <w:t>The MFI</w:t>
      </w:r>
      <w:r w:rsidR="00603F91" w:rsidRPr="009D6B0F">
        <w:rPr>
          <w:rFonts w:ascii="Times New Roman" w:hAnsi="Times New Roman" w:cs="Times New Roman"/>
          <w:sz w:val="24"/>
          <w:szCs w:val="24"/>
        </w:rPr>
        <w:t xml:space="preserve">s in most regional states </w:t>
      </w:r>
      <w:r w:rsidRPr="009D6B0F">
        <w:rPr>
          <w:rFonts w:ascii="Times New Roman" w:hAnsi="Times New Roman" w:cs="Times New Roman"/>
          <w:sz w:val="24"/>
          <w:szCs w:val="24"/>
        </w:rPr>
        <w:t xml:space="preserve">have </w:t>
      </w:r>
      <w:r w:rsidR="00603F91" w:rsidRPr="009D6B0F">
        <w:rPr>
          <w:rFonts w:ascii="Times New Roman" w:hAnsi="Times New Roman" w:cs="Times New Roman"/>
          <w:sz w:val="24"/>
          <w:szCs w:val="24"/>
        </w:rPr>
        <w:t xml:space="preserve">developed gender sensitive policies products and mainstream their activities to meet the growing needs of poor women. </w:t>
      </w:r>
    </w:p>
    <w:p w:rsidR="00D60713" w:rsidRPr="00580072" w:rsidRDefault="000F13EE" w:rsidP="00580072">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w:t>
      </w:r>
      <w:r w:rsidR="00D60713" w:rsidRPr="00580072">
        <w:rPr>
          <w:rFonts w:ascii="Times New Roman" w:hAnsi="Times New Roman" w:cs="Times New Roman"/>
          <w:sz w:val="24"/>
          <w:szCs w:val="24"/>
        </w:rPr>
        <w:t>STATEMENT OF THE PROBLEM</w:t>
      </w:r>
    </w:p>
    <w:p w:rsidR="00D60713" w:rsidRPr="009D6B0F" w:rsidRDefault="00D60713" w:rsidP="00580072">
      <w:pPr>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A study made by United Nations Development </w:t>
      </w:r>
      <w:proofErr w:type="spellStart"/>
      <w:r w:rsidRPr="009D6B0F">
        <w:rPr>
          <w:rFonts w:ascii="Times New Roman" w:hAnsi="Times New Roman" w:cs="Times New Roman"/>
          <w:sz w:val="24"/>
          <w:szCs w:val="24"/>
        </w:rPr>
        <w:t>Programme</w:t>
      </w:r>
      <w:proofErr w:type="spellEnd"/>
      <w:r w:rsidRPr="009D6B0F">
        <w:rPr>
          <w:rFonts w:ascii="Times New Roman" w:hAnsi="Times New Roman" w:cs="Times New Roman"/>
          <w:sz w:val="24"/>
          <w:szCs w:val="24"/>
        </w:rPr>
        <w:t xml:space="preserve"> in 2007 indicated that more than a billion people in the world, the great majority of </w:t>
      </w:r>
      <w:proofErr w:type="gramStart"/>
      <w:r w:rsidRPr="009D6B0F">
        <w:rPr>
          <w:rFonts w:ascii="Times New Roman" w:hAnsi="Times New Roman" w:cs="Times New Roman"/>
          <w:sz w:val="24"/>
          <w:szCs w:val="24"/>
        </w:rPr>
        <w:t>whom</w:t>
      </w:r>
      <w:proofErr w:type="gramEnd"/>
      <w:r w:rsidRPr="009D6B0F">
        <w:rPr>
          <w:rFonts w:ascii="Times New Roman" w:hAnsi="Times New Roman" w:cs="Times New Roman"/>
          <w:sz w:val="24"/>
          <w:szCs w:val="24"/>
        </w:rPr>
        <w:t xml:space="preserve"> were women, had been in a harsh condition of poverty mostly in developing countries.  </w:t>
      </w:r>
    </w:p>
    <w:p w:rsidR="00D60713" w:rsidRPr="009D6B0F" w:rsidRDefault="00D60713"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The situation is either the same or worse in developing countries. For example in Ethiopia, out of the total estimated</w:t>
      </w:r>
      <w:r w:rsidR="00420A34">
        <w:rPr>
          <w:rFonts w:ascii="Times New Roman" w:hAnsi="Times New Roman" w:cs="Times New Roman"/>
          <w:sz w:val="24"/>
          <w:szCs w:val="24"/>
        </w:rPr>
        <w:t xml:space="preserve"> of</w:t>
      </w:r>
      <w:r w:rsidRPr="009D6B0F">
        <w:rPr>
          <w:rFonts w:ascii="Times New Roman" w:hAnsi="Times New Roman" w:cs="Times New Roman"/>
          <w:sz w:val="24"/>
          <w:szCs w:val="24"/>
        </w:rPr>
        <w:t xml:space="preserve"> 8</w:t>
      </w:r>
      <w:r w:rsidR="008E18F7">
        <w:rPr>
          <w:rFonts w:ascii="Times New Roman" w:hAnsi="Times New Roman" w:cs="Times New Roman"/>
          <w:sz w:val="24"/>
          <w:szCs w:val="24"/>
        </w:rPr>
        <w:t>0 million population</w:t>
      </w:r>
      <w:r w:rsidRPr="009D6B0F">
        <w:rPr>
          <w:rFonts w:ascii="Times New Roman" w:hAnsi="Times New Roman" w:cs="Times New Roman"/>
          <w:sz w:val="24"/>
          <w:szCs w:val="24"/>
        </w:rPr>
        <w:t xml:space="preserve">, about 39 million i.e. 49.5 percent are women (Central Statistics Agency; </w:t>
      </w:r>
      <w:r w:rsidR="008E18F7">
        <w:rPr>
          <w:rFonts w:ascii="Times New Roman" w:hAnsi="Times New Roman" w:cs="Times New Roman"/>
          <w:sz w:val="24"/>
          <w:szCs w:val="24"/>
        </w:rPr>
        <w:t>Population Projection</w:t>
      </w:r>
      <w:r w:rsidRPr="009D6B0F">
        <w:rPr>
          <w:rFonts w:ascii="Times New Roman" w:hAnsi="Times New Roman" w:cs="Times New Roman"/>
          <w:sz w:val="24"/>
          <w:szCs w:val="24"/>
        </w:rPr>
        <w:t>, 2010). In spite of comprising about half of the population, women in Ethiopia are clearly in a disadvantageous position in all respects as compared to men; they benefit less from social services and hold inferior positions in all economic, political, social, and cultural affairs. Statistics show the existence of more illiterate women than men (51 per cent men and 66 per cent women) and women are less represented at all levels of education, especially in higher education (FDRE; Ministry of Education, Annual Statistical Abstract Report, 2007).</w:t>
      </w:r>
    </w:p>
    <w:p w:rsidR="00D60713" w:rsidRPr="009D6B0F" w:rsidRDefault="00D60713"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580072">
      <w:pPr>
        <w:pStyle w:val="ListParagraph"/>
        <w:spacing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Women’s participation in the economic sphere is also narrow and largely confined to domestic work and low paying menial jobs in the informal economic sphere, making them largely reliant on men for economic support for themselves and their families. Despite all the hardship women face, their valuable contribution has never been calculated in the national GDPs.</w:t>
      </w:r>
    </w:p>
    <w:p w:rsidR="00D60713" w:rsidRPr="009D6B0F" w:rsidRDefault="00D60713"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Be that as it may, there is a common understanding among the majority that women </w:t>
      </w:r>
      <w:r w:rsidR="00420A34">
        <w:rPr>
          <w:rFonts w:ascii="Times New Roman" w:hAnsi="Times New Roman" w:cs="Times New Roman"/>
          <w:sz w:val="24"/>
          <w:szCs w:val="24"/>
        </w:rPr>
        <w:t>could</w:t>
      </w:r>
      <w:r w:rsidRPr="009D6B0F">
        <w:rPr>
          <w:rFonts w:ascii="Times New Roman" w:hAnsi="Times New Roman" w:cs="Times New Roman"/>
          <w:sz w:val="24"/>
          <w:szCs w:val="24"/>
        </w:rPr>
        <w:t xml:space="preserve"> become a great resource in the country’s development process if they are properly mobilized, organized and economically empowered. So far a number of plans, programs/projects, strategies have been developed and being implemented to bring about gender equality and economic empowerment of women in the country. One of the strategies accepted and being </w:t>
      </w:r>
      <w:r w:rsidRPr="009D6B0F">
        <w:rPr>
          <w:rFonts w:ascii="Times New Roman" w:hAnsi="Times New Roman" w:cs="Times New Roman"/>
          <w:sz w:val="24"/>
          <w:szCs w:val="24"/>
        </w:rPr>
        <w:lastRenderedPageBreak/>
        <w:t>implemented in the country to alleviate women’s chronic problems is the development and promotion of micro and small enterprises owned and run by their own. These are proposed and being expanded to play a pivotal role in the socio-economic development of a nation particularly for poor women. Along with this strategy, extended efforts have been expended for poor women to have access to credit and financial services so as to enable them to start and run their own businesses, and ultimately making them self-reliant and economically empowered.</w:t>
      </w:r>
    </w:p>
    <w:p w:rsidR="00D60713" w:rsidRPr="009D6B0F" w:rsidRDefault="00D60713"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To this effect, in almost all regional states of the country, a number of micro- finance institutions have been established to deliver micro credit services for interested individuals or organizations. In these initiatives, unleashing the potential of Ethiopian women is the central to the strategy of micro finance institutions. </w:t>
      </w:r>
    </w:p>
    <w:p w:rsidR="00976330" w:rsidRDefault="00976330" w:rsidP="00580072">
      <w:pPr>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580072">
      <w:pPr>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However, studies that critically assess the impact of micro-finance on women’s economic empowerment are so far limited in the country. This is perhaps due to the fact that both micro-finance development and priority attention to women’s economic empowerment are new, and are now currently recognized as important strategies in the process of policy development in Ethiopia.</w:t>
      </w:r>
    </w:p>
    <w:p w:rsidR="00D60713" w:rsidRPr="009D6B0F" w:rsidRDefault="00D60713" w:rsidP="00580072">
      <w:pPr>
        <w:autoSpaceDE w:val="0"/>
        <w:autoSpaceDN w:val="0"/>
        <w:adjustRightInd w:val="0"/>
        <w:spacing w:after="0" w:line="360" w:lineRule="auto"/>
        <w:ind w:left="360"/>
        <w:rPr>
          <w:rFonts w:ascii="Times New Roman" w:hAnsi="Times New Roman" w:cs="Times New Roman"/>
          <w:sz w:val="24"/>
          <w:szCs w:val="24"/>
        </w:rPr>
      </w:pPr>
    </w:p>
    <w:p w:rsidR="00D60713" w:rsidRPr="009D6B0F" w:rsidRDefault="00D60713" w:rsidP="00580072">
      <w:pPr>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Therefore, this study is intended to generate evidentiary information about the impact of micro-financing on the economic empowerment of urban poor women, based on a case-study of women microfinance clients in Addis Ababa, the capital City of Ethiopia and thereby try to answer the following basic research questions:</w:t>
      </w:r>
    </w:p>
    <w:p w:rsidR="00D60713" w:rsidRPr="009D6B0F" w:rsidRDefault="00D60713" w:rsidP="00580072">
      <w:pPr>
        <w:autoSpaceDE w:val="0"/>
        <w:autoSpaceDN w:val="0"/>
        <w:adjustRightInd w:val="0"/>
        <w:spacing w:after="0" w:line="240" w:lineRule="auto"/>
        <w:ind w:left="360"/>
        <w:rPr>
          <w:rFonts w:ascii="Times New Roman" w:hAnsi="Times New Roman" w:cs="Times New Roman"/>
          <w:sz w:val="24"/>
          <w:szCs w:val="24"/>
        </w:rPr>
      </w:pPr>
    </w:p>
    <w:p w:rsidR="00D60713" w:rsidRPr="009D6B0F" w:rsidRDefault="00D60713" w:rsidP="00580072">
      <w:pPr>
        <w:pStyle w:val="ListParagraph"/>
        <w:autoSpaceDE w:val="0"/>
        <w:autoSpaceDN w:val="0"/>
        <w:adjustRightInd w:val="0"/>
        <w:spacing w:after="0" w:line="240" w:lineRule="auto"/>
        <w:ind w:left="1440"/>
        <w:rPr>
          <w:rFonts w:ascii="Times New Roman" w:hAnsi="Times New Roman" w:cs="Times New Roman"/>
          <w:sz w:val="24"/>
          <w:szCs w:val="24"/>
        </w:rPr>
      </w:pPr>
    </w:p>
    <w:p w:rsidR="00D60713" w:rsidRPr="009D6B0F" w:rsidRDefault="00D60713" w:rsidP="00580072">
      <w:pPr>
        <w:pStyle w:val="ListParagraph"/>
        <w:numPr>
          <w:ilvl w:val="0"/>
          <w:numId w:val="2"/>
        </w:numPr>
        <w:autoSpaceDE w:val="0"/>
        <w:autoSpaceDN w:val="0"/>
        <w:adjustRightInd w:val="0"/>
        <w:spacing w:after="0" w:line="360" w:lineRule="auto"/>
        <w:ind w:left="1440"/>
        <w:rPr>
          <w:rFonts w:ascii="Times New Roman" w:hAnsi="Times New Roman" w:cs="Times New Roman"/>
          <w:sz w:val="24"/>
          <w:szCs w:val="24"/>
        </w:rPr>
      </w:pPr>
      <w:r w:rsidRPr="009D6B0F">
        <w:rPr>
          <w:rFonts w:ascii="Times New Roman" w:hAnsi="Times New Roman" w:cs="Times New Roman"/>
          <w:sz w:val="24"/>
          <w:szCs w:val="24"/>
        </w:rPr>
        <w:t>Are there terms and conditions which could limit women’s access to micro-credit and financial services in Addis Microfinance Institution?</w:t>
      </w:r>
    </w:p>
    <w:p w:rsidR="00D60713" w:rsidRPr="009D6B0F" w:rsidRDefault="00D60713" w:rsidP="00580072">
      <w:pPr>
        <w:pStyle w:val="ListParagraph"/>
        <w:ind w:left="360"/>
        <w:rPr>
          <w:rFonts w:ascii="Times New Roman" w:hAnsi="Times New Roman" w:cs="Times New Roman"/>
          <w:sz w:val="24"/>
          <w:szCs w:val="24"/>
        </w:rPr>
      </w:pPr>
    </w:p>
    <w:p w:rsidR="00B857C5" w:rsidRPr="009D6B0F" w:rsidRDefault="00B857C5" w:rsidP="00580072">
      <w:pPr>
        <w:pStyle w:val="ListParagraph"/>
        <w:numPr>
          <w:ilvl w:val="0"/>
          <w:numId w:val="2"/>
        </w:numPr>
        <w:autoSpaceDE w:val="0"/>
        <w:autoSpaceDN w:val="0"/>
        <w:adjustRightInd w:val="0"/>
        <w:spacing w:after="0" w:line="360" w:lineRule="auto"/>
        <w:ind w:left="1440"/>
        <w:rPr>
          <w:rFonts w:ascii="Times New Roman" w:hAnsi="Times New Roman" w:cs="Times New Roman"/>
          <w:sz w:val="24"/>
          <w:szCs w:val="24"/>
        </w:rPr>
      </w:pPr>
      <w:r w:rsidRPr="009D6B0F">
        <w:rPr>
          <w:rFonts w:ascii="Times New Roman" w:hAnsi="Times New Roman" w:cs="Times New Roman"/>
          <w:sz w:val="24"/>
          <w:szCs w:val="24"/>
        </w:rPr>
        <w:t>What impacts (social &amp; economic) are being observed on the part of poor women clients who are accessing micro credit through Addis Microfinance Institution?</w:t>
      </w:r>
    </w:p>
    <w:p w:rsidR="00B857C5" w:rsidRDefault="00B857C5" w:rsidP="00B857C5">
      <w:pPr>
        <w:pStyle w:val="ListParagraph"/>
        <w:rPr>
          <w:rFonts w:ascii="Times New Roman" w:hAnsi="Times New Roman" w:cs="Times New Roman"/>
          <w:sz w:val="24"/>
          <w:szCs w:val="24"/>
        </w:rPr>
      </w:pPr>
    </w:p>
    <w:p w:rsidR="005F3749" w:rsidRPr="009D6B0F" w:rsidRDefault="005F3749" w:rsidP="00B857C5">
      <w:pPr>
        <w:pStyle w:val="ListParagraph"/>
        <w:rPr>
          <w:rFonts w:ascii="Times New Roman" w:hAnsi="Times New Roman" w:cs="Times New Roman"/>
          <w:sz w:val="24"/>
          <w:szCs w:val="24"/>
        </w:rPr>
      </w:pPr>
    </w:p>
    <w:p w:rsidR="00B857C5" w:rsidRPr="00580072" w:rsidRDefault="000F13EE" w:rsidP="00580072">
      <w:pPr>
        <w:pStyle w:val="ListParagraph"/>
        <w:numPr>
          <w:ilvl w:val="1"/>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6C63">
        <w:rPr>
          <w:rFonts w:ascii="Times New Roman" w:hAnsi="Times New Roman" w:cs="Times New Roman"/>
          <w:sz w:val="24"/>
          <w:szCs w:val="24"/>
        </w:rPr>
        <w:t>OBJECTIVE</w:t>
      </w:r>
      <w:r w:rsidR="00B857C5" w:rsidRPr="00580072">
        <w:rPr>
          <w:rFonts w:ascii="Times New Roman" w:hAnsi="Times New Roman" w:cs="Times New Roman"/>
          <w:sz w:val="24"/>
          <w:szCs w:val="24"/>
        </w:rPr>
        <w:t xml:space="preserve"> OF THE STUDY</w:t>
      </w:r>
    </w:p>
    <w:p w:rsidR="00DE3E42" w:rsidRPr="009D6B0F" w:rsidRDefault="00DE3E42" w:rsidP="00DE3E42">
      <w:pPr>
        <w:pStyle w:val="ListParagraph"/>
        <w:autoSpaceDE w:val="0"/>
        <w:autoSpaceDN w:val="0"/>
        <w:adjustRightInd w:val="0"/>
        <w:spacing w:after="0" w:line="240" w:lineRule="auto"/>
        <w:rPr>
          <w:rFonts w:ascii="Times New Roman" w:hAnsi="Times New Roman" w:cs="Times New Roman"/>
          <w:sz w:val="24"/>
          <w:szCs w:val="24"/>
        </w:rPr>
      </w:pPr>
    </w:p>
    <w:p w:rsidR="00356C63" w:rsidRDefault="00356C63" w:rsidP="00356C63">
      <w:pPr>
        <w:pStyle w:val="ListParagraph"/>
        <w:numPr>
          <w:ilvl w:val="2"/>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OBJECTIVE</w:t>
      </w:r>
    </w:p>
    <w:p w:rsidR="00356C63" w:rsidRDefault="00356C63" w:rsidP="00356C63">
      <w:pPr>
        <w:pStyle w:val="ListParagraph"/>
        <w:autoSpaceDE w:val="0"/>
        <w:autoSpaceDN w:val="0"/>
        <w:adjustRightInd w:val="0"/>
        <w:spacing w:after="0" w:line="240" w:lineRule="auto"/>
        <w:rPr>
          <w:rFonts w:ascii="Times New Roman" w:hAnsi="Times New Roman" w:cs="Times New Roman"/>
          <w:sz w:val="24"/>
          <w:szCs w:val="24"/>
        </w:rPr>
      </w:pPr>
    </w:p>
    <w:p w:rsidR="00356C63" w:rsidRPr="000C1C9C" w:rsidRDefault="00356C63" w:rsidP="000C1C9C">
      <w:pPr>
        <w:autoSpaceDE w:val="0"/>
        <w:autoSpaceDN w:val="0"/>
        <w:adjustRightInd w:val="0"/>
        <w:spacing w:after="0" w:line="360" w:lineRule="auto"/>
        <w:jc w:val="both"/>
        <w:rPr>
          <w:rFonts w:ascii="Times New Roman" w:hAnsi="Times New Roman" w:cs="Times New Roman"/>
          <w:sz w:val="24"/>
          <w:szCs w:val="24"/>
        </w:rPr>
      </w:pPr>
      <w:r w:rsidRPr="000C1C9C">
        <w:rPr>
          <w:rFonts w:ascii="Times New Roman" w:hAnsi="Times New Roman" w:cs="Times New Roman"/>
          <w:sz w:val="24"/>
          <w:szCs w:val="24"/>
        </w:rPr>
        <w:t>The general objective of the study</w:t>
      </w:r>
      <w:r w:rsidR="00053E92" w:rsidRPr="000C1C9C">
        <w:rPr>
          <w:rFonts w:ascii="Times New Roman" w:hAnsi="Times New Roman" w:cs="Times New Roman"/>
          <w:sz w:val="24"/>
          <w:szCs w:val="24"/>
        </w:rPr>
        <w:t xml:space="preserve"> </w:t>
      </w:r>
      <w:r w:rsidR="0007266D" w:rsidRPr="000C1C9C">
        <w:rPr>
          <w:rFonts w:ascii="Times New Roman" w:hAnsi="Times New Roman" w:cs="Times New Roman"/>
          <w:sz w:val="24"/>
          <w:szCs w:val="24"/>
        </w:rPr>
        <w:t>is to</w:t>
      </w:r>
      <w:r w:rsidR="004D494E" w:rsidRPr="000C1C9C">
        <w:rPr>
          <w:rFonts w:ascii="Times New Roman" w:hAnsi="Times New Roman" w:cs="Times New Roman"/>
          <w:sz w:val="24"/>
          <w:szCs w:val="24"/>
        </w:rPr>
        <w:t xml:space="preserve"> assess the </w:t>
      </w:r>
      <w:r w:rsidR="00053E92" w:rsidRPr="000C1C9C">
        <w:rPr>
          <w:rFonts w:ascii="Times New Roman" w:hAnsi="Times New Roman" w:cs="Times New Roman"/>
          <w:sz w:val="24"/>
          <w:szCs w:val="24"/>
        </w:rPr>
        <w:t>contribution</w:t>
      </w:r>
      <w:r w:rsidR="004D494E" w:rsidRPr="000C1C9C">
        <w:rPr>
          <w:rFonts w:ascii="Times New Roman" w:hAnsi="Times New Roman" w:cs="Times New Roman"/>
          <w:sz w:val="24"/>
          <w:szCs w:val="24"/>
        </w:rPr>
        <w:t xml:space="preserve"> </w:t>
      </w:r>
      <w:r w:rsidR="0007266D" w:rsidRPr="000C1C9C">
        <w:rPr>
          <w:rFonts w:ascii="Times New Roman" w:hAnsi="Times New Roman" w:cs="Times New Roman"/>
          <w:sz w:val="24"/>
          <w:szCs w:val="24"/>
        </w:rPr>
        <w:t>of microfinance</w:t>
      </w:r>
      <w:r w:rsidR="004D494E" w:rsidRPr="000C1C9C">
        <w:rPr>
          <w:rFonts w:ascii="Times New Roman" w:hAnsi="Times New Roman" w:cs="Times New Roman"/>
          <w:sz w:val="24"/>
          <w:szCs w:val="24"/>
        </w:rPr>
        <w:t xml:space="preserve"> institution in </w:t>
      </w:r>
      <w:r w:rsidR="005F3749" w:rsidRPr="000C1C9C">
        <w:rPr>
          <w:rFonts w:ascii="Times New Roman" w:hAnsi="Times New Roman" w:cs="Times New Roman"/>
          <w:sz w:val="24"/>
          <w:szCs w:val="24"/>
        </w:rPr>
        <w:t>the</w:t>
      </w:r>
      <w:r w:rsidR="00053E92" w:rsidRPr="000C1C9C">
        <w:rPr>
          <w:rFonts w:ascii="Times New Roman" w:hAnsi="Times New Roman" w:cs="Times New Roman"/>
          <w:sz w:val="24"/>
          <w:szCs w:val="24"/>
        </w:rPr>
        <w:t xml:space="preserve"> reduction of </w:t>
      </w:r>
      <w:r w:rsidR="0007266D" w:rsidRPr="000C1C9C">
        <w:rPr>
          <w:rFonts w:ascii="Times New Roman" w:hAnsi="Times New Roman" w:cs="Times New Roman"/>
          <w:sz w:val="24"/>
          <w:szCs w:val="24"/>
        </w:rPr>
        <w:t>the prevailing</w:t>
      </w:r>
      <w:r w:rsidR="004D494E" w:rsidRPr="000C1C9C">
        <w:rPr>
          <w:rFonts w:ascii="Times New Roman" w:hAnsi="Times New Roman" w:cs="Times New Roman"/>
          <w:sz w:val="24"/>
          <w:szCs w:val="24"/>
        </w:rPr>
        <w:t xml:space="preserve"> poverty </w:t>
      </w:r>
      <w:r w:rsidR="005F3749" w:rsidRPr="000C1C9C">
        <w:rPr>
          <w:rFonts w:ascii="Times New Roman" w:hAnsi="Times New Roman" w:cs="Times New Roman"/>
          <w:sz w:val="24"/>
          <w:szCs w:val="24"/>
        </w:rPr>
        <w:t xml:space="preserve">in the country, </w:t>
      </w:r>
      <w:r w:rsidR="004D494E" w:rsidRPr="000C1C9C">
        <w:rPr>
          <w:rFonts w:ascii="Times New Roman" w:hAnsi="Times New Roman" w:cs="Times New Roman"/>
          <w:sz w:val="24"/>
          <w:szCs w:val="24"/>
        </w:rPr>
        <w:t>and</w:t>
      </w:r>
      <w:r w:rsidR="005F3749" w:rsidRPr="000C1C9C">
        <w:rPr>
          <w:rFonts w:ascii="Times New Roman" w:hAnsi="Times New Roman" w:cs="Times New Roman"/>
          <w:sz w:val="24"/>
          <w:szCs w:val="24"/>
        </w:rPr>
        <w:t xml:space="preserve"> </w:t>
      </w:r>
      <w:r w:rsidR="000C1C9C" w:rsidRPr="000C1C9C">
        <w:rPr>
          <w:rFonts w:ascii="Times New Roman" w:hAnsi="Times New Roman" w:cs="Times New Roman"/>
          <w:sz w:val="24"/>
          <w:szCs w:val="24"/>
        </w:rPr>
        <w:t>thereby enhance</w:t>
      </w:r>
      <w:r w:rsidR="0007266D" w:rsidRPr="000C1C9C">
        <w:rPr>
          <w:rFonts w:ascii="Times New Roman" w:hAnsi="Times New Roman" w:cs="Times New Roman"/>
          <w:sz w:val="24"/>
          <w:szCs w:val="24"/>
        </w:rPr>
        <w:t xml:space="preserve"> the involvement of women in the efforts towards building a</w:t>
      </w:r>
      <w:r w:rsidR="000C1C9C">
        <w:rPr>
          <w:rFonts w:ascii="Times New Roman" w:hAnsi="Times New Roman" w:cs="Times New Roman"/>
          <w:sz w:val="24"/>
          <w:szCs w:val="24"/>
        </w:rPr>
        <w:t xml:space="preserve"> middle-income</w:t>
      </w:r>
      <w:r w:rsidR="0007266D" w:rsidRPr="000C1C9C">
        <w:rPr>
          <w:rFonts w:ascii="Times New Roman" w:hAnsi="Times New Roman" w:cs="Times New Roman"/>
          <w:sz w:val="24"/>
          <w:szCs w:val="24"/>
        </w:rPr>
        <w:t xml:space="preserve"> country </w:t>
      </w:r>
      <w:r w:rsidR="000C1C9C">
        <w:rPr>
          <w:rFonts w:ascii="Times New Roman" w:hAnsi="Times New Roman" w:cs="Times New Roman"/>
          <w:sz w:val="24"/>
          <w:szCs w:val="24"/>
        </w:rPr>
        <w:t>through economic and social empowerment</w:t>
      </w:r>
      <w:r w:rsidR="0007266D" w:rsidRPr="000C1C9C">
        <w:rPr>
          <w:rFonts w:ascii="Times New Roman" w:hAnsi="Times New Roman" w:cs="Times New Roman"/>
          <w:sz w:val="24"/>
          <w:szCs w:val="24"/>
        </w:rPr>
        <w:t xml:space="preserve">. </w:t>
      </w:r>
    </w:p>
    <w:p w:rsidR="0007266D" w:rsidRDefault="0007266D" w:rsidP="00356C63">
      <w:pPr>
        <w:pStyle w:val="ListParagraph"/>
        <w:autoSpaceDE w:val="0"/>
        <w:autoSpaceDN w:val="0"/>
        <w:adjustRightInd w:val="0"/>
        <w:spacing w:after="0" w:line="240" w:lineRule="auto"/>
        <w:rPr>
          <w:rFonts w:ascii="Times New Roman" w:hAnsi="Times New Roman" w:cs="Times New Roman"/>
          <w:sz w:val="24"/>
          <w:szCs w:val="24"/>
        </w:rPr>
      </w:pPr>
    </w:p>
    <w:p w:rsidR="00356C63" w:rsidRDefault="00356C63" w:rsidP="00356C63">
      <w:pPr>
        <w:pStyle w:val="ListParagraph"/>
        <w:numPr>
          <w:ilvl w:val="2"/>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SPECIFIC OBJECTIVES</w:t>
      </w:r>
    </w:p>
    <w:p w:rsidR="00356C63" w:rsidRDefault="00356C63" w:rsidP="00580072">
      <w:pPr>
        <w:pStyle w:val="ListParagraph"/>
        <w:autoSpaceDE w:val="0"/>
        <w:autoSpaceDN w:val="0"/>
        <w:adjustRightInd w:val="0"/>
        <w:spacing w:after="0" w:line="240" w:lineRule="auto"/>
        <w:ind w:left="360"/>
        <w:rPr>
          <w:rFonts w:ascii="Times New Roman" w:hAnsi="Times New Roman" w:cs="Times New Roman"/>
          <w:sz w:val="24"/>
          <w:szCs w:val="24"/>
        </w:rPr>
      </w:pPr>
    </w:p>
    <w:p w:rsidR="00DE3E42" w:rsidRPr="009D6B0F" w:rsidRDefault="00BB6473" w:rsidP="00580072">
      <w:pPr>
        <w:pStyle w:val="ListParagraph"/>
        <w:autoSpaceDE w:val="0"/>
        <w:autoSpaceDN w:val="0"/>
        <w:adjustRightInd w:val="0"/>
        <w:spacing w:after="0" w:line="240" w:lineRule="auto"/>
        <w:ind w:left="360"/>
        <w:rPr>
          <w:rFonts w:ascii="Times New Roman" w:hAnsi="Times New Roman" w:cs="Times New Roman"/>
          <w:sz w:val="24"/>
          <w:szCs w:val="24"/>
        </w:rPr>
      </w:pPr>
      <w:r w:rsidRPr="009D6B0F">
        <w:rPr>
          <w:rFonts w:ascii="Times New Roman" w:hAnsi="Times New Roman" w:cs="Times New Roman"/>
          <w:sz w:val="24"/>
          <w:szCs w:val="24"/>
        </w:rPr>
        <w:t xml:space="preserve">The following are the </w:t>
      </w:r>
      <w:r w:rsidR="005F3749">
        <w:rPr>
          <w:rFonts w:ascii="Times New Roman" w:hAnsi="Times New Roman" w:cs="Times New Roman"/>
          <w:sz w:val="24"/>
          <w:szCs w:val="24"/>
        </w:rPr>
        <w:t>specific</w:t>
      </w:r>
      <w:r w:rsidRPr="009D6B0F">
        <w:rPr>
          <w:rFonts w:ascii="Times New Roman" w:hAnsi="Times New Roman" w:cs="Times New Roman"/>
          <w:sz w:val="24"/>
          <w:szCs w:val="24"/>
        </w:rPr>
        <w:t xml:space="preserve"> objectives of the study;</w:t>
      </w:r>
    </w:p>
    <w:p w:rsidR="00BB6473" w:rsidRPr="009D6B0F" w:rsidRDefault="00BB6473" w:rsidP="00580072">
      <w:pPr>
        <w:pStyle w:val="ListParagraph"/>
        <w:autoSpaceDE w:val="0"/>
        <w:autoSpaceDN w:val="0"/>
        <w:adjustRightInd w:val="0"/>
        <w:spacing w:after="0" w:line="240" w:lineRule="auto"/>
        <w:ind w:left="360"/>
        <w:rPr>
          <w:rFonts w:ascii="Times New Roman" w:hAnsi="Times New Roman" w:cs="Times New Roman"/>
          <w:sz w:val="24"/>
          <w:szCs w:val="24"/>
        </w:rPr>
      </w:pPr>
    </w:p>
    <w:p w:rsidR="00BB6473" w:rsidRPr="009D6B0F" w:rsidRDefault="00BB6473" w:rsidP="00580072">
      <w:pPr>
        <w:pStyle w:val="ListParagraph"/>
        <w:numPr>
          <w:ilvl w:val="0"/>
          <w:numId w:val="5"/>
        </w:numPr>
        <w:autoSpaceDE w:val="0"/>
        <w:autoSpaceDN w:val="0"/>
        <w:adjustRightInd w:val="0"/>
        <w:spacing w:after="0" w:line="360" w:lineRule="auto"/>
        <w:ind w:left="720"/>
        <w:rPr>
          <w:rFonts w:ascii="Times New Roman" w:hAnsi="Times New Roman" w:cs="Times New Roman"/>
          <w:sz w:val="24"/>
          <w:szCs w:val="24"/>
        </w:rPr>
      </w:pPr>
      <w:r w:rsidRPr="009D6B0F">
        <w:rPr>
          <w:rFonts w:ascii="Times New Roman" w:hAnsi="Times New Roman" w:cs="Times New Roman"/>
          <w:sz w:val="24"/>
          <w:szCs w:val="24"/>
        </w:rPr>
        <w:t xml:space="preserve">To </w:t>
      </w:r>
      <w:r w:rsidR="00053E92">
        <w:rPr>
          <w:rFonts w:ascii="Times New Roman" w:hAnsi="Times New Roman" w:cs="Times New Roman"/>
          <w:sz w:val="24"/>
          <w:szCs w:val="24"/>
        </w:rPr>
        <w:t>assess</w:t>
      </w:r>
      <w:r w:rsidRPr="009D6B0F">
        <w:rPr>
          <w:rFonts w:ascii="Times New Roman" w:hAnsi="Times New Roman" w:cs="Times New Roman"/>
          <w:sz w:val="24"/>
          <w:szCs w:val="24"/>
        </w:rPr>
        <w:t xml:space="preserve"> the impacts of micro credit service on the social and economic status of poor women</w:t>
      </w:r>
    </w:p>
    <w:p w:rsidR="00DF1760" w:rsidRPr="009D6B0F" w:rsidRDefault="00DF1760" w:rsidP="00580072">
      <w:pPr>
        <w:pStyle w:val="ListParagraph"/>
        <w:autoSpaceDE w:val="0"/>
        <w:autoSpaceDN w:val="0"/>
        <w:adjustRightInd w:val="0"/>
        <w:spacing w:after="0" w:line="240" w:lineRule="auto"/>
        <w:ind w:left="0"/>
        <w:rPr>
          <w:rFonts w:ascii="Times New Roman" w:hAnsi="Times New Roman" w:cs="Times New Roman"/>
          <w:sz w:val="24"/>
          <w:szCs w:val="24"/>
        </w:rPr>
      </w:pPr>
    </w:p>
    <w:p w:rsidR="00BB6473" w:rsidRPr="009D6B0F" w:rsidRDefault="00BB6473" w:rsidP="00580072">
      <w:pPr>
        <w:pStyle w:val="ListParagraph"/>
        <w:numPr>
          <w:ilvl w:val="0"/>
          <w:numId w:val="5"/>
        </w:numPr>
        <w:autoSpaceDE w:val="0"/>
        <w:autoSpaceDN w:val="0"/>
        <w:adjustRightInd w:val="0"/>
        <w:spacing w:after="0" w:line="360" w:lineRule="auto"/>
        <w:ind w:left="720"/>
        <w:rPr>
          <w:rFonts w:ascii="Times New Roman" w:hAnsi="Times New Roman" w:cs="Times New Roman"/>
          <w:sz w:val="24"/>
          <w:szCs w:val="24"/>
        </w:rPr>
      </w:pPr>
      <w:r w:rsidRPr="009D6B0F">
        <w:rPr>
          <w:rFonts w:ascii="Times New Roman" w:hAnsi="Times New Roman" w:cs="Times New Roman"/>
          <w:sz w:val="24"/>
          <w:szCs w:val="24"/>
        </w:rPr>
        <w:t xml:space="preserve">To discover some challenges on </w:t>
      </w:r>
      <w:r w:rsidR="00B75CEF">
        <w:rPr>
          <w:rFonts w:ascii="Times New Roman" w:hAnsi="Times New Roman" w:cs="Times New Roman"/>
          <w:sz w:val="24"/>
          <w:szCs w:val="24"/>
        </w:rPr>
        <w:t xml:space="preserve">the part of poor </w:t>
      </w:r>
      <w:r w:rsidRPr="009D6B0F">
        <w:rPr>
          <w:rFonts w:ascii="Times New Roman" w:hAnsi="Times New Roman" w:cs="Times New Roman"/>
          <w:sz w:val="24"/>
          <w:szCs w:val="24"/>
        </w:rPr>
        <w:t>women</w:t>
      </w:r>
      <w:r w:rsidR="00053E92">
        <w:rPr>
          <w:rFonts w:ascii="Times New Roman" w:hAnsi="Times New Roman" w:cs="Times New Roman"/>
          <w:sz w:val="24"/>
          <w:szCs w:val="24"/>
        </w:rPr>
        <w:t>’s</w:t>
      </w:r>
      <w:r w:rsidRPr="009D6B0F">
        <w:rPr>
          <w:rFonts w:ascii="Times New Roman" w:hAnsi="Times New Roman" w:cs="Times New Roman"/>
          <w:sz w:val="24"/>
          <w:szCs w:val="24"/>
        </w:rPr>
        <w:t xml:space="preserve"> clients in relation to terms and conditions of the service</w:t>
      </w:r>
      <w:r w:rsidR="00DF1760" w:rsidRPr="009D6B0F">
        <w:rPr>
          <w:rFonts w:ascii="Times New Roman" w:hAnsi="Times New Roman" w:cs="Times New Roman"/>
          <w:sz w:val="24"/>
          <w:szCs w:val="24"/>
        </w:rPr>
        <w:t>s</w:t>
      </w:r>
      <w:r w:rsidRPr="009D6B0F">
        <w:rPr>
          <w:rFonts w:ascii="Times New Roman" w:hAnsi="Times New Roman" w:cs="Times New Roman"/>
          <w:sz w:val="24"/>
          <w:szCs w:val="24"/>
        </w:rPr>
        <w:t xml:space="preserve"> of microfinance institution</w:t>
      </w:r>
    </w:p>
    <w:p w:rsidR="00DF1760" w:rsidRPr="009D6B0F" w:rsidRDefault="00DF1760" w:rsidP="00580072">
      <w:pPr>
        <w:pStyle w:val="ListParagraph"/>
        <w:autoSpaceDE w:val="0"/>
        <w:autoSpaceDN w:val="0"/>
        <w:adjustRightInd w:val="0"/>
        <w:spacing w:after="0" w:line="240" w:lineRule="auto"/>
        <w:ind w:left="0"/>
        <w:rPr>
          <w:rFonts w:ascii="Times New Roman" w:hAnsi="Times New Roman" w:cs="Times New Roman"/>
          <w:sz w:val="24"/>
          <w:szCs w:val="24"/>
        </w:rPr>
      </w:pPr>
    </w:p>
    <w:p w:rsidR="00BB6473" w:rsidRPr="009D6B0F" w:rsidRDefault="00BB6473" w:rsidP="00580072">
      <w:pPr>
        <w:pStyle w:val="ListParagraph"/>
        <w:numPr>
          <w:ilvl w:val="0"/>
          <w:numId w:val="5"/>
        </w:numPr>
        <w:autoSpaceDE w:val="0"/>
        <w:autoSpaceDN w:val="0"/>
        <w:adjustRightInd w:val="0"/>
        <w:spacing w:after="0" w:line="360" w:lineRule="auto"/>
        <w:ind w:left="720"/>
        <w:rPr>
          <w:rFonts w:ascii="Times New Roman" w:hAnsi="Times New Roman" w:cs="Times New Roman"/>
          <w:sz w:val="24"/>
          <w:szCs w:val="24"/>
        </w:rPr>
      </w:pPr>
      <w:r w:rsidRPr="009D6B0F">
        <w:rPr>
          <w:rFonts w:ascii="Times New Roman" w:hAnsi="Times New Roman" w:cs="Times New Roman"/>
          <w:sz w:val="24"/>
          <w:szCs w:val="24"/>
        </w:rPr>
        <w:t>To assess the demand and current constraints and gaps of the MFIs in the supply of financial services to the poor women</w:t>
      </w:r>
    </w:p>
    <w:p w:rsidR="00DF1760" w:rsidRPr="009D6B0F" w:rsidRDefault="00DF1760" w:rsidP="00580072">
      <w:pPr>
        <w:pStyle w:val="ListParagraph"/>
        <w:autoSpaceDE w:val="0"/>
        <w:autoSpaceDN w:val="0"/>
        <w:adjustRightInd w:val="0"/>
        <w:spacing w:after="0" w:line="240" w:lineRule="auto"/>
        <w:ind w:left="0"/>
        <w:rPr>
          <w:rFonts w:ascii="Times New Roman" w:hAnsi="Times New Roman" w:cs="Times New Roman"/>
          <w:sz w:val="24"/>
          <w:szCs w:val="24"/>
        </w:rPr>
      </w:pPr>
    </w:p>
    <w:p w:rsidR="00BB6473" w:rsidRPr="009D6B0F" w:rsidRDefault="00DF1760" w:rsidP="00580072">
      <w:pPr>
        <w:pStyle w:val="ListParagraph"/>
        <w:numPr>
          <w:ilvl w:val="0"/>
          <w:numId w:val="5"/>
        </w:numPr>
        <w:autoSpaceDE w:val="0"/>
        <w:autoSpaceDN w:val="0"/>
        <w:adjustRightInd w:val="0"/>
        <w:spacing w:after="0" w:line="240" w:lineRule="auto"/>
        <w:ind w:left="720"/>
        <w:rPr>
          <w:rFonts w:ascii="Times New Roman" w:hAnsi="Times New Roman" w:cs="Times New Roman"/>
          <w:sz w:val="24"/>
          <w:szCs w:val="24"/>
        </w:rPr>
      </w:pPr>
      <w:r w:rsidRPr="009D6B0F">
        <w:rPr>
          <w:rFonts w:ascii="Times New Roman" w:hAnsi="Times New Roman" w:cs="Times New Roman"/>
          <w:sz w:val="24"/>
          <w:szCs w:val="24"/>
        </w:rPr>
        <w:t>To suggest some practical recommendations on the basis of the findings of the study</w:t>
      </w:r>
    </w:p>
    <w:p w:rsidR="00DF1760" w:rsidRPr="009D6B0F" w:rsidRDefault="00DF1760" w:rsidP="00DF1760">
      <w:pPr>
        <w:pStyle w:val="ListParagraph"/>
        <w:autoSpaceDE w:val="0"/>
        <w:autoSpaceDN w:val="0"/>
        <w:adjustRightInd w:val="0"/>
        <w:spacing w:after="0" w:line="240" w:lineRule="auto"/>
        <w:ind w:left="360"/>
        <w:rPr>
          <w:rFonts w:ascii="Times New Roman" w:hAnsi="Times New Roman" w:cs="Times New Roman"/>
          <w:sz w:val="24"/>
          <w:szCs w:val="24"/>
        </w:rPr>
      </w:pPr>
    </w:p>
    <w:p w:rsidR="00DF1760" w:rsidRPr="009D6B0F" w:rsidRDefault="00DF1760" w:rsidP="00DF1760">
      <w:pPr>
        <w:autoSpaceDE w:val="0"/>
        <w:autoSpaceDN w:val="0"/>
        <w:adjustRightInd w:val="0"/>
        <w:spacing w:after="0" w:line="240" w:lineRule="auto"/>
        <w:rPr>
          <w:rFonts w:ascii="Times New Roman" w:hAnsi="Times New Roman" w:cs="Times New Roman"/>
          <w:sz w:val="24"/>
          <w:szCs w:val="24"/>
        </w:rPr>
      </w:pPr>
    </w:p>
    <w:p w:rsidR="00060340" w:rsidRPr="00580072" w:rsidRDefault="000F13EE" w:rsidP="00580072">
      <w:pPr>
        <w:pStyle w:val="ListParagraph"/>
        <w:numPr>
          <w:ilvl w:val="1"/>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0340" w:rsidRPr="00580072">
        <w:rPr>
          <w:rFonts w:ascii="Times New Roman" w:hAnsi="Times New Roman" w:cs="Times New Roman"/>
          <w:sz w:val="24"/>
          <w:szCs w:val="24"/>
        </w:rPr>
        <w:t>SCOPE OF THE STUDY</w:t>
      </w:r>
    </w:p>
    <w:p w:rsidR="00D60713" w:rsidRPr="009D6B0F" w:rsidRDefault="00D60713" w:rsidP="00DE3E42">
      <w:pPr>
        <w:pStyle w:val="ListParagraph"/>
        <w:autoSpaceDE w:val="0"/>
        <w:autoSpaceDN w:val="0"/>
        <w:adjustRightInd w:val="0"/>
        <w:spacing w:after="0" w:line="240" w:lineRule="auto"/>
        <w:rPr>
          <w:rFonts w:ascii="Times New Roman" w:hAnsi="Times New Roman" w:cs="Times New Roman"/>
          <w:sz w:val="24"/>
          <w:szCs w:val="24"/>
        </w:rPr>
      </w:pPr>
    </w:p>
    <w:p w:rsidR="00DE3E42" w:rsidRDefault="0071225D"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The study focus</w:t>
      </w:r>
      <w:r w:rsidR="00B75CEF">
        <w:rPr>
          <w:rFonts w:ascii="Times New Roman" w:hAnsi="Times New Roman" w:cs="Times New Roman"/>
          <w:sz w:val="24"/>
          <w:szCs w:val="24"/>
        </w:rPr>
        <w:t>ed</w:t>
      </w:r>
      <w:r w:rsidRPr="009D6B0F">
        <w:rPr>
          <w:rFonts w:ascii="Times New Roman" w:hAnsi="Times New Roman" w:cs="Times New Roman"/>
          <w:sz w:val="24"/>
          <w:szCs w:val="24"/>
        </w:rPr>
        <w:t xml:space="preserve"> on</w:t>
      </w:r>
      <w:r w:rsidR="002F2E5C">
        <w:rPr>
          <w:rFonts w:ascii="Times New Roman" w:hAnsi="Times New Roman" w:cs="Times New Roman"/>
          <w:sz w:val="24"/>
          <w:szCs w:val="24"/>
        </w:rPr>
        <w:t>ly on</w:t>
      </w:r>
      <w:r w:rsidRPr="009D6B0F">
        <w:rPr>
          <w:rFonts w:ascii="Times New Roman" w:hAnsi="Times New Roman" w:cs="Times New Roman"/>
          <w:sz w:val="24"/>
          <w:szCs w:val="24"/>
        </w:rPr>
        <w:t xml:space="preserve"> one Microfinance Institution found in Addis Ababa. One of the reasons the researcher </w:t>
      </w:r>
      <w:r w:rsidR="00B75CEF">
        <w:rPr>
          <w:rFonts w:ascii="Times New Roman" w:hAnsi="Times New Roman" w:cs="Times New Roman"/>
          <w:sz w:val="24"/>
          <w:szCs w:val="24"/>
        </w:rPr>
        <w:t>gave</w:t>
      </w:r>
      <w:r w:rsidRPr="009D6B0F">
        <w:rPr>
          <w:rFonts w:ascii="Times New Roman" w:hAnsi="Times New Roman" w:cs="Times New Roman"/>
          <w:sz w:val="24"/>
          <w:szCs w:val="24"/>
        </w:rPr>
        <w:t xml:space="preserve"> m</w:t>
      </w:r>
      <w:r w:rsidR="00DE3B72">
        <w:rPr>
          <w:rFonts w:ascii="Times New Roman" w:hAnsi="Times New Roman" w:cs="Times New Roman"/>
          <w:sz w:val="24"/>
          <w:szCs w:val="24"/>
        </w:rPr>
        <w:t>uch emphasis on assessing one M</w:t>
      </w:r>
      <w:r w:rsidRPr="009D6B0F">
        <w:rPr>
          <w:rFonts w:ascii="Times New Roman" w:hAnsi="Times New Roman" w:cs="Times New Roman"/>
          <w:sz w:val="24"/>
          <w:szCs w:val="24"/>
        </w:rPr>
        <w:t>F</w:t>
      </w:r>
      <w:r w:rsidR="00DE3B72">
        <w:rPr>
          <w:rFonts w:ascii="Times New Roman" w:hAnsi="Times New Roman" w:cs="Times New Roman"/>
          <w:sz w:val="24"/>
          <w:szCs w:val="24"/>
        </w:rPr>
        <w:t>I</w:t>
      </w:r>
      <w:r w:rsidRPr="009D6B0F">
        <w:rPr>
          <w:rFonts w:ascii="Times New Roman" w:hAnsi="Times New Roman" w:cs="Times New Roman"/>
          <w:sz w:val="24"/>
          <w:szCs w:val="24"/>
        </w:rPr>
        <w:t xml:space="preserve"> </w:t>
      </w:r>
      <w:r w:rsidR="00B75CEF">
        <w:rPr>
          <w:rFonts w:ascii="Times New Roman" w:hAnsi="Times New Roman" w:cs="Times New Roman"/>
          <w:sz w:val="24"/>
          <w:szCs w:val="24"/>
        </w:rPr>
        <w:t>had been</w:t>
      </w:r>
      <w:r w:rsidRPr="009D6B0F">
        <w:rPr>
          <w:rFonts w:ascii="Times New Roman" w:hAnsi="Times New Roman" w:cs="Times New Roman"/>
          <w:sz w:val="24"/>
          <w:szCs w:val="24"/>
        </w:rPr>
        <w:t xml:space="preserve"> the </w:t>
      </w:r>
      <w:r w:rsidR="002F2E5C">
        <w:rPr>
          <w:rFonts w:ascii="Times New Roman" w:hAnsi="Times New Roman" w:cs="Times New Roman"/>
          <w:sz w:val="24"/>
          <w:szCs w:val="24"/>
        </w:rPr>
        <w:t xml:space="preserve">prevailing </w:t>
      </w:r>
      <w:r w:rsidRPr="009D6B0F">
        <w:rPr>
          <w:rFonts w:ascii="Times New Roman" w:hAnsi="Times New Roman" w:cs="Times New Roman"/>
          <w:sz w:val="24"/>
          <w:szCs w:val="24"/>
        </w:rPr>
        <w:t xml:space="preserve">high interest vested on him to deeply investigate </w:t>
      </w:r>
      <w:r w:rsidR="00B75CEF">
        <w:rPr>
          <w:rFonts w:ascii="Times New Roman" w:hAnsi="Times New Roman" w:cs="Times New Roman"/>
          <w:sz w:val="24"/>
          <w:szCs w:val="24"/>
        </w:rPr>
        <w:t xml:space="preserve">an institution </w:t>
      </w:r>
      <w:r w:rsidRPr="009D6B0F">
        <w:rPr>
          <w:rFonts w:ascii="Times New Roman" w:hAnsi="Times New Roman" w:cs="Times New Roman"/>
          <w:sz w:val="24"/>
          <w:szCs w:val="24"/>
        </w:rPr>
        <w:t xml:space="preserve">so as to identify the inherent facts in relation to </w:t>
      </w:r>
      <w:r w:rsidR="00B75CEF">
        <w:rPr>
          <w:rFonts w:ascii="Times New Roman" w:hAnsi="Times New Roman" w:cs="Times New Roman"/>
          <w:sz w:val="24"/>
          <w:szCs w:val="24"/>
        </w:rPr>
        <w:t>its</w:t>
      </w:r>
      <w:r w:rsidRPr="009D6B0F">
        <w:rPr>
          <w:rFonts w:ascii="Times New Roman" w:hAnsi="Times New Roman" w:cs="Times New Roman"/>
          <w:sz w:val="24"/>
          <w:szCs w:val="24"/>
        </w:rPr>
        <w:t xml:space="preserve"> service</w:t>
      </w:r>
      <w:r w:rsidR="00B75CEF">
        <w:rPr>
          <w:rFonts w:ascii="Times New Roman" w:hAnsi="Times New Roman" w:cs="Times New Roman"/>
          <w:sz w:val="24"/>
          <w:szCs w:val="24"/>
        </w:rPr>
        <w:t>s</w:t>
      </w:r>
      <w:r w:rsidRPr="009D6B0F">
        <w:rPr>
          <w:rFonts w:ascii="Times New Roman" w:hAnsi="Times New Roman" w:cs="Times New Roman"/>
          <w:sz w:val="24"/>
          <w:szCs w:val="24"/>
        </w:rPr>
        <w:t xml:space="preserve"> of microcredit and its impacts particularly on poor women</w:t>
      </w:r>
      <w:r w:rsidR="005401CB" w:rsidRPr="009D6B0F">
        <w:rPr>
          <w:rFonts w:ascii="Times New Roman" w:hAnsi="Times New Roman" w:cs="Times New Roman"/>
          <w:sz w:val="24"/>
          <w:szCs w:val="24"/>
        </w:rPr>
        <w:t xml:space="preserve">. The second reason </w:t>
      </w:r>
      <w:r w:rsidR="00B75CEF">
        <w:rPr>
          <w:rFonts w:ascii="Times New Roman" w:hAnsi="Times New Roman" w:cs="Times New Roman"/>
          <w:sz w:val="24"/>
          <w:szCs w:val="24"/>
        </w:rPr>
        <w:t>had been</w:t>
      </w:r>
      <w:r w:rsidR="005401CB" w:rsidRPr="009D6B0F">
        <w:rPr>
          <w:rFonts w:ascii="Times New Roman" w:hAnsi="Times New Roman" w:cs="Times New Roman"/>
          <w:sz w:val="24"/>
          <w:szCs w:val="24"/>
        </w:rPr>
        <w:t xml:space="preserve"> </w:t>
      </w:r>
      <w:r w:rsidR="002318FC" w:rsidRPr="009D6B0F">
        <w:rPr>
          <w:rFonts w:ascii="Times New Roman" w:hAnsi="Times New Roman" w:cs="Times New Roman"/>
          <w:sz w:val="24"/>
          <w:szCs w:val="24"/>
        </w:rPr>
        <w:t>due to the financial</w:t>
      </w:r>
      <w:r w:rsidR="005401CB" w:rsidRPr="009D6B0F">
        <w:rPr>
          <w:rFonts w:ascii="Times New Roman" w:hAnsi="Times New Roman" w:cs="Times New Roman"/>
          <w:sz w:val="24"/>
          <w:szCs w:val="24"/>
        </w:rPr>
        <w:t>,</w:t>
      </w:r>
      <w:r w:rsidRPr="009D6B0F">
        <w:rPr>
          <w:rFonts w:ascii="Times New Roman" w:hAnsi="Times New Roman" w:cs="Times New Roman"/>
          <w:sz w:val="24"/>
          <w:szCs w:val="24"/>
        </w:rPr>
        <w:t xml:space="preserve"> time </w:t>
      </w:r>
      <w:r w:rsidR="005401CB" w:rsidRPr="009D6B0F">
        <w:rPr>
          <w:rFonts w:ascii="Times New Roman" w:hAnsi="Times New Roman" w:cs="Times New Roman"/>
          <w:sz w:val="24"/>
          <w:szCs w:val="24"/>
        </w:rPr>
        <w:t xml:space="preserve">and administrative </w:t>
      </w:r>
      <w:r w:rsidRPr="009D6B0F">
        <w:rPr>
          <w:rFonts w:ascii="Times New Roman" w:hAnsi="Times New Roman" w:cs="Times New Roman"/>
          <w:sz w:val="24"/>
          <w:szCs w:val="24"/>
        </w:rPr>
        <w:t>constraints</w:t>
      </w:r>
      <w:r w:rsidR="005401CB" w:rsidRPr="009D6B0F">
        <w:rPr>
          <w:rFonts w:ascii="Times New Roman" w:hAnsi="Times New Roman" w:cs="Times New Roman"/>
          <w:sz w:val="24"/>
          <w:szCs w:val="24"/>
        </w:rPr>
        <w:t xml:space="preserve"> the researcher </w:t>
      </w:r>
      <w:r w:rsidR="00B75CEF">
        <w:rPr>
          <w:rFonts w:ascii="Times New Roman" w:hAnsi="Times New Roman" w:cs="Times New Roman"/>
          <w:sz w:val="24"/>
          <w:szCs w:val="24"/>
        </w:rPr>
        <w:t>could</w:t>
      </w:r>
      <w:r w:rsidR="005401CB" w:rsidRPr="009D6B0F">
        <w:rPr>
          <w:rFonts w:ascii="Times New Roman" w:hAnsi="Times New Roman" w:cs="Times New Roman"/>
          <w:sz w:val="24"/>
          <w:szCs w:val="24"/>
        </w:rPr>
        <w:t xml:space="preserve"> </w:t>
      </w:r>
      <w:r w:rsidR="00B75CEF">
        <w:rPr>
          <w:rFonts w:ascii="Times New Roman" w:hAnsi="Times New Roman" w:cs="Times New Roman"/>
          <w:sz w:val="24"/>
          <w:szCs w:val="24"/>
        </w:rPr>
        <w:t xml:space="preserve">have </w:t>
      </w:r>
      <w:r w:rsidR="005401CB" w:rsidRPr="009D6B0F">
        <w:rPr>
          <w:rFonts w:ascii="Times New Roman" w:hAnsi="Times New Roman" w:cs="Times New Roman"/>
          <w:sz w:val="24"/>
          <w:szCs w:val="24"/>
        </w:rPr>
        <w:t>face</w:t>
      </w:r>
      <w:r w:rsidR="00B75CEF">
        <w:rPr>
          <w:rFonts w:ascii="Times New Roman" w:hAnsi="Times New Roman" w:cs="Times New Roman"/>
          <w:sz w:val="24"/>
          <w:szCs w:val="24"/>
        </w:rPr>
        <w:t>d</w:t>
      </w:r>
      <w:r w:rsidR="005401CB" w:rsidRPr="009D6B0F">
        <w:rPr>
          <w:rFonts w:ascii="Times New Roman" w:hAnsi="Times New Roman" w:cs="Times New Roman"/>
          <w:sz w:val="24"/>
          <w:szCs w:val="24"/>
        </w:rPr>
        <w:t xml:space="preserve"> in carrying</w:t>
      </w:r>
      <w:r w:rsidR="00F730EB">
        <w:rPr>
          <w:rFonts w:ascii="Times New Roman" w:hAnsi="Times New Roman" w:cs="Times New Roman"/>
          <w:sz w:val="24"/>
          <w:szCs w:val="24"/>
        </w:rPr>
        <w:t xml:space="preserve"> out a research that encompassed</w:t>
      </w:r>
      <w:r w:rsidR="005401CB" w:rsidRPr="009D6B0F">
        <w:rPr>
          <w:rFonts w:ascii="Times New Roman" w:hAnsi="Times New Roman" w:cs="Times New Roman"/>
          <w:sz w:val="24"/>
          <w:szCs w:val="24"/>
        </w:rPr>
        <w:t xml:space="preserve"> a wide </w:t>
      </w:r>
      <w:r w:rsidR="002318FC" w:rsidRPr="009D6B0F">
        <w:rPr>
          <w:rFonts w:ascii="Times New Roman" w:hAnsi="Times New Roman" w:cs="Times New Roman"/>
          <w:sz w:val="24"/>
          <w:szCs w:val="24"/>
        </w:rPr>
        <w:t xml:space="preserve">geographical </w:t>
      </w:r>
      <w:r w:rsidR="005401CB" w:rsidRPr="009D6B0F">
        <w:rPr>
          <w:rFonts w:ascii="Times New Roman" w:hAnsi="Times New Roman" w:cs="Times New Roman"/>
          <w:sz w:val="24"/>
          <w:szCs w:val="24"/>
        </w:rPr>
        <w:t xml:space="preserve">coverage and </w:t>
      </w:r>
      <w:r w:rsidR="002318FC" w:rsidRPr="009D6B0F">
        <w:rPr>
          <w:rFonts w:ascii="Times New Roman" w:hAnsi="Times New Roman" w:cs="Times New Roman"/>
          <w:sz w:val="24"/>
          <w:szCs w:val="24"/>
        </w:rPr>
        <w:t>all or some MFIs established in Ethiopia</w:t>
      </w:r>
      <w:r w:rsidR="005401CB" w:rsidRPr="009D6B0F">
        <w:rPr>
          <w:rFonts w:ascii="Times New Roman" w:hAnsi="Times New Roman" w:cs="Times New Roman"/>
          <w:sz w:val="24"/>
          <w:szCs w:val="24"/>
        </w:rPr>
        <w:t xml:space="preserve">. The target </w:t>
      </w:r>
      <w:r w:rsidR="00F730EB" w:rsidRPr="009D6B0F">
        <w:rPr>
          <w:rFonts w:ascii="Times New Roman" w:hAnsi="Times New Roman" w:cs="Times New Roman"/>
          <w:sz w:val="24"/>
          <w:szCs w:val="24"/>
        </w:rPr>
        <w:t>populations were</w:t>
      </w:r>
      <w:r w:rsidR="005401CB" w:rsidRPr="009D6B0F">
        <w:rPr>
          <w:rFonts w:ascii="Times New Roman" w:hAnsi="Times New Roman" w:cs="Times New Roman"/>
          <w:sz w:val="24"/>
          <w:szCs w:val="24"/>
        </w:rPr>
        <w:t xml:space="preserve"> poor women clients accessing to Addis </w:t>
      </w:r>
      <w:r w:rsidR="001452A1">
        <w:rPr>
          <w:rFonts w:ascii="Times New Roman" w:hAnsi="Times New Roman" w:cs="Times New Roman"/>
          <w:sz w:val="24"/>
          <w:szCs w:val="24"/>
        </w:rPr>
        <w:t>Credit &amp; Saving</w:t>
      </w:r>
      <w:r w:rsidR="005401CB" w:rsidRPr="009D6B0F">
        <w:rPr>
          <w:rFonts w:ascii="Times New Roman" w:hAnsi="Times New Roman" w:cs="Times New Roman"/>
          <w:sz w:val="24"/>
          <w:szCs w:val="24"/>
        </w:rPr>
        <w:t xml:space="preserve"> Institution</w:t>
      </w:r>
      <w:r w:rsidR="001452A1">
        <w:rPr>
          <w:rFonts w:ascii="Times New Roman" w:hAnsi="Times New Roman" w:cs="Times New Roman"/>
          <w:sz w:val="24"/>
          <w:szCs w:val="24"/>
        </w:rPr>
        <w:t xml:space="preserve"> in Addis Ababa since 2008</w:t>
      </w:r>
      <w:r w:rsidR="00F730EB">
        <w:rPr>
          <w:rFonts w:ascii="Times New Roman" w:hAnsi="Times New Roman" w:cs="Times New Roman"/>
          <w:sz w:val="24"/>
          <w:szCs w:val="24"/>
        </w:rPr>
        <w:t>,</w:t>
      </w:r>
      <w:r w:rsidR="00BA4F5A" w:rsidRPr="009D6B0F">
        <w:rPr>
          <w:rFonts w:ascii="Times New Roman" w:hAnsi="Times New Roman" w:cs="Times New Roman"/>
          <w:sz w:val="24"/>
          <w:szCs w:val="24"/>
        </w:rPr>
        <w:t xml:space="preserve"> of which</w:t>
      </w:r>
      <w:r w:rsidR="002C7A35">
        <w:rPr>
          <w:rFonts w:ascii="Times New Roman" w:hAnsi="Times New Roman" w:cs="Times New Roman"/>
          <w:sz w:val="24"/>
          <w:szCs w:val="24"/>
        </w:rPr>
        <w:t>,</w:t>
      </w:r>
      <w:r w:rsidR="00BA4F5A" w:rsidRPr="009D6B0F">
        <w:rPr>
          <w:rFonts w:ascii="Times New Roman" w:hAnsi="Times New Roman" w:cs="Times New Roman"/>
          <w:sz w:val="24"/>
          <w:szCs w:val="24"/>
        </w:rPr>
        <w:t xml:space="preserve"> a specific sample </w:t>
      </w:r>
      <w:r w:rsidR="00F730EB">
        <w:rPr>
          <w:rFonts w:ascii="Times New Roman" w:hAnsi="Times New Roman" w:cs="Times New Roman"/>
          <w:sz w:val="24"/>
          <w:szCs w:val="24"/>
        </w:rPr>
        <w:t>had been</w:t>
      </w:r>
      <w:r w:rsidR="00BA4F5A" w:rsidRPr="009D6B0F">
        <w:rPr>
          <w:rFonts w:ascii="Times New Roman" w:hAnsi="Times New Roman" w:cs="Times New Roman"/>
          <w:sz w:val="24"/>
          <w:szCs w:val="24"/>
        </w:rPr>
        <w:t xml:space="preserve"> taken. The study </w:t>
      </w:r>
      <w:r w:rsidR="00F730EB">
        <w:rPr>
          <w:rFonts w:ascii="Times New Roman" w:hAnsi="Times New Roman" w:cs="Times New Roman"/>
          <w:sz w:val="24"/>
          <w:szCs w:val="24"/>
        </w:rPr>
        <w:t xml:space="preserve">has been </w:t>
      </w:r>
      <w:r w:rsidR="00F730EB" w:rsidRPr="009D6B0F">
        <w:rPr>
          <w:rFonts w:ascii="Times New Roman" w:hAnsi="Times New Roman" w:cs="Times New Roman"/>
          <w:sz w:val="24"/>
          <w:szCs w:val="24"/>
        </w:rPr>
        <w:t>more</w:t>
      </w:r>
      <w:r w:rsidR="00BA4F5A" w:rsidRPr="009D6B0F">
        <w:rPr>
          <w:rFonts w:ascii="Times New Roman" w:hAnsi="Times New Roman" w:cs="Times New Roman"/>
          <w:sz w:val="24"/>
          <w:szCs w:val="24"/>
        </w:rPr>
        <w:t xml:space="preserve"> of a case study than survey that need</w:t>
      </w:r>
      <w:r w:rsidR="00F730EB">
        <w:rPr>
          <w:rFonts w:ascii="Times New Roman" w:hAnsi="Times New Roman" w:cs="Times New Roman"/>
          <w:sz w:val="24"/>
          <w:szCs w:val="24"/>
        </w:rPr>
        <w:t>s</w:t>
      </w:r>
      <w:r w:rsidR="00BA4F5A" w:rsidRPr="009D6B0F">
        <w:rPr>
          <w:rFonts w:ascii="Times New Roman" w:hAnsi="Times New Roman" w:cs="Times New Roman"/>
          <w:sz w:val="24"/>
          <w:szCs w:val="24"/>
        </w:rPr>
        <w:t xml:space="preserve"> </w:t>
      </w:r>
      <w:r w:rsidR="00F730EB" w:rsidRPr="009D6B0F">
        <w:rPr>
          <w:rFonts w:ascii="Times New Roman" w:hAnsi="Times New Roman" w:cs="Times New Roman"/>
          <w:sz w:val="24"/>
          <w:szCs w:val="24"/>
        </w:rPr>
        <w:t>small units</w:t>
      </w:r>
      <w:r w:rsidR="00BA4F5A" w:rsidRPr="009D6B0F">
        <w:rPr>
          <w:rFonts w:ascii="Times New Roman" w:hAnsi="Times New Roman" w:cs="Times New Roman"/>
          <w:sz w:val="24"/>
          <w:szCs w:val="24"/>
        </w:rPr>
        <w:t xml:space="preserve"> of subjects to be involved in the study.</w:t>
      </w:r>
    </w:p>
    <w:p w:rsidR="00580072" w:rsidRDefault="00580072"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580072" w:rsidRPr="00580072" w:rsidRDefault="00580072" w:rsidP="00580072">
      <w:pPr>
        <w:pStyle w:val="ListParagraph"/>
        <w:numPr>
          <w:ilvl w:val="1"/>
          <w:numId w:val="20"/>
        </w:numPr>
        <w:autoSpaceDE w:val="0"/>
        <w:autoSpaceDN w:val="0"/>
        <w:adjustRightInd w:val="0"/>
        <w:spacing w:after="0" w:line="360" w:lineRule="auto"/>
        <w:jc w:val="both"/>
        <w:rPr>
          <w:rFonts w:ascii="Times New Roman" w:hAnsi="Times New Roman" w:cs="Times New Roman"/>
          <w:sz w:val="24"/>
          <w:szCs w:val="24"/>
        </w:rPr>
      </w:pPr>
      <w:r w:rsidRPr="00580072">
        <w:rPr>
          <w:rFonts w:ascii="Times New Roman" w:hAnsi="Times New Roman" w:cs="Times New Roman"/>
          <w:sz w:val="24"/>
          <w:szCs w:val="24"/>
        </w:rPr>
        <w:t>LIMITATION OF THE STUDY</w:t>
      </w:r>
    </w:p>
    <w:p w:rsidR="00580072" w:rsidRDefault="00580072"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580072" w:rsidRDefault="00580072"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E44888">
        <w:rPr>
          <w:rFonts w:ascii="Times New Roman" w:hAnsi="Times New Roman" w:cs="Times New Roman"/>
          <w:sz w:val="24"/>
          <w:szCs w:val="24"/>
        </w:rPr>
        <w:t xml:space="preserve">The results obtained from the current study </w:t>
      </w:r>
      <w:r w:rsidR="00ED7C9B">
        <w:rPr>
          <w:rFonts w:ascii="Times New Roman" w:hAnsi="Times New Roman" w:cs="Times New Roman"/>
          <w:sz w:val="24"/>
          <w:szCs w:val="24"/>
        </w:rPr>
        <w:t>could not</w:t>
      </w:r>
      <w:r w:rsidRPr="00E44888">
        <w:rPr>
          <w:rFonts w:ascii="Times New Roman" w:hAnsi="Times New Roman" w:cs="Times New Roman"/>
          <w:sz w:val="24"/>
          <w:szCs w:val="24"/>
        </w:rPr>
        <w:t xml:space="preserve"> be generalized at national level as the information gathered </w:t>
      </w:r>
      <w:r w:rsidR="00ED7C9B">
        <w:rPr>
          <w:rFonts w:ascii="Times New Roman" w:hAnsi="Times New Roman" w:cs="Times New Roman"/>
          <w:sz w:val="24"/>
          <w:szCs w:val="24"/>
        </w:rPr>
        <w:t>was</w:t>
      </w:r>
      <w:r w:rsidRPr="00E44888">
        <w:rPr>
          <w:rFonts w:ascii="Times New Roman" w:hAnsi="Times New Roman" w:cs="Times New Roman"/>
          <w:sz w:val="24"/>
          <w:szCs w:val="24"/>
        </w:rPr>
        <w:t xml:space="preserve"> from limited data sources in terms of geographical coverage and types of </w:t>
      </w:r>
      <w:r w:rsidR="00ED7C9B">
        <w:rPr>
          <w:rFonts w:ascii="Times New Roman" w:hAnsi="Times New Roman" w:cs="Times New Roman"/>
          <w:sz w:val="24"/>
          <w:szCs w:val="24"/>
        </w:rPr>
        <w:t xml:space="preserve">data </w:t>
      </w:r>
      <w:r w:rsidRPr="00E44888">
        <w:rPr>
          <w:rFonts w:ascii="Times New Roman" w:hAnsi="Times New Roman" w:cs="Times New Roman"/>
          <w:sz w:val="24"/>
          <w:szCs w:val="24"/>
        </w:rPr>
        <w:t>sources.</w:t>
      </w:r>
    </w:p>
    <w:p w:rsidR="00CF2C48" w:rsidRDefault="00CF2C48"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CF2C48" w:rsidRPr="00E44888" w:rsidRDefault="00CF2C48"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Other factors</w:t>
      </w:r>
      <w:r w:rsidR="00A52EDE">
        <w:rPr>
          <w:rFonts w:ascii="Times New Roman" w:hAnsi="Times New Roman" w:cs="Times New Roman"/>
          <w:sz w:val="24"/>
          <w:szCs w:val="24"/>
        </w:rPr>
        <w:t xml:space="preserve"> or variables</w:t>
      </w:r>
      <w:r>
        <w:rPr>
          <w:rFonts w:ascii="Times New Roman" w:hAnsi="Times New Roman" w:cs="Times New Roman"/>
          <w:sz w:val="24"/>
          <w:szCs w:val="24"/>
        </w:rPr>
        <w:t xml:space="preserve"> that contribute for the economic empowerment of women other than micro credit such as education of husband, assets of husbands, income of husband, etc.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not considered in the study. So it seemed that the study was limited in such cases.</w:t>
      </w:r>
    </w:p>
    <w:p w:rsidR="00580072" w:rsidRPr="00580072" w:rsidRDefault="00580072" w:rsidP="0058007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EB2F27" w:rsidRDefault="00EB2F27"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580072" w:rsidRDefault="00580072" w:rsidP="00EB2F27">
      <w:pPr>
        <w:spacing w:line="360" w:lineRule="auto"/>
        <w:jc w:val="center"/>
        <w:rPr>
          <w:rFonts w:ascii="Times New Roman" w:hAnsi="Times New Roman" w:cs="Times New Roman"/>
          <w:sz w:val="24"/>
          <w:szCs w:val="24"/>
        </w:rPr>
      </w:pPr>
    </w:p>
    <w:p w:rsidR="00EB2F27" w:rsidRDefault="00EB2F27" w:rsidP="00EB2F2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CHAPTER TWO</w:t>
      </w:r>
    </w:p>
    <w:p w:rsidR="00EB2F27" w:rsidRPr="009D6B0F" w:rsidRDefault="00EB2F27" w:rsidP="00EB2F27">
      <w:pPr>
        <w:spacing w:line="360" w:lineRule="auto"/>
        <w:jc w:val="center"/>
        <w:rPr>
          <w:rFonts w:ascii="Times New Roman" w:hAnsi="Times New Roman" w:cs="Times New Roman"/>
          <w:sz w:val="24"/>
          <w:szCs w:val="24"/>
        </w:rPr>
      </w:pPr>
      <w:r w:rsidRPr="009D6B0F">
        <w:rPr>
          <w:rFonts w:ascii="Times New Roman" w:hAnsi="Times New Roman" w:cs="Times New Roman"/>
          <w:sz w:val="24"/>
          <w:szCs w:val="24"/>
        </w:rPr>
        <w:t>REVIEW OF RELATED LITERATURE</w:t>
      </w:r>
    </w:p>
    <w:p w:rsidR="00E44888" w:rsidRDefault="00E44888" w:rsidP="00E44888">
      <w:pPr>
        <w:spacing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The second </w:t>
      </w:r>
      <w:r w:rsidR="0046075E" w:rsidRPr="009D6B0F">
        <w:rPr>
          <w:rFonts w:ascii="Times New Roman" w:hAnsi="Times New Roman" w:cs="Times New Roman"/>
          <w:sz w:val="24"/>
          <w:szCs w:val="24"/>
        </w:rPr>
        <w:t xml:space="preserve">chapter </w:t>
      </w:r>
      <w:r w:rsidR="00931D98">
        <w:rPr>
          <w:rFonts w:ascii="Times New Roman" w:hAnsi="Times New Roman" w:cs="Times New Roman"/>
          <w:sz w:val="24"/>
          <w:szCs w:val="24"/>
        </w:rPr>
        <w:t>of the study focuses</w:t>
      </w:r>
      <w:r w:rsidR="0046075E" w:rsidRPr="009D6B0F">
        <w:rPr>
          <w:rFonts w:ascii="Times New Roman" w:hAnsi="Times New Roman" w:cs="Times New Roman"/>
          <w:sz w:val="24"/>
          <w:szCs w:val="24"/>
        </w:rPr>
        <w:t xml:space="preserve"> on the critical review of some of the previous studies in</w:t>
      </w:r>
      <w:r w:rsidR="00931D98">
        <w:rPr>
          <w:rFonts w:ascii="Times New Roman" w:hAnsi="Times New Roman" w:cs="Times New Roman"/>
          <w:sz w:val="24"/>
          <w:szCs w:val="24"/>
        </w:rPr>
        <w:t xml:space="preserve"> order to delimit the research</w:t>
      </w:r>
      <w:r w:rsidR="0046075E" w:rsidRPr="009D6B0F">
        <w:rPr>
          <w:rFonts w:ascii="Times New Roman" w:hAnsi="Times New Roman" w:cs="Times New Roman"/>
          <w:sz w:val="24"/>
          <w:szCs w:val="24"/>
        </w:rPr>
        <w:t xml:space="preserve"> problem</w:t>
      </w:r>
      <w:r w:rsidR="00ED7C9B">
        <w:rPr>
          <w:rFonts w:ascii="Times New Roman" w:hAnsi="Times New Roman" w:cs="Times New Roman"/>
          <w:sz w:val="24"/>
          <w:szCs w:val="24"/>
        </w:rPr>
        <w:t xml:space="preserve"> and avoid</w:t>
      </w:r>
      <w:r w:rsidRPr="009D6B0F">
        <w:rPr>
          <w:rFonts w:ascii="Times New Roman" w:hAnsi="Times New Roman" w:cs="Times New Roman"/>
          <w:sz w:val="24"/>
          <w:szCs w:val="24"/>
        </w:rPr>
        <w:t xml:space="preserve"> unfruitful and useless problem areas. This chapter </w:t>
      </w:r>
      <w:r w:rsidR="0046075E">
        <w:rPr>
          <w:rFonts w:ascii="Times New Roman" w:hAnsi="Times New Roman" w:cs="Times New Roman"/>
          <w:sz w:val="24"/>
          <w:szCs w:val="24"/>
        </w:rPr>
        <w:t>has been sub divided</w:t>
      </w:r>
      <w:r w:rsidRPr="009D6B0F">
        <w:rPr>
          <w:rFonts w:ascii="Times New Roman" w:hAnsi="Times New Roman" w:cs="Times New Roman"/>
          <w:sz w:val="24"/>
          <w:szCs w:val="24"/>
        </w:rPr>
        <w:t xml:space="preserve"> </w:t>
      </w:r>
      <w:r w:rsidR="0046075E">
        <w:rPr>
          <w:rFonts w:ascii="Times New Roman" w:hAnsi="Times New Roman" w:cs="Times New Roman"/>
          <w:sz w:val="24"/>
          <w:szCs w:val="24"/>
        </w:rPr>
        <w:t xml:space="preserve">in different </w:t>
      </w:r>
      <w:r w:rsidRPr="009D6B0F">
        <w:rPr>
          <w:rFonts w:ascii="Times New Roman" w:hAnsi="Times New Roman" w:cs="Times New Roman"/>
          <w:sz w:val="24"/>
          <w:szCs w:val="24"/>
        </w:rPr>
        <w:t>sub-titles under which a brief review has be</w:t>
      </w:r>
      <w:r w:rsidR="00ED7C9B">
        <w:rPr>
          <w:rFonts w:ascii="Times New Roman" w:hAnsi="Times New Roman" w:cs="Times New Roman"/>
          <w:sz w:val="24"/>
          <w:szCs w:val="24"/>
        </w:rPr>
        <w:t>en done in the areas</w:t>
      </w:r>
      <w:r w:rsidRPr="009D6B0F">
        <w:rPr>
          <w:rFonts w:ascii="Times New Roman" w:hAnsi="Times New Roman" w:cs="Times New Roman"/>
          <w:sz w:val="24"/>
          <w:szCs w:val="24"/>
        </w:rPr>
        <w:t>.</w:t>
      </w:r>
    </w:p>
    <w:p w:rsidR="00D60713" w:rsidRPr="009D6B0F" w:rsidRDefault="00D60713" w:rsidP="00580072">
      <w:pPr>
        <w:spacing w:after="0" w:line="360" w:lineRule="auto"/>
        <w:ind w:left="360"/>
        <w:jc w:val="both"/>
        <w:rPr>
          <w:rFonts w:ascii="Times New Roman" w:hAnsi="Times New Roman" w:cs="Times New Roman"/>
          <w:sz w:val="24"/>
          <w:szCs w:val="24"/>
        </w:rPr>
      </w:pPr>
    </w:p>
    <w:p w:rsidR="00D60713" w:rsidRPr="009D6B0F" w:rsidRDefault="0087101F" w:rsidP="00354D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354D08">
        <w:rPr>
          <w:rFonts w:ascii="Times New Roman" w:hAnsi="Times New Roman" w:cs="Times New Roman"/>
          <w:sz w:val="24"/>
          <w:szCs w:val="24"/>
        </w:rPr>
        <w:t xml:space="preserve">. </w:t>
      </w:r>
      <w:r w:rsidR="00D60713" w:rsidRPr="009D6B0F">
        <w:rPr>
          <w:rFonts w:ascii="Times New Roman" w:hAnsi="Times New Roman" w:cs="Times New Roman"/>
          <w:sz w:val="24"/>
          <w:szCs w:val="24"/>
        </w:rPr>
        <w:t>ECONOMIC EMPOWERMENT</w:t>
      </w:r>
    </w:p>
    <w:p w:rsidR="00016487" w:rsidRDefault="00016487" w:rsidP="00016487">
      <w:pPr>
        <w:autoSpaceDE w:val="0"/>
        <w:autoSpaceDN w:val="0"/>
        <w:adjustRightInd w:val="0"/>
        <w:spacing w:after="0" w:line="360" w:lineRule="auto"/>
        <w:jc w:val="both"/>
        <w:rPr>
          <w:rFonts w:ascii="Times New Roman" w:hAnsi="Times New Roman" w:cs="Times New Roman"/>
          <w:sz w:val="24"/>
          <w:szCs w:val="24"/>
        </w:rPr>
      </w:pPr>
    </w:p>
    <w:p w:rsidR="00E224D2" w:rsidRDefault="00016487" w:rsidP="00016487">
      <w:pPr>
        <w:autoSpaceDE w:val="0"/>
        <w:autoSpaceDN w:val="0"/>
        <w:adjustRightInd w:val="0"/>
        <w:spacing w:after="0" w:line="360" w:lineRule="auto"/>
        <w:jc w:val="both"/>
        <w:rPr>
          <w:rFonts w:ascii="Times New Roman" w:hAnsi="Times New Roman" w:cs="Times New Roman"/>
          <w:sz w:val="24"/>
          <w:szCs w:val="24"/>
        </w:rPr>
      </w:pPr>
      <w:proofErr w:type="spellStart"/>
      <w:r w:rsidRPr="00016487">
        <w:rPr>
          <w:rFonts w:ascii="Times New Roman" w:hAnsi="Times New Roman" w:cs="Times New Roman"/>
          <w:sz w:val="24"/>
          <w:szCs w:val="24"/>
        </w:rPr>
        <w:t>Kabeer</w:t>
      </w:r>
      <w:proofErr w:type="spellEnd"/>
      <w:r w:rsidRPr="00016487">
        <w:rPr>
          <w:rFonts w:ascii="Times New Roman" w:hAnsi="Times New Roman" w:cs="Times New Roman"/>
          <w:sz w:val="24"/>
          <w:szCs w:val="24"/>
        </w:rPr>
        <w:t xml:space="preserve"> (1999) stresses that women’s empowerment is the process to acquire the ability from which those who have been denied the ability to make the strategic life choices. Her emphasis that ability to exercise choice incorporates three interrelated dimensions: Resources, Agency and Achievements. According to UNIFEM, “to generate choices, gaining the ability and exercise bargaining power”, “developing a sense of </w:t>
      </w:r>
      <w:proofErr w:type="spellStart"/>
      <w:r w:rsidRPr="00016487">
        <w:rPr>
          <w:rFonts w:ascii="Times New Roman" w:hAnsi="Times New Roman" w:cs="Times New Roman"/>
          <w:sz w:val="24"/>
          <w:szCs w:val="24"/>
        </w:rPr>
        <w:t>self worth</w:t>
      </w:r>
      <w:proofErr w:type="spellEnd"/>
      <w:r w:rsidRPr="00016487">
        <w:rPr>
          <w:rFonts w:ascii="Times New Roman" w:hAnsi="Times New Roman" w:cs="Times New Roman"/>
          <w:sz w:val="24"/>
          <w:szCs w:val="24"/>
        </w:rPr>
        <w:t>, to secure desired changes, belief in one’s ability and the right to control one’s life” are important elements of women empowerment. Women will be empowered when they will have full control over their own life.</w:t>
      </w:r>
    </w:p>
    <w:p w:rsidR="009053B1" w:rsidRDefault="009053B1" w:rsidP="00016487">
      <w:pPr>
        <w:autoSpaceDE w:val="0"/>
        <w:autoSpaceDN w:val="0"/>
        <w:adjustRightInd w:val="0"/>
        <w:spacing w:after="0" w:line="360" w:lineRule="auto"/>
        <w:jc w:val="both"/>
        <w:rPr>
          <w:rFonts w:ascii="Times New Roman" w:hAnsi="Times New Roman" w:cs="Times New Roman"/>
          <w:sz w:val="24"/>
          <w:szCs w:val="24"/>
        </w:rPr>
      </w:pPr>
    </w:p>
    <w:p w:rsidR="00016487" w:rsidRPr="009053B1" w:rsidRDefault="009053B1" w:rsidP="00E224D2">
      <w:pPr>
        <w:autoSpaceDE w:val="0"/>
        <w:autoSpaceDN w:val="0"/>
        <w:adjustRightInd w:val="0"/>
        <w:spacing w:after="0" w:line="360" w:lineRule="auto"/>
        <w:jc w:val="both"/>
        <w:rPr>
          <w:rFonts w:ascii="Times New Roman" w:hAnsi="Times New Roman" w:cs="Times New Roman"/>
          <w:sz w:val="24"/>
          <w:szCs w:val="24"/>
        </w:rPr>
      </w:pPr>
      <w:r w:rsidRPr="009053B1">
        <w:rPr>
          <w:rFonts w:ascii="Times New Roman" w:hAnsi="Times New Roman" w:cs="Times New Roman"/>
          <w:sz w:val="24"/>
          <w:szCs w:val="24"/>
        </w:rPr>
        <w:t>CARE</w:t>
      </w:r>
      <w:r w:rsidR="000F6AC8">
        <w:rPr>
          <w:rFonts w:ascii="Times New Roman" w:hAnsi="Times New Roman" w:cs="Times New Roman"/>
          <w:sz w:val="24"/>
          <w:szCs w:val="24"/>
        </w:rPr>
        <w:t xml:space="preserve"> organization</w:t>
      </w:r>
      <w:r w:rsidR="009914CE">
        <w:rPr>
          <w:rFonts w:ascii="Times New Roman" w:hAnsi="Times New Roman" w:cs="Times New Roman"/>
          <w:sz w:val="24"/>
          <w:szCs w:val="24"/>
        </w:rPr>
        <w:t xml:space="preserve"> also</w:t>
      </w:r>
      <w:r w:rsidRPr="009053B1">
        <w:rPr>
          <w:rFonts w:ascii="Times New Roman" w:hAnsi="Times New Roman" w:cs="Times New Roman"/>
          <w:sz w:val="24"/>
          <w:szCs w:val="24"/>
        </w:rPr>
        <w:t xml:space="preserve"> </w:t>
      </w:r>
      <w:r w:rsidR="000F6AC8">
        <w:rPr>
          <w:rFonts w:ascii="Times New Roman" w:hAnsi="Times New Roman" w:cs="Times New Roman"/>
          <w:sz w:val="24"/>
          <w:szCs w:val="24"/>
        </w:rPr>
        <w:t xml:space="preserve">conducted a </w:t>
      </w:r>
      <w:r w:rsidR="000F6AC8" w:rsidRPr="009053B1">
        <w:rPr>
          <w:rFonts w:ascii="Times New Roman" w:hAnsi="Times New Roman" w:cs="Times New Roman"/>
          <w:sz w:val="24"/>
          <w:szCs w:val="24"/>
        </w:rPr>
        <w:t>field research</w:t>
      </w:r>
      <w:r w:rsidR="000F6AC8">
        <w:rPr>
          <w:rFonts w:ascii="Times New Roman" w:hAnsi="Times New Roman" w:cs="Times New Roman"/>
          <w:sz w:val="24"/>
          <w:szCs w:val="24"/>
        </w:rPr>
        <w:t xml:space="preserve"> to identify some definition of </w:t>
      </w:r>
      <w:r w:rsidR="000F6AC8" w:rsidRPr="009053B1">
        <w:rPr>
          <w:rFonts w:ascii="Times New Roman" w:hAnsi="Times New Roman" w:cs="Times New Roman"/>
          <w:sz w:val="24"/>
          <w:szCs w:val="24"/>
        </w:rPr>
        <w:t>women’s</w:t>
      </w:r>
      <w:r w:rsidRPr="009053B1">
        <w:rPr>
          <w:rFonts w:ascii="Times New Roman" w:hAnsi="Times New Roman" w:cs="Times New Roman"/>
          <w:sz w:val="24"/>
          <w:szCs w:val="24"/>
        </w:rPr>
        <w:t xml:space="preserve"> empowerment</w:t>
      </w:r>
      <w:r w:rsidR="000F6AC8">
        <w:rPr>
          <w:rFonts w:ascii="Times New Roman" w:hAnsi="Times New Roman" w:cs="Times New Roman"/>
          <w:sz w:val="24"/>
          <w:szCs w:val="24"/>
        </w:rPr>
        <w:t xml:space="preserve">. </w:t>
      </w:r>
      <w:r w:rsidR="000F13EE">
        <w:rPr>
          <w:rFonts w:ascii="Times New Roman" w:hAnsi="Times New Roman" w:cs="Times New Roman"/>
          <w:sz w:val="24"/>
          <w:szCs w:val="24"/>
        </w:rPr>
        <w:t>Hence,</w:t>
      </w:r>
      <w:r w:rsidRPr="009053B1">
        <w:rPr>
          <w:rFonts w:ascii="Times New Roman" w:hAnsi="Times New Roman" w:cs="Times New Roman"/>
          <w:sz w:val="24"/>
          <w:szCs w:val="24"/>
        </w:rPr>
        <w:t xml:space="preserve"> </w:t>
      </w:r>
      <w:r w:rsidR="000F6AC8" w:rsidRPr="009053B1">
        <w:rPr>
          <w:rFonts w:ascii="Times New Roman" w:hAnsi="Times New Roman" w:cs="Times New Roman"/>
          <w:sz w:val="24"/>
          <w:szCs w:val="24"/>
        </w:rPr>
        <w:t xml:space="preserve">participants </w:t>
      </w:r>
      <w:r w:rsidR="000F6AC8">
        <w:rPr>
          <w:rFonts w:ascii="Times New Roman" w:hAnsi="Times New Roman" w:cs="Times New Roman"/>
          <w:sz w:val="24"/>
          <w:szCs w:val="24"/>
        </w:rPr>
        <w:t>were asked to give</w:t>
      </w:r>
      <w:r w:rsidRPr="009053B1">
        <w:rPr>
          <w:rFonts w:ascii="Times New Roman" w:hAnsi="Times New Roman" w:cs="Times New Roman"/>
          <w:sz w:val="24"/>
          <w:szCs w:val="24"/>
        </w:rPr>
        <w:t xml:space="preserve"> </w:t>
      </w:r>
      <w:r w:rsidRPr="009053B1">
        <w:rPr>
          <w:rFonts w:ascii="Times New Roman" w:hAnsi="Times New Roman" w:cs="Times New Roman"/>
          <w:i/>
          <w:iCs/>
          <w:sz w:val="24"/>
          <w:szCs w:val="24"/>
        </w:rPr>
        <w:t xml:space="preserve">their own definition </w:t>
      </w:r>
      <w:r w:rsidRPr="009053B1">
        <w:rPr>
          <w:rFonts w:ascii="Times New Roman" w:hAnsi="Times New Roman" w:cs="Times New Roman"/>
          <w:sz w:val="24"/>
          <w:szCs w:val="24"/>
        </w:rPr>
        <w:t xml:space="preserve">of an empowered woman. In all </w:t>
      </w:r>
      <w:r w:rsidR="001C424C">
        <w:rPr>
          <w:rFonts w:ascii="Times New Roman" w:hAnsi="Times New Roman" w:cs="Times New Roman"/>
          <w:sz w:val="24"/>
          <w:szCs w:val="24"/>
        </w:rPr>
        <w:t xml:space="preserve">the </w:t>
      </w:r>
      <w:r w:rsidRPr="009053B1">
        <w:rPr>
          <w:rFonts w:ascii="Times New Roman" w:hAnsi="Times New Roman" w:cs="Times New Roman"/>
          <w:sz w:val="24"/>
          <w:szCs w:val="24"/>
        </w:rPr>
        <w:t xml:space="preserve">four countries where </w:t>
      </w:r>
      <w:r>
        <w:rPr>
          <w:rFonts w:ascii="Times New Roman" w:hAnsi="Times New Roman" w:cs="Times New Roman"/>
          <w:sz w:val="24"/>
          <w:szCs w:val="24"/>
        </w:rPr>
        <w:t>their</w:t>
      </w:r>
      <w:r w:rsidRPr="009053B1">
        <w:rPr>
          <w:rFonts w:ascii="Times New Roman" w:hAnsi="Times New Roman" w:cs="Times New Roman"/>
          <w:sz w:val="24"/>
          <w:szCs w:val="24"/>
        </w:rPr>
        <w:t xml:space="preserve"> first round of research was done, four elements were common to participants’ definitions. </w:t>
      </w:r>
      <w:r w:rsidRPr="000F13EE">
        <w:rPr>
          <w:rFonts w:ascii="Times New Roman" w:hAnsi="Times New Roman" w:cs="Times New Roman"/>
          <w:sz w:val="24"/>
          <w:szCs w:val="24"/>
        </w:rPr>
        <w:t>What elements form this crucial core?</w:t>
      </w:r>
      <w:r w:rsidRPr="009053B1">
        <w:rPr>
          <w:rFonts w:ascii="Times New Roman" w:hAnsi="Times New Roman" w:cs="Times New Roman"/>
          <w:sz w:val="24"/>
          <w:szCs w:val="24"/>
        </w:rPr>
        <w:t xml:space="preserve"> According to </w:t>
      </w:r>
      <w:r>
        <w:rPr>
          <w:rFonts w:ascii="Times New Roman" w:hAnsi="Times New Roman" w:cs="Times New Roman"/>
          <w:sz w:val="24"/>
          <w:szCs w:val="24"/>
        </w:rPr>
        <w:t>their</w:t>
      </w:r>
      <w:r w:rsidRPr="009053B1">
        <w:rPr>
          <w:rFonts w:ascii="Times New Roman" w:hAnsi="Times New Roman" w:cs="Times New Roman"/>
          <w:sz w:val="24"/>
          <w:szCs w:val="24"/>
        </w:rPr>
        <w:t xml:space="preserve"> respondents in India, Ecuador, Bangladesh an</w:t>
      </w:r>
      <w:r>
        <w:rPr>
          <w:rFonts w:ascii="Times New Roman" w:hAnsi="Times New Roman" w:cs="Times New Roman"/>
          <w:sz w:val="24"/>
          <w:szCs w:val="24"/>
        </w:rPr>
        <w:t xml:space="preserve">d Yemen, an empowered woman has to; </w:t>
      </w:r>
      <w:r w:rsidR="001C424C">
        <w:rPr>
          <w:rFonts w:ascii="Times New Roman" w:hAnsi="Times New Roman" w:cs="Times New Roman"/>
          <w:sz w:val="24"/>
          <w:szCs w:val="24"/>
        </w:rPr>
        <w:t>h</w:t>
      </w:r>
      <w:r>
        <w:rPr>
          <w:rFonts w:ascii="Times New Roman" w:hAnsi="Times New Roman" w:cs="Times New Roman"/>
          <w:sz w:val="24"/>
          <w:szCs w:val="24"/>
        </w:rPr>
        <w:t xml:space="preserve">ave </w:t>
      </w:r>
      <w:r w:rsidR="001C424C">
        <w:rPr>
          <w:rFonts w:ascii="Times New Roman" w:hAnsi="Times New Roman" w:cs="Times New Roman"/>
          <w:sz w:val="24"/>
          <w:szCs w:val="24"/>
        </w:rPr>
        <w:t>n</w:t>
      </w:r>
      <w:r w:rsidRPr="009053B1">
        <w:rPr>
          <w:rFonts w:ascii="Times New Roman" w:hAnsi="Times New Roman" w:cs="Times New Roman"/>
          <w:sz w:val="24"/>
          <w:szCs w:val="24"/>
        </w:rPr>
        <w:t>otions of self</w:t>
      </w:r>
      <w:r w:rsidR="001C424C">
        <w:rPr>
          <w:rFonts w:ascii="Times New Roman" w:hAnsi="Times New Roman" w:cs="Times New Roman"/>
          <w:sz w:val="24"/>
          <w:szCs w:val="24"/>
        </w:rPr>
        <w:t>-worth and dignity (individual); h</w:t>
      </w:r>
      <w:r>
        <w:rPr>
          <w:rFonts w:ascii="Times New Roman" w:hAnsi="Times New Roman" w:cs="Times New Roman"/>
          <w:sz w:val="24"/>
          <w:szCs w:val="24"/>
        </w:rPr>
        <w:t>ave b</w:t>
      </w:r>
      <w:r w:rsidR="001C424C">
        <w:rPr>
          <w:rFonts w:ascii="Times New Roman" w:hAnsi="Times New Roman" w:cs="Times New Roman"/>
          <w:sz w:val="24"/>
          <w:szCs w:val="24"/>
        </w:rPr>
        <w:t>odily integrity,</w:t>
      </w:r>
      <w:r w:rsidRPr="009053B1">
        <w:rPr>
          <w:rFonts w:ascii="Times New Roman" w:hAnsi="Times New Roman" w:cs="Times New Roman"/>
          <w:sz w:val="24"/>
          <w:szCs w:val="24"/>
        </w:rPr>
        <w:t xml:space="preserve"> freedom from coercive forces over a woman’s very </w:t>
      </w:r>
      <w:r>
        <w:rPr>
          <w:rFonts w:ascii="Times New Roman" w:hAnsi="Times New Roman" w:cs="Times New Roman"/>
          <w:sz w:val="24"/>
          <w:szCs w:val="24"/>
        </w:rPr>
        <w:t>body (individual and structure); c</w:t>
      </w:r>
      <w:r w:rsidRPr="009053B1">
        <w:rPr>
          <w:rFonts w:ascii="Times New Roman" w:hAnsi="Times New Roman" w:cs="Times New Roman"/>
          <w:sz w:val="24"/>
          <w:szCs w:val="24"/>
        </w:rPr>
        <w:t>ontrol and influence over household and public resources (str</w:t>
      </w:r>
      <w:r>
        <w:rPr>
          <w:rFonts w:ascii="Times New Roman" w:hAnsi="Times New Roman" w:cs="Times New Roman"/>
          <w:sz w:val="24"/>
          <w:szCs w:val="24"/>
        </w:rPr>
        <w:t>ucture and relations); and have e</w:t>
      </w:r>
      <w:r w:rsidRPr="009053B1">
        <w:rPr>
          <w:rFonts w:ascii="Times New Roman" w:hAnsi="Times New Roman" w:cs="Times New Roman"/>
          <w:sz w:val="24"/>
          <w:szCs w:val="24"/>
        </w:rPr>
        <w:t>xperience with or appreciation of the value of collective effort and solidarity among women (relations).</w:t>
      </w:r>
      <w:r>
        <w:rPr>
          <w:rFonts w:ascii="Times New Roman" w:hAnsi="Times New Roman" w:cs="Times New Roman"/>
          <w:sz w:val="24"/>
          <w:szCs w:val="24"/>
        </w:rPr>
        <w:t xml:space="preserve"> </w:t>
      </w:r>
      <w:r>
        <w:rPr>
          <w:rFonts w:ascii="Times New Roman" w:hAnsi="Times New Roman" w:cs="Times New Roman"/>
          <w:color w:val="000000"/>
          <w:sz w:val="24"/>
          <w:szCs w:val="24"/>
        </w:rPr>
        <w:t>(CARE’s Bulletin, Women’s Empowerment, undated)</w:t>
      </w:r>
    </w:p>
    <w:p w:rsidR="0019299D" w:rsidRDefault="0019299D" w:rsidP="00E224D2">
      <w:pPr>
        <w:autoSpaceDE w:val="0"/>
        <w:autoSpaceDN w:val="0"/>
        <w:adjustRightInd w:val="0"/>
        <w:spacing w:after="0" w:line="360" w:lineRule="auto"/>
        <w:jc w:val="both"/>
        <w:rPr>
          <w:rFonts w:ascii="Times New Roman" w:hAnsi="Times New Roman" w:cs="Times New Roman"/>
          <w:color w:val="000000"/>
          <w:sz w:val="24"/>
          <w:szCs w:val="24"/>
        </w:rPr>
      </w:pPr>
    </w:p>
    <w:p w:rsidR="00E224D2" w:rsidRP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r w:rsidRPr="00E224D2">
        <w:rPr>
          <w:rFonts w:ascii="Times New Roman" w:hAnsi="Times New Roman" w:cs="Times New Roman"/>
          <w:color w:val="000000"/>
          <w:sz w:val="24"/>
          <w:szCs w:val="24"/>
        </w:rPr>
        <w:t xml:space="preserve">The International </w:t>
      </w:r>
      <w:proofErr w:type="spellStart"/>
      <w:r w:rsidRPr="00E224D2">
        <w:rPr>
          <w:rFonts w:ascii="Times New Roman" w:hAnsi="Times New Roman" w:cs="Times New Roman"/>
          <w:color w:val="000000"/>
          <w:sz w:val="24"/>
          <w:szCs w:val="24"/>
        </w:rPr>
        <w:t>Labour</w:t>
      </w:r>
      <w:proofErr w:type="spellEnd"/>
      <w:r w:rsidRPr="00E224D2">
        <w:rPr>
          <w:rFonts w:ascii="Times New Roman" w:hAnsi="Times New Roman" w:cs="Times New Roman"/>
          <w:color w:val="000000"/>
          <w:sz w:val="24"/>
          <w:szCs w:val="24"/>
        </w:rPr>
        <w:t xml:space="preserve"> Organization (ILO) (2002, in </w:t>
      </w:r>
      <w:proofErr w:type="spellStart"/>
      <w:r w:rsidRPr="00E224D2">
        <w:rPr>
          <w:rFonts w:ascii="Times New Roman" w:hAnsi="Times New Roman" w:cs="Times New Roman"/>
          <w:color w:val="000000"/>
          <w:sz w:val="24"/>
          <w:szCs w:val="24"/>
        </w:rPr>
        <w:t>Kessides</w:t>
      </w:r>
      <w:proofErr w:type="spellEnd"/>
      <w:r w:rsidRPr="00E224D2">
        <w:rPr>
          <w:rFonts w:ascii="Times New Roman" w:hAnsi="Times New Roman" w:cs="Times New Roman"/>
          <w:color w:val="000000"/>
          <w:sz w:val="24"/>
          <w:szCs w:val="24"/>
        </w:rPr>
        <w:t xml:space="preserve">, 2005) sees a strong link between the vulnerability of impoverished women to underemployment and low returns on </w:t>
      </w:r>
      <w:proofErr w:type="spellStart"/>
      <w:r w:rsidRPr="00E224D2">
        <w:rPr>
          <w:rFonts w:ascii="Times New Roman" w:hAnsi="Times New Roman" w:cs="Times New Roman"/>
          <w:color w:val="000000"/>
          <w:sz w:val="24"/>
          <w:szCs w:val="24"/>
        </w:rPr>
        <w:lastRenderedPageBreak/>
        <w:t>labour</w:t>
      </w:r>
      <w:proofErr w:type="spellEnd"/>
      <w:r w:rsidRPr="00E224D2">
        <w:rPr>
          <w:rFonts w:ascii="Times New Roman" w:hAnsi="Times New Roman" w:cs="Times New Roman"/>
          <w:color w:val="000000"/>
          <w:sz w:val="24"/>
          <w:szCs w:val="24"/>
        </w:rPr>
        <w:t>, especially since most employed women are part of the informal economy. In one study conducted in Africa it was found that 92 per cent of job opportunities for women outside of agriculture were in the informal economy (</w:t>
      </w:r>
      <w:proofErr w:type="spellStart"/>
      <w:r w:rsidRPr="00E224D2">
        <w:rPr>
          <w:rFonts w:ascii="Times New Roman" w:hAnsi="Times New Roman" w:cs="Times New Roman"/>
          <w:color w:val="000000"/>
          <w:sz w:val="24"/>
          <w:szCs w:val="24"/>
        </w:rPr>
        <w:t>Kessides</w:t>
      </w:r>
      <w:proofErr w:type="spellEnd"/>
      <w:r w:rsidRPr="00E224D2">
        <w:rPr>
          <w:rFonts w:ascii="Times New Roman" w:hAnsi="Times New Roman" w:cs="Times New Roman"/>
          <w:color w:val="000000"/>
          <w:sz w:val="24"/>
          <w:szCs w:val="24"/>
        </w:rPr>
        <w:t>, 2005). This exposes poor women to greater financial risks, lower standards of human development and limited access to resources from social institutions (Women in Informal Employment: Globalizing and Organizing – WIEGO, undated). Many studies have recognized the importance of economic empowerment in improving the status of impoverished women.</w:t>
      </w:r>
    </w:p>
    <w:p w:rsid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p>
    <w:p w:rsidR="00E224D2" w:rsidRP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E224D2">
        <w:rPr>
          <w:rFonts w:ascii="Times New Roman" w:hAnsi="Times New Roman" w:cs="Times New Roman"/>
          <w:color w:val="000000"/>
          <w:sz w:val="24"/>
          <w:szCs w:val="24"/>
        </w:rPr>
        <w:t>Buvinic</w:t>
      </w:r>
      <w:proofErr w:type="spellEnd"/>
      <w:r w:rsidRPr="00E224D2">
        <w:rPr>
          <w:rFonts w:ascii="Times New Roman" w:hAnsi="Times New Roman" w:cs="Times New Roman"/>
          <w:color w:val="000000"/>
          <w:sz w:val="24"/>
          <w:szCs w:val="24"/>
        </w:rPr>
        <w:t xml:space="preserve"> (1996) states that “the most straightforward vehicle to ‘empower’ poor women is to increase their productivity in home and market production and the income they o</w:t>
      </w:r>
      <w:r w:rsidR="00931D98">
        <w:rPr>
          <w:rFonts w:ascii="Times New Roman" w:hAnsi="Times New Roman" w:cs="Times New Roman"/>
          <w:color w:val="000000"/>
          <w:sz w:val="24"/>
          <w:szCs w:val="24"/>
        </w:rPr>
        <w:t xml:space="preserve">btain from work.” The </w:t>
      </w:r>
      <w:proofErr w:type="gramStart"/>
      <w:r w:rsidR="00931D98">
        <w:rPr>
          <w:rFonts w:ascii="Times New Roman" w:hAnsi="Times New Roman" w:cs="Times New Roman"/>
          <w:color w:val="000000"/>
          <w:sz w:val="24"/>
          <w:szCs w:val="24"/>
        </w:rPr>
        <w:t xml:space="preserve">ILO </w:t>
      </w:r>
      <w:r w:rsidRPr="00E224D2">
        <w:rPr>
          <w:rFonts w:ascii="Times New Roman" w:hAnsi="Times New Roman" w:cs="Times New Roman"/>
          <w:color w:val="000000"/>
          <w:sz w:val="24"/>
          <w:szCs w:val="24"/>
        </w:rPr>
        <w:t xml:space="preserve"> in</w:t>
      </w:r>
      <w:proofErr w:type="gramEnd"/>
      <w:r w:rsidRPr="00E224D2">
        <w:rPr>
          <w:rFonts w:ascii="Times New Roman" w:hAnsi="Times New Roman" w:cs="Times New Roman"/>
          <w:color w:val="000000"/>
          <w:sz w:val="24"/>
          <w:szCs w:val="24"/>
        </w:rPr>
        <w:t xml:space="preserve"> </w:t>
      </w:r>
      <w:proofErr w:type="spellStart"/>
      <w:r w:rsidRPr="00E224D2">
        <w:rPr>
          <w:rFonts w:ascii="Times New Roman" w:hAnsi="Times New Roman" w:cs="Times New Roman"/>
          <w:color w:val="000000"/>
          <w:sz w:val="24"/>
          <w:szCs w:val="24"/>
        </w:rPr>
        <w:t>Kessides</w:t>
      </w:r>
      <w:proofErr w:type="spellEnd"/>
      <w:r w:rsidRPr="00E224D2">
        <w:rPr>
          <w:rFonts w:ascii="Times New Roman" w:hAnsi="Times New Roman" w:cs="Times New Roman"/>
          <w:color w:val="000000"/>
          <w:sz w:val="24"/>
          <w:szCs w:val="24"/>
        </w:rPr>
        <w:t>, 2005) has proposed various strategies to combat this problem, such as increasing women’s access to land and other assets.</w:t>
      </w:r>
    </w:p>
    <w:p w:rsidR="00AD6240" w:rsidRDefault="00AD6240" w:rsidP="00E224D2">
      <w:pPr>
        <w:autoSpaceDE w:val="0"/>
        <w:autoSpaceDN w:val="0"/>
        <w:adjustRightInd w:val="0"/>
        <w:spacing w:after="0" w:line="360" w:lineRule="auto"/>
        <w:jc w:val="both"/>
        <w:rPr>
          <w:rFonts w:ascii="Times New Roman" w:hAnsi="Times New Roman" w:cs="Times New Roman"/>
          <w:color w:val="000000"/>
          <w:sz w:val="24"/>
          <w:szCs w:val="24"/>
        </w:rPr>
      </w:pPr>
    </w:p>
    <w:p w:rsidR="00E224D2" w:rsidRP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r w:rsidRPr="00E224D2">
        <w:rPr>
          <w:rFonts w:ascii="Times New Roman" w:hAnsi="Times New Roman" w:cs="Times New Roman"/>
          <w:color w:val="000000"/>
          <w:sz w:val="24"/>
          <w:szCs w:val="24"/>
        </w:rPr>
        <w:t>Mahmud (2003) contends that providing security of tenure w</w:t>
      </w:r>
      <w:r w:rsidR="00D90D0E">
        <w:rPr>
          <w:rFonts w:ascii="Times New Roman" w:hAnsi="Times New Roman" w:cs="Times New Roman"/>
          <w:color w:val="000000"/>
          <w:sz w:val="24"/>
          <w:szCs w:val="24"/>
        </w:rPr>
        <w:t xml:space="preserve">ill encourage more women to use </w:t>
      </w:r>
      <w:r w:rsidRPr="00E224D2">
        <w:rPr>
          <w:rFonts w:ascii="Times New Roman" w:hAnsi="Times New Roman" w:cs="Times New Roman"/>
          <w:color w:val="000000"/>
          <w:sz w:val="24"/>
          <w:szCs w:val="24"/>
        </w:rPr>
        <w:t>their domestic space for income-generating activities. Other recommendations include investing in human capital such as training for productive employment, providing financial resources with a focus on credit, expanding wage employment opportunities, improving social protection for female workers and empowering women through greater organization.</w:t>
      </w:r>
    </w:p>
    <w:p w:rsid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p>
    <w:p w:rsidR="00E224D2" w:rsidRP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r w:rsidRPr="00E224D2">
        <w:rPr>
          <w:rFonts w:ascii="Times New Roman" w:hAnsi="Times New Roman" w:cs="Times New Roman"/>
          <w:color w:val="000000"/>
          <w:sz w:val="24"/>
          <w:szCs w:val="24"/>
        </w:rPr>
        <w:t>Income-generating activities are seen as “entry points for channels of communication and vehicles by which women can meet their needs” (Rogers and Youssef, 1988). They provide effective ways to address inequalities in the areas of health, education and poverty alleviation. Many researchers have recognized that improvements in health care, nutrition and education can only be sustained with an increase in household income and greater control by women over financial resources (</w:t>
      </w:r>
      <w:proofErr w:type="spellStart"/>
      <w:r w:rsidRPr="00E224D2">
        <w:rPr>
          <w:rFonts w:ascii="Times New Roman" w:hAnsi="Times New Roman" w:cs="Times New Roman"/>
          <w:color w:val="000000"/>
          <w:sz w:val="24"/>
          <w:szCs w:val="24"/>
        </w:rPr>
        <w:t>Hashemi</w:t>
      </w:r>
      <w:proofErr w:type="spellEnd"/>
      <w:r w:rsidRPr="00E224D2">
        <w:rPr>
          <w:rFonts w:ascii="Times New Roman" w:hAnsi="Times New Roman" w:cs="Times New Roman"/>
          <w:color w:val="000000"/>
          <w:sz w:val="24"/>
          <w:szCs w:val="24"/>
        </w:rPr>
        <w:t>, 2004).</w:t>
      </w:r>
    </w:p>
    <w:p w:rsid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p>
    <w:p w:rsidR="00E224D2" w:rsidRPr="00E224D2" w:rsidRDefault="00E224D2" w:rsidP="00E224D2">
      <w:pPr>
        <w:autoSpaceDE w:val="0"/>
        <w:autoSpaceDN w:val="0"/>
        <w:adjustRightInd w:val="0"/>
        <w:spacing w:after="0" w:line="360" w:lineRule="auto"/>
        <w:jc w:val="both"/>
        <w:rPr>
          <w:rFonts w:ascii="Times New Roman" w:hAnsi="Times New Roman" w:cs="Times New Roman"/>
          <w:color w:val="000000"/>
          <w:sz w:val="24"/>
          <w:szCs w:val="24"/>
        </w:rPr>
      </w:pPr>
      <w:r w:rsidRPr="00E224D2">
        <w:rPr>
          <w:rFonts w:ascii="Times New Roman" w:hAnsi="Times New Roman" w:cs="Times New Roman"/>
          <w:color w:val="000000"/>
          <w:sz w:val="24"/>
          <w:szCs w:val="24"/>
        </w:rPr>
        <w:t>Economic empowerment projects usually focus on income-generating activities, which allow women to independently acquire their income. Income-generating activities encompass a wide range of areas, such as small business promotion, cooperatives, job creation schemes, sewing circles and credit and savings groups (Albee</w:t>
      </w:r>
      <w:r w:rsidR="00D90D0E" w:rsidRPr="00E224D2">
        <w:rPr>
          <w:rFonts w:ascii="Times New Roman" w:hAnsi="Times New Roman" w:cs="Times New Roman"/>
          <w:color w:val="000000"/>
          <w:sz w:val="24"/>
          <w:szCs w:val="24"/>
        </w:rPr>
        <w:t>, 1994</w:t>
      </w:r>
      <w:r w:rsidRPr="00E224D2">
        <w:rPr>
          <w:rFonts w:ascii="Times New Roman" w:hAnsi="Times New Roman" w:cs="Times New Roman"/>
          <w:color w:val="000000"/>
          <w:sz w:val="24"/>
          <w:szCs w:val="24"/>
        </w:rPr>
        <w:t xml:space="preserve">). </w:t>
      </w:r>
    </w:p>
    <w:p w:rsidR="00D60713" w:rsidRPr="009D6B0F" w:rsidRDefault="00D60713" w:rsidP="00580072">
      <w:pPr>
        <w:spacing w:after="0" w:line="360" w:lineRule="auto"/>
        <w:ind w:left="360"/>
        <w:jc w:val="both"/>
        <w:rPr>
          <w:rFonts w:ascii="Times New Roman" w:hAnsi="Times New Roman" w:cs="Times New Roman"/>
          <w:sz w:val="24"/>
          <w:szCs w:val="24"/>
        </w:rPr>
      </w:pPr>
    </w:p>
    <w:p w:rsidR="00D60713" w:rsidRPr="009D6B0F" w:rsidRDefault="00D60713" w:rsidP="00E224D2">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lastRenderedPageBreak/>
        <w:t>In the majority of the cases, the women's businesses contributed a substantial amount of the household income. Especially, in cases where the women are household heads; their businesses were the sole sources of income for the households. They were able to provide for the basic needs of families, i.e., food, clothing, heal</w:t>
      </w:r>
      <w:r w:rsidR="0046075E">
        <w:rPr>
          <w:rFonts w:ascii="Times New Roman" w:hAnsi="Times New Roman" w:cs="Times New Roman"/>
          <w:sz w:val="24"/>
          <w:szCs w:val="24"/>
        </w:rPr>
        <w:t xml:space="preserve">th, educations, etc. </w:t>
      </w:r>
      <w:r w:rsidR="00D90D0E">
        <w:rPr>
          <w:rFonts w:ascii="Times New Roman" w:hAnsi="Times New Roman" w:cs="Times New Roman"/>
          <w:sz w:val="24"/>
          <w:szCs w:val="24"/>
        </w:rPr>
        <w:t>B</w:t>
      </w:r>
      <w:r w:rsidRPr="009D6B0F">
        <w:rPr>
          <w:rFonts w:ascii="Times New Roman" w:hAnsi="Times New Roman" w:cs="Times New Roman"/>
          <w:sz w:val="24"/>
          <w:szCs w:val="24"/>
        </w:rPr>
        <w:t>esides, there has been a substantial positive impact on the household income of rural women.  Most women in other study (74%), especially in rural areas (about 90% of frequent borrowers), have been able to expand their businesses</w:t>
      </w:r>
      <w:r w:rsidR="0024741C">
        <w:rPr>
          <w:rFonts w:ascii="Times New Roman" w:hAnsi="Times New Roman" w:cs="Times New Roman"/>
          <w:sz w:val="24"/>
          <w:szCs w:val="24"/>
        </w:rPr>
        <w:t xml:space="preserve"> (</w:t>
      </w:r>
      <w:proofErr w:type="spellStart"/>
      <w:r w:rsidR="0024741C" w:rsidRPr="0024741C">
        <w:rPr>
          <w:rFonts w:ascii="Times New Roman" w:eastAsia="Calibri" w:hAnsi="Times New Roman" w:cs="Times New Roman"/>
        </w:rPr>
        <w:t>Tsehay</w:t>
      </w:r>
      <w:proofErr w:type="spellEnd"/>
      <w:r w:rsidR="0024741C" w:rsidRPr="0024741C">
        <w:rPr>
          <w:rFonts w:ascii="Times New Roman" w:eastAsia="Calibri" w:hAnsi="Times New Roman" w:cs="Times New Roman"/>
        </w:rPr>
        <w:t xml:space="preserve"> </w:t>
      </w:r>
      <w:proofErr w:type="spellStart"/>
      <w:r w:rsidR="0024741C" w:rsidRPr="0024741C">
        <w:rPr>
          <w:rFonts w:ascii="Times New Roman" w:eastAsia="Calibri" w:hAnsi="Times New Roman" w:cs="Times New Roman"/>
        </w:rPr>
        <w:t>Tsegaye</w:t>
      </w:r>
      <w:proofErr w:type="spellEnd"/>
      <w:r w:rsidR="0024741C" w:rsidRPr="0024741C">
        <w:rPr>
          <w:rFonts w:ascii="Times New Roman" w:eastAsia="Calibri" w:hAnsi="Times New Roman" w:cs="Times New Roman"/>
        </w:rPr>
        <w:t xml:space="preserve"> and </w:t>
      </w:r>
      <w:proofErr w:type="spellStart"/>
      <w:r w:rsidR="0024741C" w:rsidRPr="0024741C">
        <w:rPr>
          <w:rFonts w:ascii="Times New Roman" w:eastAsia="Calibri" w:hAnsi="Times New Roman" w:cs="Times New Roman"/>
        </w:rPr>
        <w:t>Mengistu</w:t>
      </w:r>
      <w:proofErr w:type="spellEnd"/>
      <w:r w:rsidR="0024741C" w:rsidRPr="0024741C">
        <w:rPr>
          <w:rFonts w:ascii="Times New Roman" w:eastAsia="Calibri" w:hAnsi="Times New Roman" w:cs="Times New Roman"/>
        </w:rPr>
        <w:t xml:space="preserve"> </w:t>
      </w:r>
      <w:proofErr w:type="spellStart"/>
      <w:r w:rsidR="0024741C" w:rsidRPr="0024741C">
        <w:rPr>
          <w:rFonts w:ascii="Times New Roman" w:eastAsia="Calibri" w:hAnsi="Times New Roman" w:cs="Times New Roman"/>
        </w:rPr>
        <w:t>Bediye</w:t>
      </w:r>
      <w:proofErr w:type="spellEnd"/>
      <w:r w:rsidR="0024741C" w:rsidRPr="0024741C">
        <w:rPr>
          <w:rFonts w:ascii="Times New Roman" w:eastAsia="Calibri" w:hAnsi="Times New Roman" w:cs="Times New Roman"/>
        </w:rPr>
        <w:t>,</w:t>
      </w:r>
      <w:r w:rsidR="0024741C">
        <w:rPr>
          <w:rFonts w:ascii="Times New Roman" w:hAnsi="Times New Roman" w:cs="Times New Roman"/>
        </w:rPr>
        <w:t xml:space="preserve"> </w:t>
      </w:r>
      <w:r w:rsidR="0024741C" w:rsidRPr="0024741C">
        <w:rPr>
          <w:rFonts w:ascii="Times New Roman" w:eastAsia="Calibri" w:hAnsi="Times New Roman" w:cs="Times New Roman"/>
        </w:rPr>
        <w:t>2002</w:t>
      </w:r>
      <w:r w:rsidR="0024741C" w:rsidRPr="00B351F1">
        <w:rPr>
          <w:rFonts w:ascii="Tahoma" w:eastAsia="Calibri" w:hAnsi="Tahoma" w:cs="Tahoma"/>
        </w:rPr>
        <w:t>).</w:t>
      </w:r>
    </w:p>
    <w:p w:rsidR="00D60713" w:rsidRPr="009D6B0F" w:rsidRDefault="00D60713" w:rsidP="00E224D2">
      <w:pPr>
        <w:spacing w:after="0" w:line="360" w:lineRule="auto"/>
        <w:jc w:val="both"/>
        <w:rPr>
          <w:rFonts w:ascii="Times New Roman" w:hAnsi="Times New Roman" w:cs="Times New Roman"/>
          <w:sz w:val="24"/>
          <w:szCs w:val="24"/>
        </w:rPr>
      </w:pPr>
    </w:p>
    <w:p w:rsidR="00D60713" w:rsidRPr="009D6B0F" w:rsidRDefault="00D60713" w:rsidP="00E224D2">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Most women have been able to send their children to school</w:t>
      </w:r>
      <w:r w:rsidR="00D75CA8">
        <w:rPr>
          <w:rFonts w:ascii="Times New Roman" w:hAnsi="Times New Roman" w:cs="Times New Roman"/>
          <w:sz w:val="24"/>
          <w:szCs w:val="24"/>
        </w:rPr>
        <w:t>. O</w:t>
      </w:r>
      <w:r w:rsidRPr="009D6B0F">
        <w:rPr>
          <w:rFonts w:ascii="Times New Roman" w:hAnsi="Times New Roman" w:cs="Times New Roman"/>
          <w:sz w:val="24"/>
          <w:szCs w:val="24"/>
        </w:rPr>
        <w:t>ver 94% and 57% of clients in urban and rural areas, respectively, sent their children to school. Some women have been able to improve their diet.  About 70% and 89% of the frequent borrowers in urban and rural areas, respectively, improved their diet. Most women clients indicated that they had access to the income generated from their businesses.</w:t>
      </w:r>
    </w:p>
    <w:p w:rsidR="00D60713" w:rsidRPr="009D6B0F" w:rsidRDefault="00D60713" w:rsidP="00E224D2">
      <w:pPr>
        <w:spacing w:after="0" w:line="360" w:lineRule="auto"/>
        <w:jc w:val="both"/>
        <w:rPr>
          <w:rFonts w:ascii="Times New Roman" w:hAnsi="Times New Roman" w:cs="Times New Roman"/>
          <w:sz w:val="24"/>
          <w:szCs w:val="24"/>
        </w:rPr>
      </w:pPr>
    </w:p>
    <w:p w:rsidR="00D60713" w:rsidRPr="009D6B0F" w:rsidRDefault="00D60713" w:rsidP="00E224D2">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The women clients gained ownership over any asset they bought from the proceeds of the loan.  Only few clients (about 2% and 8% of new and frequent borrowers, respectively) had to give the loan proceeds to their husbands.  This is critical for women as it reduces economic vulnerability.</w:t>
      </w:r>
    </w:p>
    <w:p w:rsidR="00D60713" w:rsidRPr="009D6B0F" w:rsidRDefault="00D60713" w:rsidP="00E224D2">
      <w:pPr>
        <w:spacing w:after="0" w:line="360" w:lineRule="auto"/>
        <w:jc w:val="both"/>
        <w:rPr>
          <w:rFonts w:ascii="Times New Roman" w:hAnsi="Times New Roman" w:cs="Times New Roman"/>
          <w:sz w:val="24"/>
          <w:szCs w:val="24"/>
        </w:rPr>
      </w:pPr>
    </w:p>
    <w:p w:rsidR="00D60713" w:rsidRPr="009D6B0F" w:rsidRDefault="0024741C" w:rsidP="00E22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some</w:t>
      </w:r>
      <w:r w:rsidR="00D60713" w:rsidRPr="009D6B0F">
        <w:rPr>
          <w:rFonts w:ascii="Times New Roman" w:hAnsi="Times New Roman" w:cs="Times New Roman"/>
          <w:sz w:val="24"/>
          <w:szCs w:val="24"/>
        </w:rPr>
        <w:t xml:space="preserve"> cases, the involvement in the savings and credit programs has enabled women to gain access to goods (like jeweler) and services that were out of their reach before they started the enterprises.</w:t>
      </w:r>
    </w:p>
    <w:p w:rsidR="00D60713" w:rsidRPr="009D6B0F" w:rsidRDefault="00D60713" w:rsidP="00E224D2">
      <w:pPr>
        <w:spacing w:after="0" w:line="360" w:lineRule="auto"/>
        <w:jc w:val="both"/>
        <w:rPr>
          <w:rFonts w:ascii="Times New Roman" w:hAnsi="Times New Roman" w:cs="Times New Roman"/>
          <w:sz w:val="24"/>
          <w:szCs w:val="24"/>
        </w:rPr>
      </w:pPr>
    </w:p>
    <w:p w:rsidR="00D60713" w:rsidRPr="009D6B0F" w:rsidRDefault="00D60713" w:rsidP="00E224D2">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They reported that now they don't need to beg money from their husband to buy panties and head cover.  Such statements were some of the ways that the women related their economic empowerment.</w:t>
      </w:r>
    </w:p>
    <w:p w:rsidR="00D60713" w:rsidRPr="009D6B0F" w:rsidRDefault="00D60713" w:rsidP="00E224D2">
      <w:pPr>
        <w:spacing w:after="0" w:line="360" w:lineRule="auto"/>
        <w:jc w:val="both"/>
        <w:rPr>
          <w:rFonts w:ascii="Times New Roman" w:hAnsi="Times New Roman" w:cs="Times New Roman"/>
          <w:sz w:val="24"/>
          <w:szCs w:val="24"/>
        </w:rPr>
      </w:pPr>
    </w:p>
    <w:p w:rsidR="00D60713" w:rsidRDefault="00D60713" w:rsidP="00E224D2">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The households were able to cope with</w:t>
      </w:r>
      <w:r w:rsidR="0024741C">
        <w:rPr>
          <w:rFonts w:ascii="Times New Roman" w:hAnsi="Times New Roman" w:cs="Times New Roman"/>
          <w:sz w:val="24"/>
          <w:szCs w:val="24"/>
        </w:rPr>
        <w:t xml:space="preserve"> temporary difficulties or crises</w:t>
      </w:r>
      <w:r w:rsidRPr="009D6B0F">
        <w:rPr>
          <w:rFonts w:ascii="Times New Roman" w:hAnsi="Times New Roman" w:cs="Times New Roman"/>
          <w:sz w:val="24"/>
          <w:szCs w:val="24"/>
        </w:rPr>
        <w:t xml:space="preserve"> situation</w:t>
      </w:r>
      <w:r w:rsidR="0024741C">
        <w:rPr>
          <w:rFonts w:ascii="Times New Roman" w:hAnsi="Times New Roman" w:cs="Times New Roman"/>
          <w:sz w:val="24"/>
          <w:szCs w:val="24"/>
        </w:rPr>
        <w:t>s</w:t>
      </w:r>
      <w:r w:rsidRPr="009D6B0F">
        <w:rPr>
          <w:rFonts w:ascii="Times New Roman" w:hAnsi="Times New Roman" w:cs="Times New Roman"/>
          <w:sz w:val="24"/>
          <w:szCs w:val="24"/>
        </w:rPr>
        <w:t xml:space="preserve"> because of the saving deposits they maintain with the MFIs.</w:t>
      </w:r>
      <w:r w:rsidR="0024741C">
        <w:rPr>
          <w:rFonts w:ascii="Times New Roman" w:hAnsi="Times New Roman" w:cs="Times New Roman"/>
          <w:sz w:val="24"/>
          <w:szCs w:val="24"/>
        </w:rPr>
        <w:t xml:space="preserve"> </w:t>
      </w:r>
      <w:r w:rsidRPr="009D6B0F">
        <w:rPr>
          <w:rFonts w:ascii="Times New Roman" w:hAnsi="Times New Roman" w:cs="Times New Roman"/>
          <w:sz w:val="24"/>
          <w:szCs w:val="24"/>
        </w:rPr>
        <w:t>Migration of rural women, especially young women involved in the programs, has been minimized.</w:t>
      </w:r>
    </w:p>
    <w:p w:rsidR="0046075E" w:rsidRDefault="0046075E"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0E3011" w:rsidRDefault="0024741C" w:rsidP="000E30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Other studies also stressed the provision of credit and saving for economic empowerment of poor women. Accordingly, o</w:t>
      </w:r>
      <w:r w:rsidR="00FC6DB3" w:rsidRPr="000E3011">
        <w:rPr>
          <w:rFonts w:ascii="Times New Roman" w:hAnsi="Times New Roman" w:cs="Times New Roman"/>
          <w:color w:val="000000"/>
          <w:sz w:val="24"/>
          <w:szCs w:val="24"/>
        </w:rPr>
        <w:t xml:space="preserve">ne of the most popular forms of economic empowerment for women is microfinance, which provides credit for impoverished women who are usually excluded from formal credit institutions. </w:t>
      </w:r>
      <w:proofErr w:type="spellStart"/>
      <w:r w:rsidR="00FC6DB3" w:rsidRPr="000E3011">
        <w:rPr>
          <w:rFonts w:ascii="Times New Roman" w:hAnsi="Times New Roman" w:cs="Times New Roman"/>
          <w:color w:val="000000"/>
          <w:sz w:val="24"/>
          <w:szCs w:val="24"/>
        </w:rPr>
        <w:t>Mayoux</w:t>
      </w:r>
      <w:proofErr w:type="spellEnd"/>
      <w:r w:rsidR="00FC6DB3" w:rsidRPr="000E3011">
        <w:rPr>
          <w:rFonts w:ascii="Times New Roman" w:hAnsi="Times New Roman" w:cs="Times New Roman"/>
          <w:color w:val="000000"/>
          <w:sz w:val="24"/>
          <w:szCs w:val="24"/>
        </w:rPr>
        <w:t xml:space="preserve"> (2000) highlights the three recognized models of microfinance </w:t>
      </w:r>
      <w:proofErr w:type="spellStart"/>
      <w:r w:rsidR="00FC6DB3" w:rsidRPr="000E3011">
        <w:rPr>
          <w:rFonts w:ascii="Times New Roman" w:hAnsi="Times New Roman" w:cs="Times New Roman"/>
          <w:color w:val="000000"/>
          <w:sz w:val="24"/>
          <w:szCs w:val="24"/>
        </w:rPr>
        <w:t>programmes</w:t>
      </w:r>
      <w:proofErr w:type="spellEnd"/>
      <w:r w:rsidR="00FC6DB3" w:rsidRPr="000E3011">
        <w:rPr>
          <w:rFonts w:ascii="Times New Roman" w:hAnsi="Times New Roman" w:cs="Times New Roman"/>
          <w:color w:val="000000"/>
          <w:sz w:val="24"/>
          <w:szCs w:val="24"/>
        </w:rPr>
        <w:t>:</w:t>
      </w: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2376AF" w:rsidRDefault="00DA3859" w:rsidP="0029490B">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DA3859">
        <w:rPr>
          <w:rFonts w:ascii="Times New Roman" w:hAnsi="Times New Roman" w:cs="Times New Roman"/>
          <w:color w:val="000000"/>
          <w:sz w:val="16"/>
          <w:szCs w:val="16"/>
        </w:rPr>
        <w:t>FINANCIAL SELF-SUSTAINABILITY</w:t>
      </w:r>
      <w:r w:rsidR="00FC6DB3" w:rsidRPr="002376AF">
        <w:rPr>
          <w:rFonts w:ascii="Times New Roman" w:hAnsi="Times New Roman" w:cs="Times New Roman"/>
          <w:color w:val="000000"/>
          <w:sz w:val="24"/>
          <w:szCs w:val="24"/>
        </w:rPr>
        <w:t xml:space="preserve">: </w:t>
      </w:r>
      <w:r w:rsidR="007E3B23">
        <w:rPr>
          <w:rFonts w:ascii="Times New Roman" w:hAnsi="Times New Roman" w:cs="Times New Roman"/>
          <w:color w:val="000000"/>
          <w:sz w:val="24"/>
          <w:szCs w:val="24"/>
        </w:rPr>
        <w:t xml:space="preserve">According to </w:t>
      </w:r>
      <w:proofErr w:type="spellStart"/>
      <w:r w:rsidR="007E3B23">
        <w:rPr>
          <w:rFonts w:ascii="Times New Roman" w:hAnsi="Times New Roman" w:cs="Times New Roman"/>
          <w:color w:val="000000"/>
          <w:sz w:val="24"/>
          <w:szCs w:val="24"/>
        </w:rPr>
        <w:t>Mayoux</w:t>
      </w:r>
      <w:proofErr w:type="spellEnd"/>
      <w:r w:rsidR="007E3B23">
        <w:rPr>
          <w:rFonts w:ascii="Times New Roman" w:hAnsi="Times New Roman" w:cs="Times New Roman"/>
          <w:color w:val="000000"/>
          <w:sz w:val="24"/>
          <w:szCs w:val="24"/>
        </w:rPr>
        <w:t>, t</w:t>
      </w:r>
      <w:r w:rsidR="00FC6DB3" w:rsidRPr="002376AF">
        <w:rPr>
          <w:rFonts w:ascii="Times New Roman" w:hAnsi="Times New Roman" w:cs="Times New Roman"/>
          <w:color w:val="000000"/>
          <w:sz w:val="24"/>
          <w:szCs w:val="24"/>
        </w:rPr>
        <w:t xml:space="preserve">his is the most popular model and used by donor agencies such as the United States Agency for International Development (USAID), the World Bank and the United Nations. It provides microfinance services to a large number of poor women, specifically targeting small entrepreneurs by setting interest rates to cover costs, enabling separate accounting from other interventions, expanding </w:t>
      </w:r>
      <w:proofErr w:type="spellStart"/>
      <w:r w:rsidR="00FC6DB3" w:rsidRPr="002376AF">
        <w:rPr>
          <w:rFonts w:ascii="Times New Roman" w:hAnsi="Times New Roman" w:cs="Times New Roman"/>
          <w:color w:val="000000"/>
          <w:sz w:val="24"/>
          <w:szCs w:val="24"/>
        </w:rPr>
        <w:t>programmes</w:t>
      </w:r>
      <w:proofErr w:type="spellEnd"/>
      <w:r w:rsidR="00FC6DB3" w:rsidRPr="002376AF">
        <w:rPr>
          <w:rFonts w:ascii="Times New Roman" w:hAnsi="Times New Roman" w:cs="Times New Roman"/>
          <w:color w:val="000000"/>
          <w:sz w:val="24"/>
          <w:szCs w:val="24"/>
        </w:rPr>
        <w:t xml:space="preserve"> to obtain economies of scale and decreasing costs of delivery through the use of groups.</w:t>
      </w:r>
    </w:p>
    <w:p w:rsidR="002376AF" w:rsidRPr="002376AF" w:rsidRDefault="002376AF" w:rsidP="002376AF">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FC6DB3" w:rsidRPr="002376AF" w:rsidRDefault="00DA3859" w:rsidP="0029490B">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DA3859">
        <w:rPr>
          <w:rFonts w:ascii="Times New Roman" w:hAnsi="Times New Roman" w:cs="Times New Roman"/>
          <w:color w:val="000000"/>
          <w:sz w:val="16"/>
          <w:szCs w:val="16"/>
        </w:rPr>
        <w:t>POVERTY ALLEVIATION</w:t>
      </w:r>
      <w:r w:rsidR="00FC6DB3" w:rsidRPr="002376AF">
        <w:rPr>
          <w:rFonts w:ascii="Times New Roman" w:hAnsi="Times New Roman" w:cs="Times New Roman"/>
          <w:color w:val="000000"/>
          <w:sz w:val="24"/>
          <w:szCs w:val="24"/>
        </w:rPr>
        <w:t>: This model focuses on small savings and loan provisions to aid in consumption and production.</w:t>
      </w:r>
    </w:p>
    <w:p w:rsidR="002376AF" w:rsidRPr="002376AF" w:rsidRDefault="002376AF" w:rsidP="002376AF">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FC6DB3" w:rsidRPr="002376AF" w:rsidRDefault="00AF45FC" w:rsidP="0029490B">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AF45FC">
        <w:rPr>
          <w:rFonts w:ascii="Times New Roman" w:hAnsi="Times New Roman" w:cs="Times New Roman"/>
          <w:color w:val="000000"/>
          <w:sz w:val="16"/>
          <w:szCs w:val="16"/>
        </w:rPr>
        <w:t>FEMINIST EMPOWERMENT</w:t>
      </w:r>
      <w:r w:rsidR="00FC6DB3" w:rsidRPr="002376AF">
        <w:rPr>
          <w:rFonts w:ascii="Times New Roman" w:hAnsi="Times New Roman" w:cs="Times New Roman"/>
          <w:color w:val="000000"/>
          <w:sz w:val="24"/>
          <w:szCs w:val="24"/>
        </w:rPr>
        <w:t xml:space="preserve">: This model is based on examples of some of the earliest microfinance </w:t>
      </w:r>
      <w:proofErr w:type="spellStart"/>
      <w:r w:rsidR="00FC6DB3" w:rsidRPr="002376AF">
        <w:rPr>
          <w:rFonts w:ascii="Times New Roman" w:hAnsi="Times New Roman" w:cs="Times New Roman"/>
          <w:color w:val="000000"/>
          <w:sz w:val="24"/>
          <w:szCs w:val="24"/>
        </w:rPr>
        <w:t>programmes</w:t>
      </w:r>
      <w:proofErr w:type="spellEnd"/>
      <w:r w:rsidR="00FC6DB3" w:rsidRPr="002376AF">
        <w:rPr>
          <w:rFonts w:ascii="Times New Roman" w:hAnsi="Times New Roman" w:cs="Times New Roman"/>
          <w:color w:val="000000"/>
          <w:sz w:val="24"/>
          <w:szCs w:val="24"/>
        </w:rPr>
        <w:t xml:space="preserve"> in Bangladesh and India, focusing on gender equality and women’s human rights through microfinance, and empowering women economically and socially.</w:t>
      </w: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r w:rsidRPr="000E3011">
        <w:rPr>
          <w:rFonts w:ascii="Times New Roman" w:hAnsi="Times New Roman" w:cs="Times New Roman"/>
          <w:color w:val="000000"/>
          <w:sz w:val="24"/>
          <w:szCs w:val="24"/>
        </w:rPr>
        <w:t xml:space="preserve">Offering women a source of credit has been found to be a very successful strategy for alleviating poverty because it enhances the productivity of their own small enterprises and the income-generating activities in which they invest. Results include </w:t>
      </w:r>
      <w:r w:rsidR="007E3B23">
        <w:rPr>
          <w:rFonts w:ascii="Times New Roman" w:hAnsi="Times New Roman" w:cs="Times New Roman"/>
          <w:color w:val="000000"/>
          <w:sz w:val="24"/>
          <w:szCs w:val="24"/>
        </w:rPr>
        <w:t xml:space="preserve">an </w:t>
      </w:r>
      <w:r w:rsidRPr="000E3011">
        <w:rPr>
          <w:rFonts w:ascii="Times New Roman" w:hAnsi="Times New Roman" w:cs="Times New Roman"/>
          <w:color w:val="000000"/>
          <w:sz w:val="24"/>
          <w:szCs w:val="24"/>
        </w:rPr>
        <w:t xml:space="preserve">increase in women’s self-confidence and status within their families as well as income that can be used to improve their families’ well-being through improved health and nutrition (Goetz and Gupta, 1996). </w:t>
      </w:r>
      <w:proofErr w:type="spellStart"/>
      <w:r w:rsidRPr="000E3011">
        <w:rPr>
          <w:rFonts w:ascii="Times New Roman" w:hAnsi="Times New Roman" w:cs="Times New Roman"/>
          <w:color w:val="000000"/>
          <w:sz w:val="24"/>
          <w:szCs w:val="24"/>
        </w:rPr>
        <w:t>Hashemi</w:t>
      </w:r>
      <w:proofErr w:type="spellEnd"/>
      <w:r w:rsidRPr="000E3011">
        <w:rPr>
          <w:rFonts w:ascii="Times New Roman" w:hAnsi="Times New Roman" w:cs="Times New Roman"/>
          <w:color w:val="000000"/>
          <w:sz w:val="24"/>
          <w:szCs w:val="24"/>
        </w:rPr>
        <w:t xml:space="preserve"> et al. (1996) also argue that credit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xml:space="preserve"> have been successful in providing “… a cost-effective means of transferring scarce resources to the poor through women.” The most successful of these schemes – the </w:t>
      </w:r>
      <w:proofErr w:type="spellStart"/>
      <w:r w:rsidRPr="000E3011">
        <w:rPr>
          <w:rFonts w:ascii="Times New Roman" w:hAnsi="Times New Roman" w:cs="Times New Roman"/>
          <w:color w:val="000000"/>
          <w:sz w:val="24"/>
          <w:szCs w:val="24"/>
        </w:rPr>
        <w:t>Grameen</w:t>
      </w:r>
      <w:proofErr w:type="spellEnd"/>
      <w:r w:rsidRPr="000E3011">
        <w:rPr>
          <w:rFonts w:ascii="Times New Roman" w:hAnsi="Times New Roman" w:cs="Times New Roman"/>
          <w:color w:val="000000"/>
          <w:sz w:val="24"/>
          <w:szCs w:val="24"/>
        </w:rPr>
        <w:t xml:space="preserve"> Bank, the Bangladesh Rural Advancement Committee (BRAC) and the Self-Employed Women’s Association (SEWA) in India – have </w:t>
      </w:r>
      <w:r w:rsidRPr="000E3011">
        <w:rPr>
          <w:rFonts w:ascii="Times New Roman" w:hAnsi="Times New Roman" w:cs="Times New Roman"/>
          <w:color w:val="000000"/>
          <w:sz w:val="24"/>
          <w:szCs w:val="24"/>
        </w:rPr>
        <w:lastRenderedPageBreak/>
        <w:t xml:space="preserve">served as models for other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xml:space="preserve"> worldwide. Nanda’s (1999) study of rural microfinance projects in Bangladesh revealed that</w:t>
      </w: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p>
    <w:p w:rsidR="000E3011" w:rsidRPr="00DA3859" w:rsidRDefault="00FC6DB3" w:rsidP="007E3B23">
      <w:pPr>
        <w:autoSpaceDE w:val="0"/>
        <w:autoSpaceDN w:val="0"/>
        <w:adjustRightInd w:val="0"/>
        <w:spacing w:after="0" w:line="360" w:lineRule="auto"/>
        <w:ind w:left="720"/>
        <w:jc w:val="both"/>
        <w:rPr>
          <w:rFonts w:ascii="Times New Roman" w:hAnsi="Times New Roman" w:cs="Times New Roman"/>
          <w:i/>
          <w:color w:val="000000"/>
          <w:sz w:val="24"/>
          <w:szCs w:val="24"/>
        </w:rPr>
      </w:pPr>
      <w:r w:rsidRPr="00DA3859">
        <w:rPr>
          <w:rFonts w:ascii="Times New Roman" w:hAnsi="Times New Roman" w:cs="Times New Roman"/>
          <w:i/>
          <w:color w:val="000000"/>
          <w:sz w:val="24"/>
          <w:szCs w:val="24"/>
        </w:rPr>
        <w:t xml:space="preserve">“…improving women’s access and control over resources can potentially alleviate their health problems and enhance their decision-making within the household.” </w:t>
      </w:r>
    </w:p>
    <w:p w:rsidR="000E3011" w:rsidRPr="000E3011" w:rsidRDefault="000E3011"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0E3011" w:rsidRDefault="00DA3859" w:rsidP="000E30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Her study indicated</w:t>
      </w:r>
      <w:r w:rsidR="00FC6DB3" w:rsidRPr="000E3011">
        <w:rPr>
          <w:rFonts w:ascii="Times New Roman" w:hAnsi="Times New Roman" w:cs="Times New Roman"/>
          <w:color w:val="000000"/>
          <w:sz w:val="24"/>
          <w:szCs w:val="24"/>
        </w:rPr>
        <w:t xml:space="preserve"> that participation in economic activities </w:t>
      </w:r>
      <w:r>
        <w:rPr>
          <w:rFonts w:ascii="Times New Roman" w:hAnsi="Times New Roman" w:cs="Times New Roman"/>
          <w:color w:val="000000"/>
          <w:sz w:val="24"/>
          <w:szCs w:val="24"/>
        </w:rPr>
        <w:t>was</w:t>
      </w:r>
      <w:r w:rsidR="00FC6DB3" w:rsidRPr="000E3011">
        <w:rPr>
          <w:rFonts w:ascii="Times New Roman" w:hAnsi="Times New Roman" w:cs="Times New Roman"/>
          <w:color w:val="000000"/>
          <w:sz w:val="24"/>
          <w:szCs w:val="24"/>
        </w:rPr>
        <w:t xml:space="preserve"> more valuable for empowering a woman than household income or socio-economic status. Rogers and Youssef (1988) also recognize the importance of group savings </w:t>
      </w:r>
      <w:proofErr w:type="spellStart"/>
      <w:r w:rsidR="00FC6DB3" w:rsidRPr="000E3011">
        <w:rPr>
          <w:rFonts w:ascii="Times New Roman" w:hAnsi="Times New Roman" w:cs="Times New Roman"/>
          <w:color w:val="000000"/>
          <w:sz w:val="24"/>
          <w:szCs w:val="24"/>
        </w:rPr>
        <w:t>programmes</w:t>
      </w:r>
      <w:proofErr w:type="spellEnd"/>
      <w:r w:rsidR="00FC6DB3" w:rsidRPr="000E3011">
        <w:rPr>
          <w:rFonts w:ascii="Times New Roman" w:hAnsi="Times New Roman" w:cs="Times New Roman"/>
          <w:color w:val="000000"/>
          <w:sz w:val="24"/>
          <w:szCs w:val="24"/>
        </w:rPr>
        <w:t xml:space="preserve"> and cooperatives as a catalyst for empowering women. These </w:t>
      </w:r>
      <w:proofErr w:type="spellStart"/>
      <w:r w:rsidR="00FC6DB3" w:rsidRPr="000E3011">
        <w:rPr>
          <w:rFonts w:ascii="Times New Roman" w:hAnsi="Times New Roman" w:cs="Times New Roman"/>
          <w:color w:val="000000"/>
          <w:sz w:val="24"/>
          <w:szCs w:val="24"/>
        </w:rPr>
        <w:t>programmes</w:t>
      </w:r>
      <w:proofErr w:type="spellEnd"/>
      <w:r w:rsidR="00FC6DB3" w:rsidRPr="000E3011">
        <w:rPr>
          <w:rFonts w:ascii="Times New Roman" w:hAnsi="Times New Roman" w:cs="Times New Roman"/>
          <w:color w:val="000000"/>
          <w:sz w:val="24"/>
          <w:szCs w:val="24"/>
        </w:rPr>
        <w:t xml:space="preserve"> not only allow impoverished women to interact with one another; they also create an exchange of ideas and information, increasing women’s ability to earn a greater income and allowing for a more flexible work environment where they can rely on other women for support on matters such as childcare.</w:t>
      </w:r>
    </w:p>
    <w:p w:rsidR="000E3011" w:rsidRPr="000E3011" w:rsidRDefault="000E3011"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r w:rsidRPr="000E3011">
        <w:rPr>
          <w:rFonts w:ascii="Times New Roman" w:hAnsi="Times New Roman" w:cs="Times New Roman"/>
          <w:color w:val="000000"/>
          <w:sz w:val="24"/>
          <w:szCs w:val="24"/>
        </w:rPr>
        <w:t xml:space="preserve">But there has been a recent re-evaluation in response to the perceived faddishness of microfinance projects. </w:t>
      </w:r>
      <w:proofErr w:type="spellStart"/>
      <w:r w:rsidRPr="000E3011">
        <w:rPr>
          <w:rFonts w:ascii="Times New Roman" w:hAnsi="Times New Roman" w:cs="Times New Roman"/>
          <w:color w:val="000000"/>
          <w:sz w:val="24"/>
          <w:szCs w:val="24"/>
        </w:rPr>
        <w:t>Hulme</w:t>
      </w:r>
      <w:proofErr w:type="spellEnd"/>
      <w:r w:rsidRPr="000E3011">
        <w:rPr>
          <w:rFonts w:ascii="Times New Roman" w:hAnsi="Times New Roman" w:cs="Times New Roman"/>
          <w:color w:val="000000"/>
          <w:sz w:val="24"/>
          <w:szCs w:val="24"/>
        </w:rPr>
        <w:t xml:space="preserve"> and Mosley (1996, in </w:t>
      </w:r>
      <w:proofErr w:type="spellStart"/>
      <w:r w:rsidRPr="000E3011">
        <w:rPr>
          <w:rFonts w:ascii="Times New Roman" w:hAnsi="Times New Roman" w:cs="Times New Roman"/>
          <w:color w:val="000000"/>
          <w:sz w:val="24"/>
          <w:szCs w:val="24"/>
        </w:rPr>
        <w:t>Morduch</w:t>
      </w:r>
      <w:proofErr w:type="spellEnd"/>
      <w:r w:rsidRPr="000E3011">
        <w:rPr>
          <w:rFonts w:ascii="Times New Roman" w:hAnsi="Times New Roman" w:cs="Times New Roman"/>
          <w:color w:val="000000"/>
          <w:sz w:val="24"/>
          <w:szCs w:val="24"/>
        </w:rPr>
        <w:t xml:space="preserve">, 2000) believe that the current state of microfinance programming has “…abandoned innovation, and is leading to a growing uniformity in financial interventions.” Many academics also argue that these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xml:space="preserve"> are not effective in truly empowering women (</w:t>
      </w:r>
      <w:proofErr w:type="spellStart"/>
      <w:r w:rsidRPr="000E3011">
        <w:rPr>
          <w:rFonts w:ascii="Times New Roman" w:hAnsi="Times New Roman" w:cs="Times New Roman"/>
          <w:color w:val="000000"/>
          <w:sz w:val="24"/>
          <w:szCs w:val="24"/>
        </w:rPr>
        <w:t>Cheston</w:t>
      </w:r>
      <w:proofErr w:type="spellEnd"/>
      <w:r w:rsidRPr="000E3011">
        <w:rPr>
          <w:rFonts w:ascii="Times New Roman" w:hAnsi="Times New Roman" w:cs="Times New Roman"/>
          <w:color w:val="000000"/>
          <w:sz w:val="24"/>
          <w:szCs w:val="24"/>
        </w:rPr>
        <w:t xml:space="preserve"> and Kuhn, 2002; Goetz and Gupta, 1996; </w:t>
      </w:r>
      <w:proofErr w:type="spellStart"/>
      <w:r w:rsidRPr="000E3011">
        <w:rPr>
          <w:rFonts w:ascii="Times New Roman" w:hAnsi="Times New Roman" w:cs="Times New Roman"/>
          <w:color w:val="000000"/>
          <w:sz w:val="24"/>
          <w:szCs w:val="24"/>
        </w:rPr>
        <w:t>Mayoux</w:t>
      </w:r>
      <w:proofErr w:type="spellEnd"/>
      <w:r w:rsidRPr="000E3011">
        <w:rPr>
          <w:rFonts w:ascii="Times New Roman" w:hAnsi="Times New Roman" w:cs="Times New Roman"/>
          <w:color w:val="000000"/>
          <w:sz w:val="24"/>
          <w:szCs w:val="24"/>
        </w:rPr>
        <w:t xml:space="preserve">, 2000). They believe that there is a lack of substantial training and support services and a need to provide women with greater ownership and control in the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There is also recognition that employment and education are necessary but insufficient conditions for women’s empowerment (</w:t>
      </w:r>
      <w:proofErr w:type="spellStart"/>
      <w:r w:rsidRPr="000E3011">
        <w:rPr>
          <w:rFonts w:ascii="Times New Roman" w:hAnsi="Times New Roman" w:cs="Times New Roman"/>
          <w:color w:val="000000"/>
          <w:sz w:val="24"/>
          <w:szCs w:val="24"/>
        </w:rPr>
        <w:t>Dunford</w:t>
      </w:r>
      <w:proofErr w:type="spellEnd"/>
      <w:r w:rsidRPr="000E3011">
        <w:rPr>
          <w:rFonts w:ascii="Times New Roman" w:hAnsi="Times New Roman" w:cs="Times New Roman"/>
          <w:color w:val="000000"/>
          <w:sz w:val="24"/>
          <w:szCs w:val="24"/>
        </w:rPr>
        <w:t xml:space="preserve">, undated; </w:t>
      </w:r>
      <w:proofErr w:type="spellStart"/>
      <w:r w:rsidRPr="000E3011">
        <w:rPr>
          <w:rFonts w:ascii="Times New Roman" w:hAnsi="Times New Roman" w:cs="Times New Roman"/>
          <w:color w:val="000000"/>
          <w:sz w:val="24"/>
          <w:szCs w:val="24"/>
        </w:rPr>
        <w:t>Malhotra</w:t>
      </w:r>
      <w:proofErr w:type="spellEnd"/>
      <w:r w:rsidRPr="000E3011">
        <w:rPr>
          <w:rFonts w:ascii="Times New Roman" w:hAnsi="Times New Roman" w:cs="Times New Roman"/>
          <w:color w:val="000000"/>
          <w:sz w:val="24"/>
          <w:szCs w:val="24"/>
        </w:rPr>
        <w:t xml:space="preserve">, 2002; </w:t>
      </w:r>
      <w:proofErr w:type="spellStart"/>
      <w:r w:rsidRPr="000E3011">
        <w:rPr>
          <w:rFonts w:ascii="Times New Roman" w:hAnsi="Times New Roman" w:cs="Times New Roman"/>
          <w:color w:val="000000"/>
          <w:sz w:val="24"/>
          <w:szCs w:val="24"/>
        </w:rPr>
        <w:t>Mayoux</w:t>
      </w:r>
      <w:proofErr w:type="spellEnd"/>
      <w:r w:rsidRPr="000E3011">
        <w:rPr>
          <w:rFonts w:ascii="Times New Roman" w:hAnsi="Times New Roman" w:cs="Times New Roman"/>
          <w:color w:val="000000"/>
          <w:sz w:val="24"/>
          <w:szCs w:val="24"/>
        </w:rPr>
        <w:t xml:space="preserve">, 2000). Critics contend that microfinance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xml:space="preserve"> only marginally increase access to income and that they have a limited impact on household decision-making. They argue that many of these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xml:space="preserve"> have not been able to move women into profitable non-traditional forms of entrepreneurship (Goetz and Gupta, 1996) and that most of the women involved in credit savings </w:t>
      </w:r>
      <w:proofErr w:type="spellStart"/>
      <w:r w:rsidRPr="000E3011">
        <w:rPr>
          <w:rFonts w:ascii="Times New Roman" w:hAnsi="Times New Roman" w:cs="Times New Roman"/>
          <w:color w:val="000000"/>
          <w:sz w:val="24"/>
          <w:szCs w:val="24"/>
        </w:rPr>
        <w:t>programmes</w:t>
      </w:r>
      <w:proofErr w:type="spellEnd"/>
      <w:r w:rsidRPr="000E3011">
        <w:rPr>
          <w:rFonts w:ascii="Times New Roman" w:hAnsi="Times New Roman" w:cs="Times New Roman"/>
          <w:color w:val="000000"/>
          <w:sz w:val="24"/>
          <w:szCs w:val="24"/>
        </w:rPr>
        <w:t xml:space="preserve"> remain in low-value traditional work in the informal sector. Thus, they have limited involvement in more profitable commercial markets.</w:t>
      </w:r>
    </w:p>
    <w:p w:rsidR="0046075E" w:rsidRDefault="0046075E"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r w:rsidRPr="000E3011">
        <w:rPr>
          <w:rFonts w:ascii="Times New Roman" w:hAnsi="Times New Roman" w:cs="Times New Roman"/>
          <w:color w:val="000000"/>
          <w:sz w:val="24"/>
          <w:szCs w:val="24"/>
        </w:rPr>
        <w:lastRenderedPageBreak/>
        <w:t>White (</w:t>
      </w:r>
      <w:r w:rsidR="00D06610">
        <w:rPr>
          <w:rFonts w:ascii="Times New Roman" w:hAnsi="Times New Roman" w:cs="Times New Roman"/>
          <w:color w:val="000000"/>
          <w:sz w:val="24"/>
          <w:szCs w:val="24"/>
        </w:rPr>
        <w:t xml:space="preserve">White, </w:t>
      </w:r>
      <w:r w:rsidRPr="000E3011">
        <w:rPr>
          <w:rFonts w:ascii="Times New Roman" w:hAnsi="Times New Roman" w:cs="Times New Roman"/>
          <w:color w:val="000000"/>
          <w:sz w:val="24"/>
          <w:szCs w:val="24"/>
        </w:rPr>
        <w:t xml:space="preserve">1991, in Goetz and Gupta, 1996) suggests that microfinance projects tend to equate women’s poverty with income, not sufficiently emphasizing the inequality in relationships and institutions. This is underscored in the study conducted by </w:t>
      </w:r>
      <w:proofErr w:type="spellStart"/>
      <w:r w:rsidRPr="000E3011">
        <w:rPr>
          <w:rFonts w:ascii="Times New Roman" w:hAnsi="Times New Roman" w:cs="Times New Roman"/>
          <w:color w:val="000000"/>
          <w:sz w:val="24"/>
          <w:szCs w:val="24"/>
        </w:rPr>
        <w:t>Malhotra</w:t>
      </w:r>
      <w:proofErr w:type="spellEnd"/>
      <w:r w:rsidRPr="000E3011">
        <w:rPr>
          <w:rFonts w:ascii="Times New Roman" w:hAnsi="Times New Roman" w:cs="Times New Roman"/>
          <w:color w:val="000000"/>
          <w:sz w:val="24"/>
          <w:szCs w:val="24"/>
        </w:rPr>
        <w:t xml:space="preserve"> et</w:t>
      </w:r>
      <w:r w:rsid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al. (2002), which highlights the historical and developmental context of a woman’s place in society and the importance of “fundamental structural matters involving family, social and economic organization.” Thus, critics have drawn attention to the need to focus on the structural factors that perpetuate the economic marginalization of the poor (Goetz and Gupta, 1996).</w:t>
      </w: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p>
    <w:p w:rsidR="00FC6DB3" w:rsidRPr="000E3011" w:rsidRDefault="00FC6DB3" w:rsidP="000E3011">
      <w:pPr>
        <w:autoSpaceDE w:val="0"/>
        <w:autoSpaceDN w:val="0"/>
        <w:adjustRightInd w:val="0"/>
        <w:spacing w:after="0" w:line="360" w:lineRule="auto"/>
        <w:jc w:val="both"/>
        <w:rPr>
          <w:rFonts w:ascii="Times New Roman" w:hAnsi="Times New Roman" w:cs="Times New Roman"/>
          <w:color w:val="000000"/>
          <w:sz w:val="24"/>
          <w:szCs w:val="24"/>
        </w:rPr>
      </w:pPr>
      <w:r w:rsidRPr="000E3011">
        <w:rPr>
          <w:rFonts w:ascii="Times New Roman" w:hAnsi="Times New Roman" w:cs="Times New Roman"/>
          <w:color w:val="000000"/>
          <w:sz w:val="24"/>
          <w:szCs w:val="24"/>
        </w:rPr>
        <w:t>Khan (1999) stresses the importance of wage employment over credit for women. His</w:t>
      </w:r>
      <w:r w:rsidR="000E3011" w:rsidRP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findings show that wage employment helps in promoting economic and social</w:t>
      </w:r>
      <w:r w:rsidR="000E3011" w:rsidRP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empowerment, providing women with more stability, a collective workplace and more</w:t>
      </w:r>
      <w:r w:rsidR="000E3011" w:rsidRP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control over their income. He also emphasizes its ability to assist in expanding a</w:t>
      </w:r>
      <w:r w:rsidR="000E3011" w:rsidRP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woman’s mobility by providing her with different life experiences beyond her home</w:t>
      </w:r>
      <w:r w:rsidR="000E3011" w:rsidRP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environment so that she is able to gain bargaining power, meet her practical needs,</w:t>
      </w:r>
      <w:r w:rsidR="000E3011" w:rsidRPr="000E3011">
        <w:rPr>
          <w:rFonts w:ascii="Times New Roman" w:hAnsi="Times New Roman" w:cs="Times New Roman"/>
          <w:color w:val="000000"/>
          <w:sz w:val="24"/>
          <w:szCs w:val="24"/>
        </w:rPr>
        <w:t xml:space="preserve"> </w:t>
      </w:r>
      <w:r w:rsidRPr="000E3011">
        <w:rPr>
          <w:rFonts w:ascii="Times New Roman" w:hAnsi="Times New Roman" w:cs="Times New Roman"/>
          <w:color w:val="000000"/>
          <w:sz w:val="24"/>
          <w:szCs w:val="24"/>
        </w:rPr>
        <w:t>improve the quality of her life and address her long-term goals.</w:t>
      </w:r>
    </w:p>
    <w:p w:rsidR="000E3011" w:rsidRPr="000E3011" w:rsidRDefault="000E3011" w:rsidP="000E3011">
      <w:pPr>
        <w:autoSpaceDE w:val="0"/>
        <w:autoSpaceDN w:val="0"/>
        <w:adjustRightInd w:val="0"/>
        <w:spacing w:after="0" w:line="360" w:lineRule="auto"/>
        <w:jc w:val="both"/>
        <w:rPr>
          <w:rFonts w:ascii="Times New Roman" w:hAnsi="Times New Roman" w:cs="Times New Roman"/>
          <w:color w:val="000000"/>
          <w:sz w:val="24"/>
          <w:szCs w:val="24"/>
        </w:rPr>
      </w:pPr>
    </w:p>
    <w:p w:rsidR="00D60713" w:rsidRPr="009D6B0F" w:rsidRDefault="0087101F" w:rsidP="007E3B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D60713" w:rsidRPr="009D6B0F">
        <w:rPr>
          <w:rFonts w:ascii="Times New Roman" w:hAnsi="Times New Roman" w:cs="Times New Roman"/>
          <w:sz w:val="24"/>
          <w:szCs w:val="24"/>
        </w:rPr>
        <w:t>. SOCIAL EMPOWERMENT</w:t>
      </w:r>
    </w:p>
    <w:p w:rsidR="00D60713" w:rsidRPr="009D6B0F" w:rsidRDefault="00D60713" w:rsidP="00BC1192">
      <w:pPr>
        <w:spacing w:after="0" w:line="360" w:lineRule="auto"/>
        <w:ind w:left="1080"/>
        <w:jc w:val="both"/>
        <w:rPr>
          <w:rFonts w:ascii="Times New Roman" w:hAnsi="Times New Roman" w:cs="Times New Roman"/>
          <w:sz w:val="24"/>
          <w:szCs w:val="24"/>
        </w:rPr>
      </w:pPr>
    </w:p>
    <w:p w:rsidR="00D60713" w:rsidRPr="009D6B0F" w:rsidRDefault="00D60713" w:rsidP="007E3B23">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With regard to social empowerment, the result</w:t>
      </w:r>
      <w:r w:rsidR="00DA3859">
        <w:rPr>
          <w:rFonts w:ascii="Times New Roman" w:hAnsi="Times New Roman" w:cs="Times New Roman"/>
          <w:sz w:val="24"/>
          <w:szCs w:val="24"/>
        </w:rPr>
        <w:t>s</w:t>
      </w:r>
      <w:r w:rsidRPr="009D6B0F">
        <w:rPr>
          <w:rFonts w:ascii="Times New Roman" w:hAnsi="Times New Roman" w:cs="Times New Roman"/>
          <w:sz w:val="24"/>
          <w:szCs w:val="24"/>
        </w:rPr>
        <w:t xml:space="preserve"> of </w:t>
      </w:r>
      <w:r w:rsidR="00DA3859" w:rsidRPr="00DA3859">
        <w:rPr>
          <w:rFonts w:ascii="Times New Roman" w:hAnsi="Times New Roman" w:cs="Times New Roman"/>
          <w:sz w:val="24"/>
          <w:szCs w:val="24"/>
        </w:rPr>
        <w:t>some</w:t>
      </w:r>
      <w:r w:rsidR="00DA3859">
        <w:rPr>
          <w:rFonts w:ascii="Times New Roman" w:hAnsi="Times New Roman" w:cs="Times New Roman"/>
          <w:sz w:val="24"/>
          <w:szCs w:val="24"/>
        </w:rPr>
        <w:t xml:space="preserve"> studies seem</w:t>
      </w:r>
      <w:r w:rsidRPr="009D6B0F">
        <w:rPr>
          <w:rFonts w:ascii="Times New Roman" w:hAnsi="Times New Roman" w:cs="Times New Roman"/>
          <w:sz w:val="24"/>
          <w:szCs w:val="24"/>
        </w:rPr>
        <w:t xml:space="preserve"> to confirm that the decision making role of women has been improved. Households with women decision makers represent the largest proportion (32%) on the question of personal empowerment; all of the women interviewed felt much greater self-esteem and satisfaction due to the fact that they were able to run their own income generating activities. They felt pride in their role of generating income from their families. In some of the cases, they said that they have now gained a new independent identity and that they will never go back to their original position.</w:t>
      </w:r>
    </w:p>
    <w:p w:rsidR="00D60713" w:rsidRPr="009D6B0F" w:rsidRDefault="00D60713" w:rsidP="007E3B23">
      <w:pPr>
        <w:spacing w:after="0" w:line="360" w:lineRule="auto"/>
        <w:jc w:val="both"/>
        <w:rPr>
          <w:rFonts w:ascii="Times New Roman" w:hAnsi="Times New Roman" w:cs="Times New Roman"/>
          <w:sz w:val="24"/>
          <w:szCs w:val="24"/>
        </w:rPr>
      </w:pPr>
    </w:p>
    <w:p w:rsidR="00D60713" w:rsidRPr="009D6B0F" w:rsidRDefault="00D60713" w:rsidP="007E3B23">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The group-based credit delivery modality has also created opportunity for the women to come together, discuss their problems, and exchange ideas about their roles as mothers and entrepreneurs.  It gives women a chance to make contact and network and to learn from experiences of others and many groups seem to have empowering potential.  Some of the Women indicated that they now help each other better in times of difficulty because they are </w:t>
      </w:r>
      <w:r w:rsidRPr="009D6B0F">
        <w:rPr>
          <w:rFonts w:ascii="Times New Roman" w:hAnsi="Times New Roman" w:cs="Times New Roman"/>
          <w:sz w:val="24"/>
          <w:szCs w:val="24"/>
        </w:rPr>
        <w:lastRenderedPageBreak/>
        <w:t>financially better off and they understand each other's needs and problems very closely (</w:t>
      </w:r>
      <w:proofErr w:type="spellStart"/>
      <w:r w:rsidRPr="009D6B0F">
        <w:rPr>
          <w:rFonts w:ascii="Times New Roman" w:hAnsi="Times New Roman" w:cs="Times New Roman"/>
          <w:sz w:val="24"/>
          <w:szCs w:val="24"/>
        </w:rPr>
        <w:t>Tsehay</w:t>
      </w:r>
      <w:proofErr w:type="spellEnd"/>
      <w:r w:rsidRPr="009D6B0F">
        <w:rPr>
          <w:rFonts w:ascii="Times New Roman" w:hAnsi="Times New Roman" w:cs="Times New Roman"/>
          <w:sz w:val="24"/>
          <w:szCs w:val="24"/>
        </w:rPr>
        <w:t xml:space="preserve"> </w:t>
      </w:r>
      <w:proofErr w:type="spellStart"/>
      <w:r w:rsidRPr="009D6B0F">
        <w:rPr>
          <w:rFonts w:ascii="Times New Roman" w:hAnsi="Times New Roman" w:cs="Times New Roman"/>
          <w:sz w:val="24"/>
          <w:szCs w:val="24"/>
        </w:rPr>
        <w:t>Tsegaye</w:t>
      </w:r>
      <w:proofErr w:type="spellEnd"/>
      <w:r w:rsidRPr="009D6B0F">
        <w:rPr>
          <w:rFonts w:ascii="Times New Roman" w:hAnsi="Times New Roman" w:cs="Times New Roman"/>
          <w:sz w:val="24"/>
          <w:szCs w:val="24"/>
        </w:rPr>
        <w:t xml:space="preserve"> and </w:t>
      </w:r>
      <w:proofErr w:type="spellStart"/>
      <w:r w:rsidRPr="009D6B0F">
        <w:rPr>
          <w:rFonts w:ascii="Times New Roman" w:hAnsi="Times New Roman" w:cs="Times New Roman"/>
          <w:sz w:val="24"/>
          <w:szCs w:val="24"/>
        </w:rPr>
        <w:t>Mengistu</w:t>
      </w:r>
      <w:proofErr w:type="spellEnd"/>
      <w:r w:rsidRPr="009D6B0F">
        <w:rPr>
          <w:rFonts w:ascii="Times New Roman" w:hAnsi="Times New Roman" w:cs="Times New Roman"/>
          <w:sz w:val="24"/>
          <w:szCs w:val="24"/>
        </w:rPr>
        <w:t xml:space="preserve"> </w:t>
      </w:r>
      <w:proofErr w:type="spellStart"/>
      <w:r w:rsidRPr="009D6B0F">
        <w:rPr>
          <w:rFonts w:ascii="Times New Roman" w:hAnsi="Times New Roman" w:cs="Times New Roman"/>
          <w:sz w:val="24"/>
          <w:szCs w:val="24"/>
        </w:rPr>
        <w:t>Bediye</w:t>
      </w:r>
      <w:proofErr w:type="spellEnd"/>
      <w:r w:rsidRPr="009D6B0F">
        <w:rPr>
          <w:rFonts w:ascii="Times New Roman" w:hAnsi="Times New Roman" w:cs="Times New Roman"/>
          <w:sz w:val="24"/>
          <w:szCs w:val="24"/>
        </w:rPr>
        <w:t>,</w:t>
      </w:r>
      <w:r w:rsidR="002C29FB">
        <w:rPr>
          <w:rFonts w:ascii="Times New Roman" w:hAnsi="Times New Roman" w:cs="Times New Roman"/>
          <w:sz w:val="24"/>
          <w:szCs w:val="24"/>
        </w:rPr>
        <w:t xml:space="preserve"> </w:t>
      </w:r>
      <w:r w:rsidRPr="009D6B0F">
        <w:rPr>
          <w:rFonts w:ascii="Times New Roman" w:hAnsi="Times New Roman" w:cs="Times New Roman"/>
          <w:sz w:val="24"/>
          <w:szCs w:val="24"/>
        </w:rPr>
        <w:t xml:space="preserve">2002). </w:t>
      </w:r>
    </w:p>
    <w:p w:rsidR="00D60713" w:rsidRPr="009D6B0F" w:rsidRDefault="00D60713" w:rsidP="007E3B23">
      <w:pPr>
        <w:spacing w:after="0" w:line="360" w:lineRule="auto"/>
        <w:jc w:val="both"/>
        <w:rPr>
          <w:rFonts w:ascii="Times New Roman" w:hAnsi="Times New Roman" w:cs="Times New Roman"/>
          <w:sz w:val="24"/>
          <w:szCs w:val="24"/>
        </w:rPr>
      </w:pPr>
    </w:p>
    <w:p w:rsidR="00D60713" w:rsidRDefault="00D60713" w:rsidP="007E3B23">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The study of Meehan (2001) also indicated that there was clear differentials in impact related both to gender and whether clients were urban or rural based.  Women took consistently lower loans than men, and were less likely to report themselves as considerably better off as a result of taking credit, initial resource differentials, such as lack of land, labor and other inputs, certainly play a part in this, with women headed households particularly those who were less likely to have oxen and to farm their own land. These are two key indicators of productive capacity and wealth in a subsistence agricultural economy. The study of Meehan (2001) concluded that the provision of financial services to the poor has a crucial role to play in providing household food security and alleviating poverty.  But this role must be seen in the context of development of the </w:t>
      </w:r>
      <w:r w:rsidR="00B857C5" w:rsidRPr="009D6B0F">
        <w:rPr>
          <w:rFonts w:ascii="Times New Roman" w:hAnsi="Times New Roman" w:cs="Times New Roman"/>
          <w:sz w:val="24"/>
          <w:szCs w:val="24"/>
        </w:rPr>
        <w:t>overall</w:t>
      </w:r>
      <w:r w:rsidRPr="009D6B0F">
        <w:rPr>
          <w:rFonts w:ascii="Times New Roman" w:hAnsi="Times New Roman" w:cs="Times New Roman"/>
          <w:sz w:val="24"/>
          <w:szCs w:val="24"/>
        </w:rPr>
        <w:t xml:space="preserve"> economy, in which policy environment and priorities, infrastructural development, government and private sectors investment, all play their part.</w:t>
      </w:r>
    </w:p>
    <w:p w:rsidR="0087101F" w:rsidRDefault="0087101F" w:rsidP="007E3B23">
      <w:pPr>
        <w:spacing w:after="0" w:line="360" w:lineRule="auto"/>
        <w:jc w:val="both"/>
        <w:rPr>
          <w:rFonts w:ascii="Times New Roman" w:hAnsi="Times New Roman" w:cs="Times New Roman"/>
          <w:sz w:val="24"/>
          <w:szCs w:val="24"/>
        </w:rPr>
      </w:pPr>
    </w:p>
    <w:p w:rsidR="00F730EB" w:rsidRPr="00FA3EEA" w:rsidRDefault="0087101F" w:rsidP="007E3B23">
      <w:pPr>
        <w:spacing w:after="0" w:line="360" w:lineRule="auto"/>
        <w:jc w:val="both"/>
        <w:rPr>
          <w:rFonts w:ascii="Times New Roman" w:hAnsi="Times New Roman" w:cs="Times New Roman"/>
        </w:rPr>
      </w:pPr>
      <w:r>
        <w:rPr>
          <w:rFonts w:ascii="Times New Roman" w:hAnsi="Times New Roman" w:cs="Times New Roman"/>
          <w:sz w:val="24"/>
          <w:szCs w:val="24"/>
        </w:rPr>
        <w:t>2.3</w:t>
      </w:r>
      <w:r w:rsidR="008C6D85">
        <w:rPr>
          <w:rFonts w:ascii="Times New Roman" w:hAnsi="Times New Roman" w:cs="Times New Roman"/>
          <w:sz w:val="24"/>
          <w:szCs w:val="24"/>
        </w:rPr>
        <w:t xml:space="preserve">. </w:t>
      </w:r>
      <w:r w:rsidR="008C6D85" w:rsidRPr="008C6D85">
        <w:rPr>
          <w:rFonts w:ascii="Times New Roman" w:hAnsi="Times New Roman" w:cs="Times New Roman"/>
        </w:rPr>
        <w:t>HISTOR</w:t>
      </w:r>
      <w:r w:rsidR="00214C57">
        <w:rPr>
          <w:rFonts w:ascii="Times New Roman" w:hAnsi="Times New Roman" w:cs="Times New Roman"/>
        </w:rPr>
        <w:t>ICAL BACKGROUND</w:t>
      </w:r>
      <w:r w:rsidR="008C6D85" w:rsidRPr="008C6D85">
        <w:rPr>
          <w:rFonts w:ascii="Times New Roman" w:hAnsi="Times New Roman" w:cs="Times New Roman"/>
        </w:rPr>
        <w:t xml:space="preserve"> OF MICRO FINANCING</w:t>
      </w:r>
      <w:r w:rsidR="00A27D4D">
        <w:rPr>
          <w:rFonts w:ascii="Times New Roman" w:hAnsi="Times New Roman" w:cs="Times New Roman"/>
        </w:rPr>
        <w:t xml:space="preserve"> </w:t>
      </w:r>
    </w:p>
    <w:p w:rsidR="008C6D85" w:rsidRDefault="002C29FB" w:rsidP="007E3B23">
      <w:pPr>
        <w:pStyle w:val="NormalWeb"/>
        <w:spacing w:line="360" w:lineRule="auto"/>
        <w:jc w:val="both"/>
        <w:rPr>
          <w:lang w:val="en-US"/>
        </w:rPr>
      </w:pPr>
      <w:r>
        <w:rPr>
          <w:lang w:val="en-US"/>
        </w:rPr>
        <w:t>A number of studies indicated that t</w:t>
      </w:r>
      <w:r w:rsidR="008C6D85">
        <w:rPr>
          <w:lang w:val="en-US"/>
        </w:rPr>
        <w:t xml:space="preserve">he history of micro financing </w:t>
      </w:r>
      <w:r>
        <w:rPr>
          <w:lang w:val="en-US"/>
        </w:rPr>
        <w:t>could</w:t>
      </w:r>
      <w:r w:rsidR="008C6D85">
        <w:rPr>
          <w:lang w:val="en-US"/>
        </w:rPr>
        <w:t xml:space="preserve"> be traced back as long</w:t>
      </w:r>
      <w:r>
        <w:rPr>
          <w:lang w:val="en-US"/>
        </w:rPr>
        <w:t xml:space="preserve"> back as </w:t>
      </w:r>
      <w:r w:rsidR="008C6D85">
        <w:rPr>
          <w:lang w:val="en-US"/>
        </w:rPr>
        <w:t xml:space="preserve"> to the middle of the 1800s when the theorist Lysander Spooner was writing over the benefits from small credits to entrepreneurs and farmers as a way getting the people out of poverty. But it was at the end of World War II with the Marshall plan the concept had a big impact.</w:t>
      </w:r>
    </w:p>
    <w:p w:rsidR="008C6D85" w:rsidRDefault="00214C57" w:rsidP="007E3B23">
      <w:pPr>
        <w:pStyle w:val="NormalWeb"/>
        <w:spacing w:line="360" w:lineRule="auto"/>
        <w:jc w:val="both"/>
        <w:rPr>
          <w:lang w:val="en-US"/>
        </w:rPr>
      </w:pPr>
      <w:r>
        <w:rPr>
          <w:lang w:val="en-US"/>
        </w:rPr>
        <w:t xml:space="preserve"> N</w:t>
      </w:r>
      <w:r w:rsidR="008C6D85">
        <w:rPr>
          <w:lang w:val="en-US"/>
        </w:rPr>
        <w:t>owadays</w:t>
      </w:r>
      <w:r>
        <w:rPr>
          <w:lang w:val="en-US"/>
        </w:rPr>
        <w:t>, the</w:t>
      </w:r>
      <w:r w:rsidR="008C6D85">
        <w:rPr>
          <w:lang w:val="en-US"/>
        </w:rPr>
        <w:t xml:space="preserve"> use of the </w:t>
      </w:r>
      <w:r>
        <w:rPr>
          <w:lang w:val="en-US"/>
        </w:rPr>
        <w:t>term</w:t>
      </w:r>
      <w:r w:rsidR="008C6D85">
        <w:rPr>
          <w:lang w:val="en-US"/>
        </w:rPr>
        <w:t xml:space="preserve"> </w:t>
      </w:r>
      <w:r>
        <w:rPr>
          <w:lang w:val="en-US"/>
        </w:rPr>
        <w:t>‘</w:t>
      </w:r>
      <w:r w:rsidR="008C6D85">
        <w:rPr>
          <w:lang w:val="en-US"/>
        </w:rPr>
        <w:t>micro financing</w:t>
      </w:r>
      <w:r>
        <w:rPr>
          <w:lang w:val="en-US"/>
        </w:rPr>
        <w:t>’</w:t>
      </w:r>
      <w:r w:rsidR="008C6D85">
        <w:rPr>
          <w:lang w:val="en-US"/>
        </w:rPr>
        <w:t xml:space="preserve"> has its roots in the 1970s when organizations, such as </w:t>
      </w:r>
      <w:proofErr w:type="spellStart"/>
      <w:r w:rsidR="008C6D85">
        <w:rPr>
          <w:lang w:val="en-US"/>
        </w:rPr>
        <w:t>Grameen</w:t>
      </w:r>
      <w:proofErr w:type="spellEnd"/>
      <w:r w:rsidR="008C6D85">
        <w:rPr>
          <w:lang w:val="en-US"/>
        </w:rPr>
        <w:t xml:space="preserve"> Bank of Bangladesh with the microfinance pioneer Mohammad </w:t>
      </w:r>
      <w:proofErr w:type="spellStart"/>
      <w:r w:rsidR="008C6D85">
        <w:rPr>
          <w:lang w:val="en-US"/>
        </w:rPr>
        <w:t>Yunus</w:t>
      </w:r>
      <w:proofErr w:type="spellEnd"/>
      <w:r w:rsidR="008C6D85">
        <w:rPr>
          <w:lang w:val="en-US"/>
        </w:rPr>
        <w:t xml:space="preserve">, where starting and shaping the modern industry of micro financing. Another pioneer in this sector is </w:t>
      </w:r>
      <w:proofErr w:type="spellStart"/>
      <w:r w:rsidR="008C6D85">
        <w:rPr>
          <w:lang w:val="en-US"/>
        </w:rPr>
        <w:t>Akhtar</w:t>
      </w:r>
      <w:proofErr w:type="spellEnd"/>
      <w:r w:rsidR="008C6D85">
        <w:rPr>
          <w:lang w:val="en-US"/>
        </w:rPr>
        <w:t xml:space="preserve"> </w:t>
      </w:r>
      <w:proofErr w:type="spellStart"/>
      <w:r w:rsidR="008C6D85">
        <w:rPr>
          <w:lang w:val="en-US"/>
        </w:rPr>
        <w:t>Hameed</w:t>
      </w:r>
      <w:proofErr w:type="spellEnd"/>
      <w:r w:rsidR="008C6D85">
        <w:rPr>
          <w:lang w:val="en-US"/>
        </w:rPr>
        <w:t xml:space="preserve"> Khan. At that time a new wave of microfinance initiatives introduced many new innovations into the sector. Many pioneering enterprises began experimenting with loaning to the underserved people. The main reason why microfinance is dated to the 1970s is that the programs could show that people can be relied on to repay their loans and that it´s possible to provide financial services to poor people through market based enterprises without subsidy. </w:t>
      </w:r>
      <w:r w:rsidR="008C6D85">
        <w:rPr>
          <w:lang w:val="en-US"/>
        </w:rPr>
        <w:lastRenderedPageBreak/>
        <w:t>Shore bank was the first microfinance and community development bank founded 1974 in Chicago.</w:t>
      </w:r>
    </w:p>
    <w:p w:rsidR="008C6D85" w:rsidRDefault="00EF2F6C" w:rsidP="007E3B23">
      <w:pPr>
        <w:pStyle w:val="NormalWeb"/>
        <w:spacing w:line="360" w:lineRule="auto"/>
        <w:jc w:val="both"/>
        <w:rPr>
          <w:lang w:val="en-US"/>
        </w:rPr>
      </w:pPr>
      <w:r>
        <w:rPr>
          <w:lang w:val="en-US"/>
        </w:rPr>
        <w:t>An economic</w:t>
      </w:r>
      <w:r w:rsidR="008C6D85">
        <w:rPr>
          <w:lang w:val="en-US"/>
        </w:rPr>
        <w:t xml:space="preserve"> historian at Yale named Timothy </w:t>
      </w:r>
      <w:proofErr w:type="spellStart"/>
      <w:r w:rsidR="008C6D85">
        <w:rPr>
          <w:lang w:val="en-US"/>
        </w:rPr>
        <w:t>Guinnane</w:t>
      </w:r>
      <w:proofErr w:type="spellEnd"/>
      <w:r w:rsidR="008C6D85">
        <w:rPr>
          <w:lang w:val="en-US"/>
        </w:rPr>
        <w:t xml:space="preserve"> has been doing some research on Friedrich Wilhelm </w:t>
      </w:r>
      <w:proofErr w:type="spellStart"/>
      <w:r w:rsidR="008C6D85">
        <w:rPr>
          <w:lang w:val="en-US"/>
        </w:rPr>
        <w:t>Raiffeisen´s</w:t>
      </w:r>
      <w:proofErr w:type="spellEnd"/>
      <w:r w:rsidR="008C6D85">
        <w:rPr>
          <w:lang w:val="en-US"/>
        </w:rPr>
        <w:t xml:space="preserve"> village bank movement in Germany which started in 1864 and by the year 1901 the bank had reached 2</w:t>
      </w:r>
      <w:r w:rsidR="00EC7FBE">
        <w:rPr>
          <w:lang w:val="en-US"/>
        </w:rPr>
        <w:t xml:space="preserve"> </w:t>
      </w:r>
      <w:r w:rsidR="008C6D85">
        <w:rPr>
          <w:lang w:val="en-US"/>
        </w:rPr>
        <w:t xml:space="preserve">million rural farmers. Timothy </w:t>
      </w:r>
      <w:proofErr w:type="spellStart"/>
      <w:r w:rsidR="008C6D85">
        <w:rPr>
          <w:lang w:val="en-US"/>
        </w:rPr>
        <w:t>Guinnane</w:t>
      </w:r>
      <w:proofErr w:type="spellEnd"/>
      <w:r w:rsidR="008C6D85">
        <w:rPr>
          <w:lang w:val="en-US"/>
        </w:rPr>
        <w:t xml:space="preserve"> means that already then it was proved that microcredit could pass the two tests concerning </w:t>
      </w:r>
      <w:r w:rsidR="00EC7FBE">
        <w:rPr>
          <w:lang w:val="en-US"/>
        </w:rPr>
        <w:t>people’s</w:t>
      </w:r>
      <w:r w:rsidR="008C6D85">
        <w:rPr>
          <w:lang w:val="en-US"/>
        </w:rPr>
        <w:t xml:space="preserve"> payback moral and the possibility to provide the financial service to poor people.</w:t>
      </w:r>
    </w:p>
    <w:p w:rsidR="008C6D85" w:rsidRDefault="00EC7FBE" w:rsidP="007E3B23">
      <w:pPr>
        <w:pStyle w:val="NormalWeb"/>
        <w:spacing w:line="360" w:lineRule="auto"/>
        <w:jc w:val="both"/>
        <w:rPr>
          <w:lang w:val="en-US"/>
        </w:rPr>
      </w:pPr>
      <w:r>
        <w:rPr>
          <w:lang w:val="en-US"/>
        </w:rPr>
        <w:t xml:space="preserve">Another organization, The </w:t>
      </w:r>
      <w:proofErr w:type="spellStart"/>
      <w:r>
        <w:rPr>
          <w:lang w:val="en-US"/>
        </w:rPr>
        <w:t>Caisse</w:t>
      </w:r>
      <w:proofErr w:type="spellEnd"/>
      <w:r>
        <w:rPr>
          <w:lang w:val="en-US"/>
        </w:rPr>
        <w:t xml:space="preserve"> </w:t>
      </w:r>
      <w:proofErr w:type="spellStart"/>
      <w:r>
        <w:rPr>
          <w:lang w:val="en-US"/>
        </w:rPr>
        <w:t>P</w:t>
      </w:r>
      <w:r w:rsidR="008C6D85">
        <w:rPr>
          <w:lang w:val="en-US"/>
        </w:rPr>
        <w:t>opulaire</w:t>
      </w:r>
      <w:proofErr w:type="spellEnd"/>
      <w:r w:rsidR="008C6D85">
        <w:rPr>
          <w:lang w:val="en-US"/>
        </w:rPr>
        <w:t xml:space="preserve"> movement grounded by </w:t>
      </w:r>
      <w:proofErr w:type="spellStart"/>
      <w:r w:rsidR="008C6D85">
        <w:rPr>
          <w:lang w:val="en-US"/>
        </w:rPr>
        <w:t>Alphone</w:t>
      </w:r>
      <w:proofErr w:type="spellEnd"/>
      <w:r w:rsidR="008C6D85">
        <w:rPr>
          <w:lang w:val="en-US"/>
        </w:rPr>
        <w:t xml:space="preserve"> and </w:t>
      </w:r>
      <w:proofErr w:type="spellStart"/>
      <w:r w:rsidR="008C6D85">
        <w:rPr>
          <w:lang w:val="en-US"/>
        </w:rPr>
        <w:t>Dorimène</w:t>
      </w:r>
      <w:proofErr w:type="spellEnd"/>
      <w:r w:rsidR="008C6D85">
        <w:rPr>
          <w:lang w:val="en-US"/>
        </w:rPr>
        <w:t xml:space="preserve"> Desjardins in Quebec, was also concerned about the poverty, and passed those two tests. </w:t>
      </w:r>
      <w:proofErr w:type="gramStart"/>
      <w:r w:rsidR="008C6D85">
        <w:rPr>
          <w:lang w:val="en-US"/>
        </w:rPr>
        <w:t xml:space="preserve">Between 1900 to 1906 when they founded the first </w:t>
      </w:r>
      <w:proofErr w:type="spellStart"/>
      <w:r w:rsidR="008C6D85">
        <w:rPr>
          <w:lang w:val="en-US"/>
        </w:rPr>
        <w:t>caisse</w:t>
      </w:r>
      <w:proofErr w:type="spellEnd"/>
      <w:r w:rsidR="008C6D85">
        <w:rPr>
          <w:lang w:val="en-US"/>
        </w:rPr>
        <w:t>,</w:t>
      </w:r>
      <w:proofErr w:type="gramEnd"/>
      <w:r w:rsidR="008C6D85">
        <w:rPr>
          <w:lang w:val="en-US"/>
        </w:rPr>
        <w:t xml:space="preserve"> they passed a law governing them in the Quebec </w:t>
      </w:r>
      <w:r>
        <w:rPr>
          <w:lang w:val="en-US"/>
        </w:rPr>
        <w:t>assembly;</w:t>
      </w:r>
      <w:r w:rsidR="008C6D85">
        <w:rPr>
          <w:lang w:val="en-US"/>
        </w:rPr>
        <w:t xml:space="preserve"> they risked their private assets and must have been very sure about the idea about microcredit.</w:t>
      </w:r>
    </w:p>
    <w:p w:rsidR="00D91C5A" w:rsidRPr="00D91C5A" w:rsidRDefault="00D91C5A" w:rsidP="00D91C5A">
      <w:pPr>
        <w:autoSpaceDE w:val="0"/>
        <w:autoSpaceDN w:val="0"/>
        <w:adjustRightInd w:val="0"/>
        <w:spacing w:after="0" w:line="240" w:lineRule="auto"/>
        <w:rPr>
          <w:rFonts w:ascii="Times New Roman" w:hAnsi="Times New Roman" w:cs="Times New Roman"/>
          <w:sz w:val="24"/>
          <w:szCs w:val="24"/>
        </w:rPr>
      </w:pPr>
    </w:p>
    <w:p w:rsidR="00EF2F6C" w:rsidRPr="009D6B0F" w:rsidRDefault="00EF2F6C" w:rsidP="00EF2F6C">
      <w:pPr>
        <w:spacing w:after="0" w:line="240" w:lineRule="auto"/>
        <w:ind w:left="630" w:hanging="630"/>
        <w:rPr>
          <w:rFonts w:ascii="Times New Roman" w:hAnsi="Times New Roman" w:cs="Times New Roman"/>
          <w:sz w:val="24"/>
          <w:szCs w:val="24"/>
        </w:rPr>
      </w:pPr>
      <w:r>
        <w:rPr>
          <w:rFonts w:ascii="Times New Roman" w:hAnsi="Times New Roman" w:cs="Times New Roman"/>
          <w:sz w:val="24"/>
          <w:szCs w:val="24"/>
        </w:rPr>
        <w:t>2</w:t>
      </w:r>
      <w:r w:rsidR="00F46940">
        <w:rPr>
          <w:rFonts w:ascii="Times New Roman" w:hAnsi="Times New Roman" w:cs="Times New Roman"/>
          <w:sz w:val="24"/>
          <w:szCs w:val="24"/>
        </w:rPr>
        <w:t>.4</w:t>
      </w:r>
      <w:r>
        <w:rPr>
          <w:rFonts w:ascii="Times New Roman" w:hAnsi="Times New Roman" w:cs="Times New Roman"/>
          <w:sz w:val="24"/>
          <w:szCs w:val="24"/>
        </w:rPr>
        <w:t>.</w:t>
      </w:r>
      <w:r w:rsidRPr="009D6B0F">
        <w:rPr>
          <w:rFonts w:ascii="Times New Roman" w:hAnsi="Times New Roman" w:cs="Times New Roman"/>
          <w:sz w:val="24"/>
          <w:szCs w:val="24"/>
        </w:rPr>
        <w:t xml:space="preserve"> WOMEN AND MICRO-FINANCE BEFORE AND AFTER (1996) THE   </w:t>
      </w:r>
    </w:p>
    <w:p w:rsidR="00EF2F6C" w:rsidRDefault="00EF2F6C" w:rsidP="00EF2F6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9D6B0F">
        <w:rPr>
          <w:rFonts w:ascii="Times New Roman" w:hAnsi="Times New Roman" w:cs="Times New Roman"/>
          <w:sz w:val="24"/>
          <w:szCs w:val="24"/>
        </w:rPr>
        <w:t>ISSUANCE OF THE MICRO-FINANCE LAW IN ETHIOPIA</w:t>
      </w:r>
    </w:p>
    <w:p w:rsidR="00414E34" w:rsidRDefault="00414E34" w:rsidP="00EF2F6C">
      <w:pPr>
        <w:spacing w:after="0" w:line="240" w:lineRule="auto"/>
        <w:ind w:left="360"/>
        <w:rPr>
          <w:rFonts w:ascii="Times New Roman" w:hAnsi="Times New Roman" w:cs="Times New Roman"/>
          <w:sz w:val="24"/>
          <w:szCs w:val="24"/>
        </w:rPr>
      </w:pPr>
    </w:p>
    <w:p w:rsidR="00EF2F6C" w:rsidRPr="009D6B0F" w:rsidRDefault="00EF2F6C" w:rsidP="00EF2F6C">
      <w:pPr>
        <w:spacing w:after="0" w:line="240" w:lineRule="auto"/>
        <w:ind w:left="1080"/>
        <w:rPr>
          <w:rFonts w:ascii="Times New Roman" w:hAnsi="Times New Roman" w:cs="Times New Roman"/>
          <w:sz w:val="24"/>
          <w:szCs w:val="24"/>
        </w:rPr>
      </w:pPr>
    </w:p>
    <w:p w:rsidR="00EF2F6C" w:rsidRPr="0087101F" w:rsidRDefault="00F46940" w:rsidP="0087101F">
      <w:pPr>
        <w:spacing w:after="0" w:line="240" w:lineRule="auto"/>
        <w:ind w:left="630" w:hanging="630"/>
        <w:rPr>
          <w:rFonts w:ascii="Times New Roman" w:hAnsi="Times New Roman" w:cs="Times New Roman"/>
          <w:sz w:val="20"/>
          <w:szCs w:val="20"/>
        </w:rPr>
      </w:pPr>
      <w:r>
        <w:rPr>
          <w:rFonts w:ascii="Times New Roman" w:hAnsi="Times New Roman" w:cs="Times New Roman"/>
          <w:sz w:val="20"/>
          <w:szCs w:val="20"/>
        </w:rPr>
        <w:t>2.4</w:t>
      </w:r>
      <w:r w:rsidR="0087101F" w:rsidRPr="0087101F">
        <w:rPr>
          <w:rFonts w:ascii="Times New Roman" w:hAnsi="Times New Roman" w:cs="Times New Roman"/>
          <w:sz w:val="20"/>
          <w:szCs w:val="20"/>
        </w:rPr>
        <w:t xml:space="preserve">.1. WOMEN AND MICRO-FINANCE BEFORE </w:t>
      </w:r>
      <w:r w:rsidR="00414E34">
        <w:rPr>
          <w:rFonts w:ascii="Times New Roman" w:hAnsi="Times New Roman" w:cs="Times New Roman"/>
          <w:sz w:val="20"/>
          <w:szCs w:val="20"/>
        </w:rPr>
        <w:t xml:space="preserve">THE </w:t>
      </w:r>
      <w:r w:rsidR="00414E34" w:rsidRPr="0087101F">
        <w:rPr>
          <w:rFonts w:ascii="Times New Roman" w:hAnsi="Times New Roman" w:cs="Times New Roman"/>
          <w:sz w:val="20"/>
          <w:szCs w:val="20"/>
        </w:rPr>
        <w:t>ISSUANCE</w:t>
      </w:r>
      <w:r w:rsidR="0087101F" w:rsidRPr="0087101F">
        <w:rPr>
          <w:rFonts w:ascii="Times New Roman" w:hAnsi="Times New Roman" w:cs="Times New Roman"/>
          <w:sz w:val="20"/>
          <w:szCs w:val="20"/>
        </w:rPr>
        <w:t xml:space="preserve"> OF MFI LAW IN ETHIOPIA</w:t>
      </w:r>
    </w:p>
    <w:p w:rsidR="0087101F" w:rsidRDefault="0087101F" w:rsidP="0087101F">
      <w:pPr>
        <w:spacing w:after="0" w:line="360" w:lineRule="auto"/>
        <w:jc w:val="both"/>
        <w:rPr>
          <w:rFonts w:ascii="Times New Roman" w:hAnsi="Times New Roman" w:cs="Times New Roman"/>
          <w:sz w:val="24"/>
          <w:szCs w:val="24"/>
        </w:rPr>
      </w:pPr>
    </w:p>
    <w:p w:rsidR="00EF2F6C" w:rsidRPr="009D6B0F" w:rsidRDefault="00EF2F6C" w:rsidP="0087101F">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The Majority of poor women</w:t>
      </w:r>
      <w:r>
        <w:rPr>
          <w:rFonts w:ascii="Times New Roman" w:hAnsi="Times New Roman" w:cs="Times New Roman"/>
          <w:sz w:val="24"/>
          <w:szCs w:val="24"/>
        </w:rPr>
        <w:t xml:space="preserve"> in Ethiopia</w:t>
      </w:r>
      <w:r w:rsidRPr="009D6B0F">
        <w:rPr>
          <w:rFonts w:ascii="Times New Roman" w:hAnsi="Times New Roman" w:cs="Times New Roman"/>
          <w:sz w:val="24"/>
          <w:szCs w:val="24"/>
        </w:rPr>
        <w:t xml:space="preserve"> had no access to financial loan services before the appearance of MFIs.  Even after their appearance particularly those run by NGOs, the beliefs of policy makers, government experts and researchers were completely different from the present, by that time, the poverty-stricken women were considered as too indigent to save.  Not only that NGOs and government projects involved in micro-credit programs were not interested in establishing sustainable institution that deliver diversified financial services to poor women, the real interest rates in these micro-credit programs were negative as they were considering the loan as gifts instead of loans, as a result, the lending required a permanent subsidy to be sustainable.  Besides, donors were considered as the only source of loan funds (</w:t>
      </w:r>
      <w:proofErr w:type="spellStart"/>
      <w:r w:rsidRPr="009D6B0F">
        <w:rPr>
          <w:rFonts w:ascii="Times New Roman" w:hAnsi="Times New Roman" w:cs="Times New Roman"/>
          <w:sz w:val="24"/>
          <w:szCs w:val="24"/>
        </w:rPr>
        <w:t>Wolday</w:t>
      </w:r>
      <w:proofErr w:type="spellEnd"/>
      <w:r w:rsidRPr="009D6B0F">
        <w:rPr>
          <w:rFonts w:ascii="Times New Roman" w:hAnsi="Times New Roman" w:cs="Times New Roman"/>
          <w:sz w:val="24"/>
          <w:szCs w:val="24"/>
        </w:rPr>
        <w:t xml:space="preserve"> </w:t>
      </w:r>
      <w:proofErr w:type="spellStart"/>
      <w:r w:rsidRPr="009D6B0F">
        <w:rPr>
          <w:rFonts w:ascii="Times New Roman" w:hAnsi="Times New Roman" w:cs="Times New Roman"/>
          <w:sz w:val="24"/>
          <w:szCs w:val="24"/>
        </w:rPr>
        <w:t>Amha</w:t>
      </w:r>
      <w:proofErr w:type="spellEnd"/>
      <w:r w:rsidRPr="009D6B0F">
        <w:rPr>
          <w:rFonts w:ascii="Times New Roman" w:hAnsi="Times New Roman" w:cs="Times New Roman"/>
          <w:sz w:val="24"/>
          <w:szCs w:val="24"/>
        </w:rPr>
        <w:t>, 2003).</w:t>
      </w:r>
    </w:p>
    <w:p w:rsidR="00EF2F6C" w:rsidRPr="009D6B0F" w:rsidRDefault="00EF2F6C" w:rsidP="0087101F">
      <w:pPr>
        <w:spacing w:after="0" w:line="240" w:lineRule="auto"/>
        <w:jc w:val="both"/>
        <w:rPr>
          <w:rFonts w:ascii="Times New Roman" w:hAnsi="Times New Roman" w:cs="Times New Roman"/>
          <w:sz w:val="24"/>
          <w:szCs w:val="24"/>
        </w:rPr>
      </w:pPr>
    </w:p>
    <w:p w:rsidR="00EF2F6C" w:rsidRPr="009D6B0F" w:rsidRDefault="00EF2F6C" w:rsidP="0087101F">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Due to the above main and other additional reasons the poor in general, the poor women in particular, were facing complex problem in accessing the MFIs services as any lending scheme first of all should be designed to be </w:t>
      </w:r>
      <w:proofErr w:type="spellStart"/>
      <w:r w:rsidRPr="009D6B0F">
        <w:rPr>
          <w:rFonts w:ascii="Times New Roman" w:hAnsi="Times New Roman" w:cs="Times New Roman"/>
          <w:sz w:val="24"/>
          <w:szCs w:val="24"/>
        </w:rPr>
        <w:t>self sustaining</w:t>
      </w:r>
      <w:proofErr w:type="spellEnd"/>
      <w:r w:rsidRPr="009D6B0F">
        <w:rPr>
          <w:rFonts w:ascii="Times New Roman" w:hAnsi="Times New Roman" w:cs="Times New Roman"/>
          <w:sz w:val="24"/>
          <w:szCs w:val="24"/>
        </w:rPr>
        <w:t xml:space="preserve">.  In general, the agricultural and industrial </w:t>
      </w:r>
      <w:r w:rsidRPr="009D6B0F">
        <w:rPr>
          <w:rFonts w:ascii="Times New Roman" w:hAnsi="Times New Roman" w:cs="Times New Roman"/>
          <w:sz w:val="24"/>
          <w:szCs w:val="24"/>
        </w:rPr>
        <w:lastRenderedPageBreak/>
        <w:t xml:space="preserve">development bank, NGOs and cooperatives in Ethiopia, which were delivering financial services to the urban and rural poor before the issuance of regulatory law in 1996, had not been in reality financial intermediaries, rather they were tools of distributing donor or government funds to target group of people in order to increase their production and incomes (Hailu </w:t>
      </w:r>
      <w:proofErr w:type="spellStart"/>
      <w:r w:rsidRPr="009D6B0F">
        <w:rPr>
          <w:rFonts w:ascii="Times New Roman" w:hAnsi="Times New Roman" w:cs="Times New Roman"/>
          <w:sz w:val="24"/>
          <w:szCs w:val="24"/>
        </w:rPr>
        <w:t>Wondafrash</w:t>
      </w:r>
      <w:proofErr w:type="spellEnd"/>
      <w:r w:rsidRPr="009D6B0F">
        <w:rPr>
          <w:rFonts w:ascii="Times New Roman" w:hAnsi="Times New Roman" w:cs="Times New Roman"/>
          <w:sz w:val="24"/>
          <w:szCs w:val="24"/>
        </w:rPr>
        <w:t>).</w:t>
      </w:r>
    </w:p>
    <w:p w:rsidR="00EF2F6C" w:rsidRPr="009D6B0F" w:rsidRDefault="00EF2F6C" w:rsidP="0087101F">
      <w:pPr>
        <w:spacing w:after="0" w:line="360" w:lineRule="auto"/>
        <w:jc w:val="both"/>
        <w:rPr>
          <w:rFonts w:ascii="Times New Roman" w:hAnsi="Times New Roman" w:cs="Times New Roman"/>
          <w:sz w:val="24"/>
          <w:szCs w:val="24"/>
        </w:rPr>
      </w:pPr>
    </w:p>
    <w:p w:rsidR="00EF2F6C" w:rsidRPr="009D6B0F" w:rsidRDefault="00EF2F6C" w:rsidP="0087101F">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This wrong way of approaching the poor women undermine their capacity and created dependency that the poor women were unable to own their small business activities efficiently which of course was also contrary to the development goals of the country.  Given these problems of default in the ADB, NGOs and the collapse of the services cooperatives in Ethiopia, it was time for the policy makers and individuals involved in development activities to rethink and redesign sustainable institutions. This required a redefinition and reorientation of the mission, vision and objectives of the lending institutions that usually provided only micro-credit services (</w:t>
      </w:r>
      <w:proofErr w:type="spellStart"/>
      <w:r w:rsidRPr="009D6B0F">
        <w:rPr>
          <w:rFonts w:ascii="Times New Roman" w:hAnsi="Times New Roman" w:cs="Times New Roman"/>
          <w:sz w:val="24"/>
          <w:szCs w:val="24"/>
        </w:rPr>
        <w:t>Wolday</w:t>
      </w:r>
      <w:proofErr w:type="spellEnd"/>
      <w:r w:rsidRPr="009D6B0F">
        <w:rPr>
          <w:rFonts w:ascii="Times New Roman" w:hAnsi="Times New Roman" w:cs="Times New Roman"/>
          <w:sz w:val="24"/>
          <w:szCs w:val="24"/>
        </w:rPr>
        <w:t xml:space="preserve"> </w:t>
      </w:r>
      <w:proofErr w:type="spellStart"/>
      <w:r w:rsidRPr="009D6B0F">
        <w:rPr>
          <w:rFonts w:ascii="Times New Roman" w:hAnsi="Times New Roman" w:cs="Times New Roman"/>
          <w:sz w:val="24"/>
          <w:szCs w:val="24"/>
        </w:rPr>
        <w:t>Amha</w:t>
      </w:r>
      <w:proofErr w:type="spellEnd"/>
      <w:r w:rsidRPr="009D6B0F">
        <w:rPr>
          <w:rFonts w:ascii="Times New Roman" w:hAnsi="Times New Roman" w:cs="Times New Roman"/>
          <w:sz w:val="24"/>
          <w:szCs w:val="24"/>
        </w:rPr>
        <w:t>, 2003).</w:t>
      </w:r>
    </w:p>
    <w:p w:rsidR="00EF2F6C" w:rsidRPr="009D6B0F" w:rsidRDefault="00EF2F6C" w:rsidP="00EF2F6C">
      <w:pPr>
        <w:spacing w:after="0" w:line="360" w:lineRule="auto"/>
        <w:ind w:left="360"/>
        <w:jc w:val="both"/>
        <w:rPr>
          <w:rFonts w:ascii="Times New Roman" w:hAnsi="Times New Roman" w:cs="Times New Roman"/>
          <w:sz w:val="24"/>
          <w:szCs w:val="24"/>
        </w:rPr>
      </w:pPr>
    </w:p>
    <w:p w:rsidR="009D4E02" w:rsidRPr="0087101F" w:rsidRDefault="00F46940" w:rsidP="009D4E02">
      <w:pPr>
        <w:spacing w:after="0" w:line="240" w:lineRule="auto"/>
        <w:ind w:left="630" w:hanging="630"/>
        <w:rPr>
          <w:rFonts w:ascii="Times New Roman" w:hAnsi="Times New Roman" w:cs="Times New Roman"/>
          <w:sz w:val="20"/>
          <w:szCs w:val="20"/>
        </w:rPr>
      </w:pPr>
      <w:r>
        <w:rPr>
          <w:rFonts w:ascii="Times New Roman" w:hAnsi="Times New Roman" w:cs="Times New Roman"/>
          <w:sz w:val="20"/>
          <w:szCs w:val="20"/>
        </w:rPr>
        <w:t>2.4</w:t>
      </w:r>
      <w:r w:rsidR="009D4E02">
        <w:rPr>
          <w:rFonts w:ascii="Times New Roman" w:hAnsi="Times New Roman" w:cs="Times New Roman"/>
          <w:sz w:val="20"/>
          <w:szCs w:val="20"/>
        </w:rPr>
        <w:t>.2</w:t>
      </w:r>
      <w:r w:rsidR="009D4E02" w:rsidRPr="0087101F">
        <w:rPr>
          <w:rFonts w:ascii="Times New Roman" w:hAnsi="Times New Roman" w:cs="Times New Roman"/>
          <w:sz w:val="20"/>
          <w:szCs w:val="20"/>
        </w:rPr>
        <w:t xml:space="preserve">. WOMEN AND MICRO-FINANCE </w:t>
      </w:r>
      <w:r w:rsidR="009D4E02">
        <w:rPr>
          <w:rFonts w:ascii="Times New Roman" w:hAnsi="Times New Roman" w:cs="Times New Roman"/>
          <w:sz w:val="20"/>
          <w:szCs w:val="20"/>
        </w:rPr>
        <w:t>AFTER</w:t>
      </w:r>
      <w:r w:rsidR="009D4E02" w:rsidRPr="0087101F">
        <w:rPr>
          <w:rFonts w:ascii="Times New Roman" w:hAnsi="Times New Roman" w:cs="Times New Roman"/>
          <w:sz w:val="20"/>
          <w:szCs w:val="20"/>
        </w:rPr>
        <w:t xml:space="preserve"> THE    ISSUANCE OF MFI</w:t>
      </w:r>
      <w:r w:rsidR="00DA3859">
        <w:rPr>
          <w:rFonts w:ascii="Times New Roman" w:hAnsi="Times New Roman" w:cs="Times New Roman"/>
          <w:sz w:val="20"/>
          <w:szCs w:val="20"/>
        </w:rPr>
        <w:t>’s</w:t>
      </w:r>
      <w:r w:rsidR="009D4E02" w:rsidRPr="0087101F">
        <w:rPr>
          <w:rFonts w:ascii="Times New Roman" w:hAnsi="Times New Roman" w:cs="Times New Roman"/>
          <w:sz w:val="20"/>
          <w:szCs w:val="20"/>
        </w:rPr>
        <w:t xml:space="preserve"> LAW IN ETHIOPIA</w:t>
      </w:r>
    </w:p>
    <w:p w:rsidR="009D4E02" w:rsidRDefault="009D4E02" w:rsidP="0087101F">
      <w:pPr>
        <w:spacing w:after="0" w:line="360" w:lineRule="auto"/>
        <w:jc w:val="both"/>
        <w:rPr>
          <w:rFonts w:ascii="Times New Roman" w:hAnsi="Times New Roman" w:cs="Times New Roman"/>
          <w:sz w:val="24"/>
          <w:szCs w:val="24"/>
        </w:rPr>
      </w:pPr>
    </w:p>
    <w:p w:rsidR="00EF2F6C" w:rsidRPr="009D6B0F" w:rsidRDefault="009D4E02" w:rsidP="008710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the issuance of the Micro </w:t>
      </w:r>
      <w:r w:rsidR="00DA3859">
        <w:rPr>
          <w:rFonts w:ascii="Times New Roman" w:hAnsi="Times New Roman" w:cs="Times New Roman"/>
          <w:sz w:val="24"/>
          <w:szCs w:val="24"/>
        </w:rPr>
        <w:t>Finance</w:t>
      </w:r>
      <w:r>
        <w:rPr>
          <w:rFonts w:ascii="Times New Roman" w:hAnsi="Times New Roman" w:cs="Times New Roman"/>
          <w:sz w:val="24"/>
          <w:szCs w:val="24"/>
        </w:rPr>
        <w:t xml:space="preserve"> Institution Law at country level, some studies showed that</w:t>
      </w:r>
      <w:r w:rsidR="00FE365C">
        <w:rPr>
          <w:rFonts w:ascii="Times New Roman" w:hAnsi="Times New Roman" w:cs="Times New Roman"/>
          <w:sz w:val="24"/>
          <w:szCs w:val="24"/>
        </w:rPr>
        <w:t xml:space="preserve"> remarkable</w:t>
      </w:r>
      <w:r>
        <w:rPr>
          <w:rFonts w:ascii="Times New Roman" w:hAnsi="Times New Roman" w:cs="Times New Roman"/>
          <w:sz w:val="24"/>
          <w:szCs w:val="24"/>
        </w:rPr>
        <w:t xml:space="preserve"> improvements </w:t>
      </w:r>
      <w:r w:rsidR="00FE365C">
        <w:rPr>
          <w:rFonts w:ascii="Times New Roman" w:hAnsi="Times New Roman" w:cs="Times New Roman"/>
          <w:sz w:val="24"/>
          <w:szCs w:val="24"/>
        </w:rPr>
        <w:t>in the service</w:t>
      </w:r>
      <w:r w:rsidR="00D06610">
        <w:rPr>
          <w:rFonts w:ascii="Times New Roman" w:hAnsi="Times New Roman" w:cs="Times New Roman"/>
          <w:sz w:val="24"/>
          <w:szCs w:val="24"/>
        </w:rPr>
        <w:t xml:space="preserve">s of microfinance institutions and </w:t>
      </w:r>
      <w:r>
        <w:rPr>
          <w:rFonts w:ascii="Times New Roman" w:hAnsi="Times New Roman" w:cs="Times New Roman"/>
          <w:sz w:val="24"/>
          <w:szCs w:val="24"/>
        </w:rPr>
        <w:t>in the lives of women have been started to be observed. Accordingly, u</w:t>
      </w:r>
      <w:r w:rsidR="00EF2F6C" w:rsidRPr="009D6B0F">
        <w:rPr>
          <w:rFonts w:ascii="Times New Roman" w:hAnsi="Times New Roman" w:cs="Times New Roman"/>
          <w:sz w:val="24"/>
          <w:szCs w:val="24"/>
        </w:rPr>
        <w:t xml:space="preserve">sing household survey data from 15 villages, collected between 1989 and 1995 in rural Ethiopia, </w:t>
      </w:r>
      <w:proofErr w:type="spellStart"/>
      <w:r w:rsidR="00EF2F6C" w:rsidRPr="009D6B0F">
        <w:rPr>
          <w:rFonts w:ascii="Times New Roman" w:hAnsi="Times New Roman" w:cs="Times New Roman"/>
          <w:sz w:val="24"/>
          <w:szCs w:val="24"/>
        </w:rPr>
        <w:t>Dercon's</w:t>
      </w:r>
      <w:proofErr w:type="spellEnd"/>
      <w:r w:rsidR="00EF2F6C" w:rsidRPr="009D6B0F">
        <w:rPr>
          <w:rFonts w:ascii="Times New Roman" w:hAnsi="Times New Roman" w:cs="Times New Roman"/>
          <w:sz w:val="24"/>
          <w:szCs w:val="24"/>
        </w:rPr>
        <w:t xml:space="preserve"> study (1999) found that access to infrastructure, education, and land ownership as important variables to explain the households’ coming out from poverty.  The results of the study also indicate</w:t>
      </w:r>
      <w:r w:rsidR="00FE365C">
        <w:rPr>
          <w:rFonts w:ascii="Times New Roman" w:hAnsi="Times New Roman" w:cs="Times New Roman"/>
          <w:sz w:val="24"/>
          <w:szCs w:val="24"/>
        </w:rPr>
        <w:t>d</w:t>
      </w:r>
      <w:r w:rsidR="00EF2F6C" w:rsidRPr="009D6B0F">
        <w:rPr>
          <w:rFonts w:ascii="Times New Roman" w:hAnsi="Times New Roman" w:cs="Times New Roman"/>
          <w:sz w:val="24"/>
          <w:szCs w:val="24"/>
        </w:rPr>
        <w:t xml:space="preserve"> that more female heads and elder people stay poor or experienced larger poverty compared with male and younger people. </w:t>
      </w:r>
      <w:proofErr w:type="spellStart"/>
      <w:r w:rsidR="00EF2F6C" w:rsidRPr="009D6B0F">
        <w:rPr>
          <w:rFonts w:ascii="Times New Roman" w:hAnsi="Times New Roman" w:cs="Times New Roman"/>
          <w:sz w:val="24"/>
          <w:szCs w:val="24"/>
        </w:rPr>
        <w:t>Dercon</w:t>
      </w:r>
      <w:proofErr w:type="spellEnd"/>
      <w:r w:rsidR="00EF2F6C" w:rsidRPr="009D6B0F">
        <w:rPr>
          <w:rFonts w:ascii="Times New Roman" w:hAnsi="Times New Roman" w:cs="Times New Roman"/>
          <w:sz w:val="24"/>
          <w:szCs w:val="24"/>
        </w:rPr>
        <w:t xml:space="preserve"> (2000) further stated that there were signs of consumption, poverty reduction and rapid improvement in primary enrolment rates.  The results also suggest improvement in primary health care delivery. The study of </w:t>
      </w:r>
      <w:proofErr w:type="spellStart"/>
      <w:r w:rsidR="00EF2F6C" w:rsidRPr="009D6B0F">
        <w:rPr>
          <w:rFonts w:ascii="Times New Roman" w:hAnsi="Times New Roman" w:cs="Times New Roman"/>
          <w:sz w:val="24"/>
          <w:szCs w:val="24"/>
        </w:rPr>
        <w:t>Dercon</w:t>
      </w:r>
      <w:proofErr w:type="spellEnd"/>
      <w:r w:rsidR="00EF2F6C" w:rsidRPr="009D6B0F">
        <w:rPr>
          <w:rFonts w:ascii="Times New Roman" w:hAnsi="Times New Roman" w:cs="Times New Roman"/>
          <w:sz w:val="24"/>
          <w:szCs w:val="24"/>
        </w:rPr>
        <w:t xml:space="preserve"> and </w:t>
      </w:r>
      <w:proofErr w:type="spellStart"/>
      <w:r w:rsidR="00EF2F6C" w:rsidRPr="009D6B0F">
        <w:rPr>
          <w:rFonts w:ascii="Times New Roman" w:hAnsi="Times New Roman" w:cs="Times New Roman"/>
          <w:sz w:val="24"/>
          <w:szCs w:val="24"/>
        </w:rPr>
        <w:t>Krisnon</w:t>
      </w:r>
      <w:proofErr w:type="spellEnd"/>
      <w:r w:rsidR="00EF2F6C" w:rsidRPr="009D6B0F">
        <w:rPr>
          <w:rFonts w:ascii="Times New Roman" w:hAnsi="Times New Roman" w:cs="Times New Roman"/>
          <w:sz w:val="24"/>
          <w:szCs w:val="24"/>
        </w:rPr>
        <w:t xml:space="preserve"> (1998) also bring out that household with substantial human capital and physical capital, and better access to roads and town have both lower poverty levels and are more likely to get better off over time.  Human capital and access to roads and towns also reduce fluctuations in poverty across the seasons. The study also reports that households with better physical capital endowment, in terms of land and oxen, had lower poverty levels and saw larger poverty declines although there and no detailed studies on the impact of the delivery financial services on poverty, it can be logically concluded that if poverty </w:t>
      </w:r>
      <w:r w:rsidR="00EF2F6C" w:rsidRPr="009D6B0F">
        <w:rPr>
          <w:rFonts w:ascii="Times New Roman" w:hAnsi="Times New Roman" w:cs="Times New Roman"/>
          <w:sz w:val="24"/>
          <w:szCs w:val="24"/>
        </w:rPr>
        <w:lastRenderedPageBreak/>
        <w:t>declined as a result of better physical capital endowments and if the delivery of financial services as indicated earlier provides opportunities to increase income and assets, then it is clear that the micro finance intervention contribute to the decl</w:t>
      </w:r>
      <w:r w:rsidR="00EF2F6C">
        <w:rPr>
          <w:rFonts w:ascii="Times New Roman" w:hAnsi="Times New Roman" w:cs="Times New Roman"/>
          <w:sz w:val="24"/>
          <w:szCs w:val="24"/>
        </w:rPr>
        <w:t xml:space="preserve">ine of poverty in the country </w:t>
      </w:r>
      <w:r w:rsidR="00EF2F6C" w:rsidRPr="009D6B0F">
        <w:rPr>
          <w:rFonts w:ascii="Times New Roman" w:hAnsi="Times New Roman" w:cs="Times New Roman"/>
          <w:sz w:val="24"/>
          <w:szCs w:val="24"/>
        </w:rPr>
        <w:t>(</w:t>
      </w:r>
      <w:proofErr w:type="spellStart"/>
      <w:r w:rsidR="00EF2F6C" w:rsidRPr="009D6B0F">
        <w:rPr>
          <w:rFonts w:ascii="Times New Roman" w:hAnsi="Times New Roman" w:cs="Times New Roman"/>
          <w:sz w:val="24"/>
          <w:szCs w:val="24"/>
        </w:rPr>
        <w:t>Wolday</w:t>
      </w:r>
      <w:proofErr w:type="spellEnd"/>
      <w:r w:rsidR="00EF2F6C" w:rsidRPr="009D6B0F">
        <w:rPr>
          <w:rFonts w:ascii="Times New Roman" w:hAnsi="Times New Roman" w:cs="Times New Roman"/>
          <w:sz w:val="24"/>
          <w:szCs w:val="24"/>
        </w:rPr>
        <w:t xml:space="preserve"> </w:t>
      </w:r>
      <w:proofErr w:type="spellStart"/>
      <w:r w:rsidR="00EF2F6C" w:rsidRPr="009D6B0F">
        <w:rPr>
          <w:rFonts w:ascii="Times New Roman" w:hAnsi="Times New Roman" w:cs="Times New Roman"/>
          <w:sz w:val="24"/>
          <w:szCs w:val="24"/>
        </w:rPr>
        <w:t>Amha</w:t>
      </w:r>
      <w:proofErr w:type="spellEnd"/>
      <w:r w:rsidR="00EF2F6C" w:rsidRPr="009D6B0F">
        <w:rPr>
          <w:rFonts w:ascii="Times New Roman" w:hAnsi="Times New Roman" w:cs="Times New Roman"/>
          <w:sz w:val="24"/>
          <w:szCs w:val="24"/>
        </w:rPr>
        <w:t>, 2003).</w:t>
      </w:r>
    </w:p>
    <w:p w:rsidR="00EF2F6C" w:rsidRPr="009D6B0F" w:rsidRDefault="00EF2F6C" w:rsidP="0087101F">
      <w:pPr>
        <w:spacing w:after="0" w:line="360" w:lineRule="auto"/>
        <w:jc w:val="both"/>
        <w:rPr>
          <w:rFonts w:ascii="Times New Roman" w:hAnsi="Times New Roman" w:cs="Times New Roman"/>
          <w:sz w:val="24"/>
          <w:szCs w:val="24"/>
        </w:rPr>
      </w:pPr>
    </w:p>
    <w:p w:rsidR="00EF2F6C" w:rsidRPr="009D6B0F" w:rsidRDefault="00EF2F6C" w:rsidP="0087101F">
      <w:pPr>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The study of </w:t>
      </w:r>
      <w:proofErr w:type="spellStart"/>
      <w:r w:rsidRPr="009D6B0F">
        <w:rPr>
          <w:rFonts w:ascii="Times New Roman" w:hAnsi="Times New Roman" w:cs="Times New Roman"/>
          <w:sz w:val="24"/>
          <w:szCs w:val="24"/>
        </w:rPr>
        <w:t>Tsehay</w:t>
      </w:r>
      <w:proofErr w:type="spellEnd"/>
      <w:r w:rsidRPr="009D6B0F">
        <w:rPr>
          <w:rFonts w:ascii="Times New Roman" w:hAnsi="Times New Roman" w:cs="Times New Roman"/>
          <w:sz w:val="24"/>
          <w:szCs w:val="24"/>
        </w:rPr>
        <w:t xml:space="preserve"> and </w:t>
      </w:r>
      <w:proofErr w:type="spellStart"/>
      <w:r w:rsidRPr="009D6B0F">
        <w:rPr>
          <w:rFonts w:ascii="Times New Roman" w:hAnsi="Times New Roman" w:cs="Times New Roman"/>
          <w:sz w:val="24"/>
          <w:szCs w:val="24"/>
        </w:rPr>
        <w:t>Mengistu</w:t>
      </w:r>
      <w:proofErr w:type="spellEnd"/>
      <w:r w:rsidRPr="009D6B0F">
        <w:rPr>
          <w:rFonts w:ascii="Times New Roman" w:hAnsi="Times New Roman" w:cs="Times New Roman"/>
          <w:sz w:val="24"/>
          <w:szCs w:val="24"/>
        </w:rPr>
        <w:t xml:space="preserve"> (2002) also indicates that women micro enterprise operators that were beneficiaries from micro finance services did not emerge as a result of entrepreneurial drive that were the result of unsatisfied household subsistence needs. The business ideas were copied from family members, neighbors, etc. (Women micro enterprise</w:t>
      </w:r>
      <w:r w:rsidR="00427A69">
        <w:rPr>
          <w:rFonts w:ascii="Times New Roman" w:hAnsi="Times New Roman" w:cs="Times New Roman"/>
          <w:sz w:val="24"/>
          <w:szCs w:val="24"/>
        </w:rPr>
        <w:t xml:space="preserve">’ </w:t>
      </w:r>
      <w:r w:rsidRPr="009D6B0F">
        <w:rPr>
          <w:rFonts w:ascii="Times New Roman" w:hAnsi="Times New Roman" w:cs="Times New Roman"/>
          <w:sz w:val="24"/>
          <w:szCs w:val="24"/>
        </w:rPr>
        <w:t>operators lack entrepreneurial aptitudes, technical skills, and diversity). They are involved in low-risk activities, to avoid indebtedness. Unfortunately, women client dropouts are relatively high. The study also reveals over 84 percent and 62 percent of the woman borrowers who took repeated loan in rural and urban areas, respectively, contributed a substantial amount of the household income. Over 46 percent of frequent women borrowers in rural areas and 38 percent of the frequent women borrowers in urban areas indicated that they had control over the income generated from their business</w:t>
      </w:r>
      <w:r w:rsidR="009D4E02">
        <w:rPr>
          <w:rFonts w:ascii="Times New Roman" w:hAnsi="Times New Roman" w:cs="Times New Roman"/>
          <w:sz w:val="24"/>
          <w:szCs w:val="24"/>
        </w:rPr>
        <w:t>es</w:t>
      </w:r>
      <w:r w:rsidRPr="009D6B0F">
        <w:rPr>
          <w:rFonts w:ascii="Times New Roman" w:hAnsi="Times New Roman" w:cs="Times New Roman"/>
          <w:sz w:val="24"/>
          <w:szCs w:val="24"/>
        </w:rPr>
        <w:t xml:space="preserve">. As a result of access </w:t>
      </w:r>
      <w:r w:rsidR="009D4E02">
        <w:rPr>
          <w:rFonts w:ascii="Times New Roman" w:hAnsi="Times New Roman" w:cs="Times New Roman"/>
          <w:sz w:val="24"/>
          <w:szCs w:val="24"/>
        </w:rPr>
        <w:t xml:space="preserve">to </w:t>
      </w:r>
      <w:r w:rsidRPr="009D6B0F">
        <w:rPr>
          <w:rFonts w:ascii="Times New Roman" w:hAnsi="Times New Roman" w:cs="Times New Roman"/>
          <w:sz w:val="24"/>
          <w:szCs w:val="24"/>
        </w:rPr>
        <w:t xml:space="preserve">financial services, women clients </w:t>
      </w:r>
      <w:r w:rsidR="009D4E02">
        <w:rPr>
          <w:rFonts w:ascii="Times New Roman" w:hAnsi="Times New Roman" w:cs="Times New Roman"/>
          <w:sz w:val="24"/>
          <w:szCs w:val="24"/>
        </w:rPr>
        <w:t>said</w:t>
      </w:r>
      <w:r w:rsidRPr="009D6B0F">
        <w:rPr>
          <w:rFonts w:ascii="Times New Roman" w:hAnsi="Times New Roman" w:cs="Times New Roman"/>
          <w:sz w:val="24"/>
          <w:szCs w:val="24"/>
        </w:rPr>
        <w:t xml:space="preserve"> that they gained ownership over any asset they bought as a result of the </w:t>
      </w:r>
      <w:r w:rsidR="009D4E02">
        <w:rPr>
          <w:rFonts w:ascii="Times New Roman" w:hAnsi="Times New Roman" w:cs="Times New Roman"/>
          <w:sz w:val="24"/>
          <w:szCs w:val="24"/>
        </w:rPr>
        <w:t xml:space="preserve">financial </w:t>
      </w:r>
      <w:r w:rsidRPr="009D6B0F">
        <w:rPr>
          <w:rFonts w:ascii="Times New Roman" w:hAnsi="Times New Roman" w:cs="Times New Roman"/>
          <w:sz w:val="24"/>
          <w:szCs w:val="24"/>
        </w:rPr>
        <w:t xml:space="preserve">facilities available.  Households were able to cope with temporary difficulties or crisis situation because of their savings and income they generated from their enterprises. About 3.4 percent of rural and 22.8 percent of urban borrowers who took repeated loans indicated that though the loan is in their name, the money was actually used </w:t>
      </w:r>
      <w:r w:rsidR="00427A69">
        <w:rPr>
          <w:rFonts w:ascii="Times New Roman" w:hAnsi="Times New Roman" w:cs="Times New Roman"/>
          <w:sz w:val="24"/>
          <w:szCs w:val="24"/>
        </w:rPr>
        <w:t>to the welfare of</w:t>
      </w:r>
      <w:r w:rsidRPr="009D6B0F">
        <w:rPr>
          <w:rFonts w:ascii="Times New Roman" w:hAnsi="Times New Roman" w:cs="Times New Roman"/>
          <w:sz w:val="24"/>
          <w:szCs w:val="24"/>
        </w:rPr>
        <w:t xml:space="preserve"> their husbands or sons and they have not benefited much from it. This has resulted in the social empowerment of all women interviewed because they felt much greater self-esteem and satisfaction due to the fact that they ran their own income generating micro entities for the welfare of their families (</w:t>
      </w:r>
      <w:proofErr w:type="spellStart"/>
      <w:r w:rsidRPr="009D6B0F">
        <w:rPr>
          <w:rFonts w:ascii="Times New Roman" w:hAnsi="Times New Roman" w:cs="Times New Roman"/>
          <w:sz w:val="24"/>
          <w:szCs w:val="24"/>
        </w:rPr>
        <w:t>Tsehay</w:t>
      </w:r>
      <w:proofErr w:type="spellEnd"/>
      <w:r w:rsidRPr="009D6B0F">
        <w:rPr>
          <w:rFonts w:ascii="Times New Roman" w:hAnsi="Times New Roman" w:cs="Times New Roman"/>
          <w:sz w:val="24"/>
          <w:szCs w:val="24"/>
        </w:rPr>
        <w:t xml:space="preserve">, </w:t>
      </w:r>
      <w:proofErr w:type="spellStart"/>
      <w:r w:rsidRPr="009D6B0F">
        <w:rPr>
          <w:rFonts w:ascii="Times New Roman" w:hAnsi="Times New Roman" w:cs="Times New Roman"/>
          <w:sz w:val="24"/>
          <w:szCs w:val="24"/>
        </w:rPr>
        <w:t>Tsegaye</w:t>
      </w:r>
      <w:proofErr w:type="spellEnd"/>
      <w:r w:rsidRPr="009D6B0F">
        <w:rPr>
          <w:rFonts w:ascii="Times New Roman" w:hAnsi="Times New Roman" w:cs="Times New Roman"/>
          <w:sz w:val="24"/>
          <w:szCs w:val="24"/>
        </w:rPr>
        <w:t xml:space="preserve"> and </w:t>
      </w:r>
      <w:proofErr w:type="spellStart"/>
      <w:r w:rsidRPr="009D6B0F">
        <w:rPr>
          <w:rFonts w:ascii="Times New Roman" w:hAnsi="Times New Roman" w:cs="Times New Roman"/>
          <w:sz w:val="24"/>
          <w:szCs w:val="24"/>
        </w:rPr>
        <w:t>Mengistu</w:t>
      </w:r>
      <w:proofErr w:type="spellEnd"/>
      <w:r w:rsidRPr="009D6B0F">
        <w:rPr>
          <w:rFonts w:ascii="Times New Roman" w:hAnsi="Times New Roman" w:cs="Times New Roman"/>
          <w:sz w:val="24"/>
          <w:szCs w:val="24"/>
        </w:rPr>
        <w:t xml:space="preserve"> </w:t>
      </w:r>
      <w:proofErr w:type="spellStart"/>
      <w:r w:rsidRPr="009D6B0F">
        <w:rPr>
          <w:rFonts w:ascii="Times New Roman" w:hAnsi="Times New Roman" w:cs="Times New Roman"/>
          <w:sz w:val="24"/>
          <w:szCs w:val="24"/>
        </w:rPr>
        <w:t>Bediye</w:t>
      </w:r>
      <w:proofErr w:type="spellEnd"/>
      <w:r w:rsidRPr="009D6B0F">
        <w:rPr>
          <w:rFonts w:ascii="Times New Roman" w:hAnsi="Times New Roman" w:cs="Times New Roman"/>
          <w:sz w:val="24"/>
          <w:szCs w:val="24"/>
        </w:rPr>
        <w:t xml:space="preserve">, 2002). </w:t>
      </w:r>
    </w:p>
    <w:p w:rsidR="00EF2F6C" w:rsidRDefault="00EF2F6C" w:rsidP="007E3B23">
      <w:pPr>
        <w:spacing w:before="100" w:beforeAutospacing="1" w:after="335" w:line="360" w:lineRule="auto"/>
        <w:jc w:val="both"/>
        <w:rPr>
          <w:rFonts w:ascii="Times New Roman" w:eastAsia="Times New Roman" w:hAnsi="Times New Roman" w:cs="Times New Roman"/>
          <w:sz w:val="24"/>
          <w:szCs w:val="24"/>
          <w:lang w:eastAsia="en-AU"/>
        </w:rPr>
      </w:pPr>
    </w:p>
    <w:p w:rsidR="00E44888" w:rsidRDefault="00E44888" w:rsidP="00E44888">
      <w:pPr>
        <w:spacing w:before="100" w:beforeAutospacing="1" w:after="335" w:line="360" w:lineRule="auto"/>
        <w:ind w:left="720"/>
        <w:jc w:val="center"/>
        <w:rPr>
          <w:rFonts w:ascii="Times New Roman" w:hAnsi="Times New Roman" w:cs="Times New Roman"/>
          <w:sz w:val="24"/>
          <w:szCs w:val="24"/>
        </w:rPr>
      </w:pPr>
    </w:p>
    <w:p w:rsidR="00E44888" w:rsidRDefault="00E44888" w:rsidP="00E44888">
      <w:pPr>
        <w:spacing w:before="100" w:beforeAutospacing="1" w:after="335" w:line="360" w:lineRule="auto"/>
        <w:ind w:left="720"/>
        <w:jc w:val="center"/>
        <w:rPr>
          <w:rFonts w:ascii="Times New Roman" w:hAnsi="Times New Roman" w:cs="Times New Roman"/>
          <w:sz w:val="24"/>
          <w:szCs w:val="24"/>
        </w:rPr>
      </w:pPr>
    </w:p>
    <w:p w:rsidR="00E44888" w:rsidRDefault="00E44888" w:rsidP="00E44888">
      <w:pPr>
        <w:spacing w:before="100" w:beforeAutospacing="1" w:after="335" w:line="360" w:lineRule="auto"/>
        <w:ind w:left="720"/>
        <w:jc w:val="center"/>
        <w:rPr>
          <w:rFonts w:ascii="Times New Roman" w:hAnsi="Times New Roman" w:cs="Times New Roman"/>
          <w:b/>
          <w:bCs/>
          <w:sz w:val="24"/>
          <w:szCs w:val="24"/>
        </w:rPr>
      </w:pPr>
      <w:r w:rsidRPr="009D6B0F">
        <w:rPr>
          <w:rFonts w:ascii="Times New Roman" w:hAnsi="Times New Roman" w:cs="Times New Roman"/>
          <w:sz w:val="24"/>
          <w:szCs w:val="24"/>
        </w:rPr>
        <w:lastRenderedPageBreak/>
        <w:t>CHAPTER THREE</w:t>
      </w:r>
    </w:p>
    <w:p w:rsidR="00E44888" w:rsidRDefault="0046075E" w:rsidP="00E44888">
      <w:pPr>
        <w:spacing w:before="100" w:beforeAutospacing="1" w:after="335" w:line="360" w:lineRule="auto"/>
        <w:ind w:left="720"/>
        <w:jc w:val="center"/>
        <w:rPr>
          <w:rFonts w:ascii="Times New Roman" w:hAnsi="Times New Roman" w:cs="Times New Roman"/>
          <w:bCs/>
          <w:sz w:val="24"/>
          <w:szCs w:val="24"/>
        </w:rPr>
      </w:pPr>
      <w:r w:rsidRPr="009D6B0F">
        <w:rPr>
          <w:rFonts w:ascii="Times New Roman" w:hAnsi="Times New Roman" w:cs="Times New Roman"/>
          <w:bCs/>
          <w:sz w:val="24"/>
          <w:szCs w:val="24"/>
        </w:rPr>
        <w:t>SYNOPSIS OF ADDIS</w:t>
      </w:r>
      <w:r w:rsidR="00E44888" w:rsidRPr="009D6B0F">
        <w:rPr>
          <w:rFonts w:ascii="Times New Roman" w:hAnsi="Times New Roman" w:cs="Times New Roman"/>
          <w:bCs/>
          <w:sz w:val="24"/>
          <w:szCs w:val="24"/>
        </w:rPr>
        <w:t xml:space="preserve"> </w:t>
      </w:r>
      <w:r w:rsidR="008F2331">
        <w:rPr>
          <w:rFonts w:ascii="Times New Roman" w:hAnsi="Times New Roman" w:cs="Times New Roman"/>
          <w:bCs/>
          <w:sz w:val="24"/>
          <w:szCs w:val="24"/>
        </w:rPr>
        <w:t xml:space="preserve">CREDIT AND SAVING </w:t>
      </w:r>
      <w:r w:rsidR="00E44888" w:rsidRPr="009D6B0F">
        <w:rPr>
          <w:rFonts w:ascii="Times New Roman" w:hAnsi="Times New Roman" w:cs="Times New Roman"/>
          <w:bCs/>
          <w:sz w:val="24"/>
          <w:szCs w:val="24"/>
        </w:rPr>
        <w:t>INSTITUTION AND DESCRIPTION OF THE STUDY AREA</w:t>
      </w:r>
    </w:p>
    <w:p w:rsidR="00E44888" w:rsidRDefault="00E44888" w:rsidP="00D119C5">
      <w:pPr>
        <w:spacing w:before="100" w:beforeAutospacing="1" w:after="335" w:line="360" w:lineRule="auto"/>
        <w:jc w:val="both"/>
        <w:rPr>
          <w:rFonts w:ascii="Times New Roman" w:eastAsia="Times New Roman" w:hAnsi="Times New Roman" w:cs="Times New Roman"/>
          <w:sz w:val="24"/>
          <w:szCs w:val="24"/>
          <w:lang w:eastAsia="en-AU"/>
        </w:rPr>
      </w:pPr>
      <w:r>
        <w:rPr>
          <w:rFonts w:ascii="Times New Roman" w:hAnsi="Times New Roman" w:cs="Times New Roman"/>
          <w:bCs/>
          <w:sz w:val="24"/>
          <w:szCs w:val="24"/>
        </w:rPr>
        <w:t xml:space="preserve">3.1. SYNOPSIS OF ADDIS </w:t>
      </w:r>
      <w:r w:rsidR="006C7754">
        <w:rPr>
          <w:rFonts w:ascii="Times New Roman" w:hAnsi="Times New Roman" w:cs="Times New Roman"/>
          <w:bCs/>
          <w:sz w:val="24"/>
          <w:szCs w:val="24"/>
        </w:rPr>
        <w:t>CREDIT AND SAVING</w:t>
      </w:r>
      <w:r>
        <w:rPr>
          <w:rFonts w:ascii="Times New Roman" w:hAnsi="Times New Roman" w:cs="Times New Roman"/>
          <w:bCs/>
          <w:sz w:val="24"/>
          <w:szCs w:val="24"/>
        </w:rPr>
        <w:t xml:space="preserve"> INSTITUTION</w:t>
      </w:r>
    </w:p>
    <w:p w:rsidR="001A3426" w:rsidRPr="00F50EE3" w:rsidRDefault="001A3426" w:rsidP="00FE365C">
      <w:pPr>
        <w:spacing w:before="100" w:beforeAutospacing="1" w:after="335" w:line="360" w:lineRule="auto"/>
        <w:ind w:left="720"/>
        <w:jc w:val="both"/>
        <w:rPr>
          <w:rFonts w:ascii="Times New Roman" w:eastAsia="Times New Roman" w:hAnsi="Times New Roman" w:cs="Times New Roman"/>
          <w:sz w:val="20"/>
          <w:szCs w:val="20"/>
          <w:lang w:eastAsia="en-AU"/>
        </w:rPr>
      </w:pPr>
      <w:r w:rsidRPr="00F50EE3">
        <w:rPr>
          <w:rFonts w:ascii="Times New Roman" w:eastAsia="Times New Roman" w:hAnsi="Times New Roman" w:cs="Times New Roman"/>
          <w:sz w:val="20"/>
          <w:szCs w:val="20"/>
          <w:lang w:eastAsia="en-AU"/>
        </w:rPr>
        <w:t>3.1.1. ESTABLISHMENT</w:t>
      </w:r>
      <w:r w:rsidR="00F50EE3">
        <w:rPr>
          <w:rFonts w:ascii="Times New Roman" w:eastAsia="Times New Roman" w:hAnsi="Times New Roman" w:cs="Times New Roman"/>
          <w:sz w:val="20"/>
          <w:szCs w:val="20"/>
          <w:lang w:eastAsia="en-AU"/>
        </w:rPr>
        <w:t xml:space="preserve"> AND ITS GEOGRAPHICAL COVE</w:t>
      </w:r>
      <w:r w:rsidR="005022FF" w:rsidRPr="00F50EE3">
        <w:rPr>
          <w:rFonts w:ascii="Times New Roman" w:eastAsia="Times New Roman" w:hAnsi="Times New Roman" w:cs="Times New Roman"/>
          <w:sz w:val="20"/>
          <w:szCs w:val="20"/>
          <w:lang w:eastAsia="en-AU"/>
        </w:rPr>
        <w:t>RAGE</w:t>
      </w:r>
    </w:p>
    <w:p w:rsidR="00E44888" w:rsidRDefault="008F2331" w:rsidP="00FE365C">
      <w:pPr>
        <w:spacing w:before="100" w:beforeAutospacing="1" w:after="335" w:line="360" w:lineRule="auto"/>
        <w:ind w:left="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Addis Credit and Saving Institution</w:t>
      </w:r>
      <w:r w:rsidR="00D5744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A</w:t>
      </w:r>
      <w:r w:rsidR="00692D98">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CSI</w:t>
      </w:r>
      <w:proofErr w:type="spellEnd"/>
      <w:r>
        <w:rPr>
          <w:rFonts w:ascii="Times New Roman" w:eastAsia="Times New Roman" w:hAnsi="Times New Roman" w:cs="Times New Roman"/>
          <w:sz w:val="24"/>
          <w:szCs w:val="24"/>
          <w:lang w:eastAsia="en-AU"/>
        </w:rPr>
        <w:t xml:space="preserve">) </w:t>
      </w:r>
      <w:r w:rsidR="001A3426">
        <w:rPr>
          <w:rFonts w:ascii="Times New Roman" w:eastAsia="Times New Roman" w:hAnsi="Times New Roman" w:cs="Times New Roman"/>
          <w:sz w:val="24"/>
          <w:szCs w:val="24"/>
          <w:lang w:eastAsia="en-AU"/>
        </w:rPr>
        <w:t>was</w:t>
      </w:r>
      <w:r>
        <w:rPr>
          <w:rFonts w:ascii="Times New Roman" w:eastAsia="Times New Roman" w:hAnsi="Times New Roman" w:cs="Times New Roman"/>
          <w:sz w:val="24"/>
          <w:szCs w:val="24"/>
          <w:lang w:eastAsia="en-AU"/>
        </w:rPr>
        <w:t xml:space="preserve"> established in accordance with </w:t>
      </w:r>
      <w:r w:rsidR="00A27D4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proclamation No.40/88 in </w:t>
      </w:r>
      <w:r w:rsidR="007B35ED">
        <w:rPr>
          <w:rFonts w:ascii="Times New Roman" w:eastAsia="Times New Roman" w:hAnsi="Times New Roman" w:cs="Times New Roman"/>
          <w:sz w:val="24"/>
          <w:szCs w:val="24"/>
          <w:lang w:eastAsia="en-AU"/>
        </w:rPr>
        <w:t>2000</w:t>
      </w:r>
      <w:r>
        <w:rPr>
          <w:rFonts w:ascii="Times New Roman" w:eastAsia="Times New Roman" w:hAnsi="Times New Roman" w:cs="Times New Roman"/>
          <w:sz w:val="24"/>
          <w:szCs w:val="24"/>
          <w:lang w:eastAsia="en-AU"/>
        </w:rPr>
        <w:t xml:space="preserve"> by six shareholders in order to give full support to micro and small scale busines</w:t>
      </w:r>
      <w:r w:rsidR="00D5744F">
        <w:rPr>
          <w:rFonts w:ascii="Times New Roman" w:eastAsia="Times New Roman" w:hAnsi="Times New Roman" w:cs="Times New Roman"/>
          <w:sz w:val="24"/>
          <w:szCs w:val="24"/>
          <w:lang w:eastAsia="en-AU"/>
        </w:rPr>
        <w:t>s operators in Addis Ababa</w:t>
      </w:r>
      <w:r w:rsidR="001A3426">
        <w:rPr>
          <w:rFonts w:ascii="Times New Roman" w:eastAsia="Times New Roman" w:hAnsi="Times New Roman" w:cs="Times New Roman"/>
          <w:sz w:val="24"/>
          <w:szCs w:val="24"/>
          <w:lang w:eastAsia="en-AU"/>
        </w:rPr>
        <w:t xml:space="preserve"> </w:t>
      </w:r>
      <w:r w:rsidR="00D5744F">
        <w:rPr>
          <w:rFonts w:ascii="Times New Roman" w:eastAsia="Times New Roman" w:hAnsi="Times New Roman" w:cs="Times New Roman"/>
          <w:sz w:val="24"/>
          <w:szCs w:val="24"/>
          <w:lang w:eastAsia="en-AU"/>
        </w:rPr>
        <w:t>(</w:t>
      </w:r>
      <w:proofErr w:type="spellStart"/>
      <w:r w:rsidR="00D5744F">
        <w:rPr>
          <w:rFonts w:ascii="Times New Roman" w:eastAsia="Times New Roman" w:hAnsi="Times New Roman" w:cs="Times New Roman"/>
          <w:sz w:val="24"/>
          <w:szCs w:val="24"/>
          <w:lang w:eastAsia="en-AU"/>
        </w:rPr>
        <w:t>A</w:t>
      </w:r>
      <w:r w:rsidR="00692D98">
        <w:rPr>
          <w:rFonts w:ascii="Times New Roman" w:eastAsia="Times New Roman" w:hAnsi="Times New Roman" w:cs="Times New Roman"/>
          <w:sz w:val="24"/>
          <w:szCs w:val="24"/>
          <w:lang w:eastAsia="en-AU"/>
        </w:rPr>
        <w:t>d</w:t>
      </w:r>
      <w:r w:rsidR="00D5744F">
        <w:rPr>
          <w:rFonts w:ascii="Times New Roman" w:eastAsia="Times New Roman" w:hAnsi="Times New Roman" w:cs="Times New Roman"/>
          <w:sz w:val="24"/>
          <w:szCs w:val="24"/>
          <w:lang w:eastAsia="en-AU"/>
        </w:rPr>
        <w:t>CSI’s</w:t>
      </w:r>
      <w:proofErr w:type="spellEnd"/>
      <w:r w:rsidR="00D5744F">
        <w:rPr>
          <w:rFonts w:ascii="Times New Roman" w:eastAsia="Times New Roman" w:hAnsi="Times New Roman" w:cs="Times New Roman"/>
          <w:sz w:val="24"/>
          <w:szCs w:val="24"/>
          <w:lang w:eastAsia="en-AU"/>
        </w:rPr>
        <w:t xml:space="preserve"> Bulletin</w:t>
      </w:r>
      <w:r w:rsidR="00692D98">
        <w:rPr>
          <w:rFonts w:ascii="Times New Roman" w:eastAsia="Times New Roman" w:hAnsi="Times New Roman" w:cs="Times New Roman"/>
          <w:sz w:val="24"/>
          <w:szCs w:val="24"/>
          <w:lang w:eastAsia="en-AU"/>
        </w:rPr>
        <w:t>, 2008</w:t>
      </w:r>
      <w:r w:rsidR="00D5744F">
        <w:rPr>
          <w:rFonts w:ascii="Times New Roman" w:eastAsia="Times New Roman" w:hAnsi="Times New Roman" w:cs="Times New Roman"/>
          <w:sz w:val="24"/>
          <w:szCs w:val="24"/>
          <w:lang w:eastAsia="en-AU"/>
        </w:rPr>
        <w:t xml:space="preserve">). </w:t>
      </w:r>
      <w:proofErr w:type="spellStart"/>
      <w:r w:rsidR="005022FF">
        <w:rPr>
          <w:rFonts w:ascii="Times New Roman" w:eastAsia="Times New Roman" w:hAnsi="Times New Roman" w:cs="Times New Roman"/>
          <w:sz w:val="24"/>
          <w:szCs w:val="24"/>
          <w:lang w:eastAsia="en-AU"/>
        </w:rPr>
        <w:t>A</w:t>
      </w:r>
      <w:r w:rsidR="00692D98">
        <w:rPr>
          <w:rFonts w:ascii="Times New Roman" w:eastAsia="Times New Roman" w:hAnsi="Times New Roman" w:cs="Times New Roman"/>
          <w:sz w:val="24"/>
          <w:szCs w:val="24"/>
          <w:lang w:eastAsia="en-AU"/>
        </w:rPr>
        <w:t>d</w:t>
      </w:r>
      <w:r w:rsidR="005022FF">
        <w:rPr>
          <w:rFonts w:ascii="Times New Roman" w:eastAsia="Times New Roman" w:hAnsi="Times New Roman" w:cs="Times New Roman"/>
          <w:sz w:val="24"/>
          <w:szCs w:val="24"/>
          <w:lang w:eastAsia="en-AU"/>
        </w:rPr>
        <w:t>CSI</w:t>
      </w:r>
      <w:proofErr w:type="spellEnd"/>
      <w:r w:rsidR="005022FF">
        <w:rPr>
          <w:rFonts w:ascii="Times New Roman" w:eastAsia="Times New Roman" w:hAnsi="Times New Roman" w:cs="Times New Roman"/>
          <w:sz w:val="24"/>
          <w:szCs w:val="24"/>
          <w:lang w:eastAsia="en-AU"/>
        </w:rPr>
        <w:t xml:space="preserve"> has been established to provide financial and no</w:t>
      </w:r>
      <w:r w:rsidR="003B7DCF">
        <w:rPr>
          <w:rFonts w:ascii="Times New Roman" w:eastAsia="Times New Roman" w:hAnsi="Times New Roman" w:cs="Times New Roman"/>
          <w:sz w:val="24"/>
          <w:szCs w:val="24"/>
          <w:lang w:eastAsia="en-AU"/>
        </w:rPr>
        <w:t>n</w:t>
      </w:r>
      <w:r w:rsidR="005022FF">
        <w:rPr>
          <w:rFonts w:ascii="Times New Roman" w:eastAsia="Times New Roman" w:hAnsi="Times New Roman" w:cs="Times New Roman"/>
          <w:sz w:val="24"/>
          <w:szCs w:val="24"/>
          <w:lang w:eastAsia="en-AU"/>
        </w:rPr>
        <w:t>-financial services in Addis Ababa and surrounding</w:t>
      </w:r>
      <w:r w:rsidR="001267D1">
        <w:rPr>
          <w:rFonts w:ascii="Times New Roman" w:eastAsia="Times New Roman" w:hAnsi="Times New Roman" w:cs="Times New Roman"/>
          <w:sz w:val="24"/>
          <w:szCs w:val="24"/>
          <w:lang w:eastAsia="en-AU"/>
        </w:rPr>
        <w:t xml:space="preserve"> areas particularly in </w:t>
      </w:r>
      <w:proofErr w:type="spellStart"/>
      <w:r w:rsidR="001267D1">
        <w:rPr>
          <w:rFonts w:ascii="Times New Roman" w:eastAsia="Times New Roman" w:hAnsi="Times New Roman" w:cs="Times New Roman"/>
          <w:sz w:val="24"/>
          <w:szCs w:val="24"/>
          <w:lang w:eastAsia="en-AU"/>
        </w:rPr>
        <w:t>Oromiya</w:t>
      </w:r>
      <w:proofErr w:type="spellEnd"/>
      <w:r w:rsidR="001267D1">
        <w:rPr>
          <w:rFonts w:ascii="Times New Roman" w:eastAsia="Times New Roman" w:hAnsi="Times New Roman" w:cs="Times New Roman"/>
          <w:sz w:val="24"/>
          <w:szCs w:val="24"/>
          <w:lang w:eastAsia="en-AU"/>
        </w:rPr>
        <w:t xml:space="preserve"> S</w:t>
      </w:r>
      <w:r w:rsidR="005022FF">
        <w:rPr>
          <w:rFonts w:ascii="Times New Roman" w:eastAsia="Times New Roman" w:hAnsi="Times New Roman" w:cs="Times New Roman"/>
          <w:sz w:val="24"/>
          <w:szCs w:val="24"/>
          <w:lang w:eastAsia="en-AU"/>
        </w:rPr>
        <w:t xml:space="preserve">pecial Zones like; </w:t>
      </w:r>
      <w:proofErr w:type="spellStart"/>
      <w:r w:rsidR="005022FF">
        <w:rPr>
          <w:rFonts w:ascii="Times New Roman" w:eastAsia="Times New Roman" w:hAnsi="Times New Roman" w:cs="Times New Roman"/>
          <w:sz w:val="24"/>
          <w:szCs w:val="24"/>
          <w:lang w:eastAsia="en-AU"/>
        </w:rPr>
        <w:t>Burayu</w:t>
      </w:r>
      <w:proofErr w:type="spellEnd"/>
      <w:r w:rsidR="005022FF">
        <w:rPr>
          <w:rFonts w:ascii="Times New Roman" w:eastAsia="Times New Roman" w:hAnsi="Times New Roman" w:cs="Times New Roman"/>
          <w:sz w:val="24"/>
          <w:szCs w:val="24"/>
          <w:lang w:eastAsia="en-AU"/>
        </w:rPr>
        <w:t xml:space="preserve">, </w:t>
      </w:r>
      <w:proofErr w:type="spellStart"/>
      <w:r w:rsidR="005022FF">
        <w:rPr>
          <w:rFonts w:ascii="Times New Roman" w:eastAsia="Times New Roman" w:hAnsi="Times New Roman" w:cs="Times New Roman"/>
          <w:sz w:val="24"/>
          <w:szCs w:val="24"/>
          <w:lang w:eastAsia="en-AU"/>
        </w:rPr>
        <w:t>Sebeta</w:t>
      </w:r>
      <w:proofErr w:type="spellEnd"/>
      <w:r w:rsidR="005022FF">
        <w:rPr>
          <w:rFonts w:ascii="Times New Roman" w:eastAsia="Times New Roman" w:hAnsi="Times New Roman" w:cs="Times New Roman"/>
          <w:sz w:val="24"/>
          <w:szCs w:val="24"/>
          <w:lang w:eastAsia="en-AU"/>
        </w:rPr>
        <w:t xml:space="preserve">, </w:t>
      </w:r>
      <w:proofErr w:type="spellStart"/>
      <w:r w:rsidR="005022FF">
        <w:rPr>
          <w:rFonts w:ascii="Times New Roman" w:eastAsia="Times New Roman" w:hAnsi="Times New Roman" w:cs="Times New Roman"/>
          <w:sz w:val="24"/>
          <w:szCs w:val="24"/>
          <w:lang w:eastAsia="en-AU"/>
        </w:rPr>
        <w:t>Suluta</w:t>
      </w:r>
      <w:proofErr w:type="spellEnd"/>
      <w:r w:rsidR="005022FF">
        <w:rPr>
          <w:rFonts w:ascii="Times New Roman" w:eastAsia="Times New Roman" w:hAnsi="Times New Roman" w:cs="Times New Roman"/>
          <w:sz w:val="24"/>
          <w:szCs w:val="24"/>
          <w:lang w:eastAsia="en-AU"/>
        </w:rPr>
        <w:t xml:space="preserve">, </w:t>
      </w:r>
      <w:proofErr w:type="spellStart"/>
      <w:r w:rsidR="005022FF">
        <w:rPr>
          <w:rFonts w:ascii="Times New Roman" w:eastAsia="Times New Roman" w:hAnsi="Times New Roman" w:cs="Times New Roman"/>
          <w:sz w:val="24"/>
          <w:szCs w:val="24"/>
          <w:lang w:eastAsia="en-AU"/>
        </w:rPr>
        <w:t>Sendafa</w:t>
      </w:r>
      <w:proofErr w:type="spellEnd"/>
      <w:r w:rsidR="005022FF">
        <w:rPr>
          <w:rFonts w:ascii="Times New Roman" w:eastAsia="Times New Roman" w:hAnsi="Times New Roman" w:cs="Times New Roman"/>
          <w:sz w:val="24"/>
          <w:szCs w:val="24"/>
          <w:lang w:eastAsia="en-AU"/>
        </w:rPr>
        <w:t xml:space="preserve">, etc. </w:t>
      </w:r>
      <w:r w:rsidR="00D5744F">
        <w:rPr>
          <w:rFonts w:ascii="Times New Roman" w:eastAsia="Times New Roman" w:hAnsi="Times New Roman" w:cs="Times New Roman"/>
          <w:sz w:val="24"/>
          <w:szCs w:val="24"/>
          <w:lang w:eastAsia="en-AU"/>
        </w:rPr>
        <w:t>According to the bulletin, the institution has 10 branch offices, 99 service delivery posts</w:t>
      </w:r>
      <w:r w:rsidR="00A27D4D">
        <w:rPr>
          <w:rFonts w:ascii="Times New Roman" w:eastAsia="Times New Roman" w:hAnsi="Times New Roman" w:cs="Times New Roman"/>
          <w:sz w:val="24"/>
          <w:szCs w:val="24"/>
          <w:lang w:eastAsia="en-AU"/>
        </w:rPr>
        <w:t xml:space="preserve"> (</w:t>
      </w:r>
      <w:proofErr w:type="spellStart"/>
      <w:r w:rsidR="00A27D4D">
        <w:rPr>
          <w:rFonts w:ascii="Times New Roman" w:eastAsia="Times New Roman" w:hAnsi="Times New Roman" w:cs="Times New Roman"/>
          <w:sz w:val="24"/>
          <w:szCs w:val="24"/>
          <w:lang w:eastAsia="en-AU"/>
        </w:rPr>
        <w:t>Kebeles</w:t>
      </w:r>
      <w:proofErr w:type="spellEnd"/>
      <w:r w:rsidR="00A27D4D">
        <w:rPr>
          <w:rFonts w:ascii="Times New Roman" w:eastAsia="Times New Roman" w:hAnsi="Times New Roman" w:cs="Times New Roman"/>
          <w:sz w:val="24"/>
          <w:szCs w:val="24"/>
          <w:lang w:eastAsia="en-AU"/>
        </w:rPr>
        <w:t>)</w:t>
      </w:r>
      <w:r w:rsidR="00D5744F">
        <w:rPr>
          <w:rFonts w:ascii="Times New Roman" w:eastAsia="Times New Roman" w:hAnsi="Times New Roman" w:cs="Times New Roman"/>
          <w:sz w:val="24"/>
          <w:szCs w:val="24"/>
          <w:lang w:eastAsia="en-AU"/>
        </w:rPr>
        <w:t xml:space="preserve"> and opening other branches</w:t>
      </w:r>
      <w:r w:rsidR="000F1978">
        <w:rPr>
          <w:rFonts w:ascii="Times New Roman" w:eastAsia="Times New Roman" w:hAnsi="Times New Roman" w:cs="Times New Roman"/>
          <w:sz w:val="24"/>
          <w:szCs w:val="24"/>
          <w:lang w:eastAsia="en-AU"/>
        </w:rPr>
        <w:t xml:space="preserve"> in areas where there i</w:t>
      </w:r>
      <w:r w:rsidR="005022FF">
        <w:rPr>
          <w:rFonts w:ascii="Times New Roman" w:eastAsia="Times New Roman" w:hAnsi="Times New Roman" w:cs="Times New Roman"/>
          <w:sz w:val="24"/>
          <w:szCs w:val="24"/>
          <w:lang w:eastAsia="en-AU"/>
        </w:rPr>
        <w:t xml:space="preserve">s high demand for its services. </w:t>
      </w:r>
      <w:r w:rsidR="000F1978">
        <w:rPr>
          <w:rFonts w:ascii="Times New Roman" w:eastAsia="Times New Roman" w:hAnsi="Times New Roman" w:cs="Times New Roman"/>
          <w:sz w:val="24"/>
          <w:szCs w:val="24"/>
          <w:lang w:eastAsia="en-AU"/>
        </w:rPr>
        <w:t>Since its establishment</w:t>
      </w:r>
      <w:r w:rsidR="001825D3">
        <w:rPr>
          <w:rFonts w:ascii="Times New Roman" w:eastAsia="Times New Roman" w:hAnsi="Times New Roman" w:cs="Times New Roman"/>
          <w:sz w:val="24"/>
          <w:szCs w:val="24"/>
          <w:lang w:eastAsia="en-AU"/>
        </w:rPr>
        <w:t xml:space="preserve">, the company has been giving mainly credit, saving and counseling services. Its experience in the area has given the chance to develop different services like third party fund management. </w:t>
      </w:r>
      <w:proofErr w:type="spellStart"/>
      <w:r w:rsidR="001825D3">
        <w:rPr>
          <w:rFonts w:ascii="Times New Roman" w:eastAsia="Times New Roman" w:hAnsi="Times New Roman" w:cs="Times New Roman"/>
          <w:sz w:val="24"/>
          <w:szCs w:val="24"/>
          <w:lang w:eastAsia="en-AU"/>
        </w:rPr>
        <w:t>A</w:t>
      </w:r>
      <w:r w:rsidR="00692D98">
        <w:rPr>
          <w:rFonts w:ascii="Times New Roman" w:eastAsia="Times New Roman" w:hAnsi="Times New Roman" w:cs="Times New Roman"/>
          <w:sz w:val="24"/>
          <w:szCs w:val="24"/>
          <w:lang w:eastAsia="en-AU"/>
        </w:rPr>
        <w:t>d</w:t>
      </w:r>
      <w:r w:rsidR="001825D3">
        <w:rPr>
          <w:rFonts w:ascii="Times New Roman" w:eastAsia="Times New Roman" w:hAnsi="Times New Roman" w:cs="Times New Roman"/>
          <w:sz w:val="24"/>
          <w:szCs w:val="24"/>
          <w:lang w:eastAsia="en-AU"/>
        </w:rPr>
        <w:t>CSI</w:t>
      </w:r>
      <w:proofErr w:type="spellEnd"/>
      <w:r w:rsidR="001825D3">
        <w:rPr>
          <w:rFonts w:ascii="Times New Roman" w:eastAsia="Times New Roman" w:hAnsi="Times New Roman" w:cs="Times New Roman"/>
          <w:sz w:val="24"/>
          <w:szCs w:val="24"/>
          <w:lang w:eastAsia="en-AU"/>
        </w:rPr>
        <w:t xml:space="preserve"> has been improving its policies from time</w:t>
      </w:r>
      <w:r w:rsidR="00A27D4D">
        <w:rPr>
          <w:rFonts w:ascii="Times New Roman" w:eastAsia="Times New Roman" w:hAnsi="Times New Roman" w:cs="Times New Roman"/>
          <w:sz w:val="24"/>
          <w:szCs w:val="24"/>
          <w:lang w:eastAsia="en-AU"/>
        </w:rPr>
        <w:t xml:space="preserve"> to time so </w:t>
      </w:r>
      <w:r w:rsidR="00EF3481">
        <w:rPr>
          <w:rFonts w:ascii="Times New Roman" w:eastAsia="Times New Roman" w:hAnsi="Times New Roman" w:cs="Times New Roman"/>
          <w:sz w:val="24"/>
          <w:szCs w:val="24"/>
          <w:lang w:eastAsia="en-AU"/>
        </w:rPr>
        <w:t>as to</w:t>
      </w:r>
      <w:r w:rsidR="001825D3">
        <w:rPr>
          <w:rFonts w:ascii="Times New Roman" w:eastAsia="Times New Roman" w:hAnsi="Times New Roman" w:cs="Times New Roman"/>
          <w:sz w:val="24"/>
          <w:szCs w:val="24"/>
          <w:lang w:eastAsia="en-AU"/>
        </w:rPr>
        <w:t xml:space="preserve"> make it adjustable the external environment</w:t>
      </w:r>
      <w:r w:rsidR="001A3426">
        <w:rPr>
          <w:rFonts w:ascii="Times New Roman" w:eastAsia="Times New Roman" w:hAnsi="Times New Roman" w:cs="Times New Roman"/>
          <w:sz w:val="24"/>
          <w:szCs w:val="24"/>
          <w:lang w:eastAsia="en-AU"/>
        </w:rPr>
        <w:t xml:space="preserve"> and make its services convenient to clients and for those working with the institution.</w:t>
      </w:r>
    </w:p>
    <w:p w:rsidR="001A3426" w:rsidRPr="00F50EE3" w:rsidRDefault="001A3426" w:rsidP="00FE365C">
      <w:pPr>
        <w:spacing w:before="100" w:beforeAutospacing="1" w:after="335" w:line="360" w:lineRule="auto"/>
        <w:ind w:left="720"/>
        <w:jc w:val="both"/>
        <w:rPr>
          <w:rFonts w:ascii="Times New Roman" w:hAnsi="Times New Roman" w:cs="Times New Roman"/>
          <w:bCs/>
          <w:sz w:val="20"/>
          <w:szCs w:val="20"/>
        </w:rPr>
      </w:pPr>
      <w:r w:rsidRPr="00F50EE3">
        <w:rPr>
          <w:rFonts w:ascii="Times New Roman" w:eastAsia="Times New Roman" w:hAnsi="Times New Roman" w:cs="Times New Roman"/>
          <w:sz w:val="20"/>
          <w:szCs w:val="20"/>
          <w:lang w:eastAsia="en-AU"/>
        </w:rPr>
        <w:t xml:space="preserve">3.1.2. </w:t>
      </w:r>
      <w:r w:rsidR="005022FF" w:rsidRPr="00F50EE3">
        <w:rPr>
          <w:rFonts w:ascii="Times New Roman" w:hAnsi="Times New Roman" w:cs="Times New Roman"/>
          <w:bCs/>
          <w:sz w:val="20"/>
          <w:szCs w:val="20"/>
        </w:rPr>
        <w:t>MISSION AND ORGANIZATIONAL OBJECTIVES</w:t>
      </w:r>
    </w:p>
    <w:p w:rsidR="005022FF" w:rsidRDefault="003B7DCF" w:rsidP="00FE365C">
      <w:pPr>
        <w:spacing w:before="100" w:beforeAutospacing="1" w:after="335" w:line="360" w:lineRule="auto"/>
        <w:ind w:left="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Owned by six shareholders namely</w:t>
      </w:r>
      <w:r w:rsidR="00B8520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Addis Ababa</w:t>
      </w:r>
      <w:r w:rsidR="00AD24C9">
        <w:rPr>
          <w:rFonts w:ascii="Times New Roman" w:eastAsia="Times New Roman" w:hAnsi="Times New Roman" w:cs="Times New Roman"/>
          <w:sz w:val="24"/>
          <w:szCs w:val="24"/>
          <w:lang w:eastAsia="en-AU"/>
        </w:rPr>
        <w:t xml:space="preserve"> (AA)</w:t>
      </w:r>
      <w:r>
        <w:rPr>
          <w:rFonts w:ascii="Times New Roman" w:eastAsia="Times New Roman" w:hAnsi="Times New Roman" w:cs="Times New Roman"/>
          <w:sz w:val="24"/>
          <w:szCs w:val="24"/>
          <w:lang w:eastAsia="en-AU"/>
        </w:rPr>
        <w:t xml:space="preserve"> City Administration</w:t>
      </w:r>
      <w:r w:rsidR="00AD24C9">
        <w:rPr>
          <w:rFonts w:ascii="Times New Roman" w:eastAsia="Times New Roman" w:hAnsi="Times New Roman" w:cs="Times New Roman"/>
          <w:sz w:val="24"/>
          <w:szCs w:val="24"/>
          <w:lang w:eastAsia="en-AU"/>
        </w:rPr>
        <w:t>, AA</w:t>
      </w:r>
      <w:r>
        <w:rPr>
          <w:rFonts w:ascii="Times New Roman" w:eastAsia="Times New Roman" w:hAnsi="Times New Roman" w:cs="Times New Roman"/>
          <w:sz w:val="24"/>
          <w:szCs w:val="24"/>
          <w:lang w:eastAsia="en-AU"/>
        </w:rPr>
        <w:t xml:space="preserve"> Women</w:t>
      </w:r>
      <w:r w:rsidR="00AD24C9">
        <w:rPr>
          <w:rFonts w:ascii="Times New Roman" w:eastAsia="Times New Roman" w:hAnsi="Times New Roman" w:cs="Times New Roman"/>
          <w:sz w:val="24"/>
          <w:szCs w:val="24"/>
          <w:lang w:eastAsia="en-AU"/>
        </w:rPr>
        <w:t xml:space="preserve"> Association, AA Youth Association, AA Teacher Association, </w:t>
      </w:r>
      <w:proofErr w:type="spellStart"/>
      <w:r w:rsidR="00AD24C9">
        <w:rPr>
          <w:rFonts w:ascii="Times New Roman" w:eastAsia="Times New Roman" w:hAnsi="Times New Roman" w:cs="Times New Roman"/>
          <w:sz w:val="24"/>
          <w:szCs w:val="24"/>
          <w:lang w:eastAsia="en-AU"/>
        </w:rPr>
        <w:t>Karaalo</w:t>
      </w:r>
      <w:proofErr w:type="spellEnd"/>
      <w:r w:rsidR="00AD24C9">
        <w:rPr>
          <w:rFonts w:ascii="Times New Roman" w:eastAsia="Times New Roman" w:hAnsi="Times New Roman" w:cs="Times New Roman"/>
          <w:sz w:val="24"/>
          <w:szCs w:val="24"/>
          <w:lang w:eastAsia="en-AU"/>
        </w:rPr>
        <w:t xml:space="preserve"> </w:t>
      </w:r>
      <w:proofErr w:type="spellStart"/>
      <w:r w:rsidR="00AD24C9">
        <w:rPr>
          <w:rFonts w:ascii="Times New Roman" w:eastAsia="Times New Roman" w:hAnsi="Times New Roman" w:cs="Times New Roman"/>
          <w:sz w:val="24"/>
          <w:szCs w:val="24"/>
          <w:lang w:eastAsia="en-AU"/>
        </w:rPr>
        <w:t>Akababi</w:t>
      </w:r>
      <w:proofErr w:type="spellEnd"/>
      <w:r w:rsidR="00AD24C9">
        <w:rPr>
          <w:rFonts w:ascii="Times New Roman" w:eastAsia="Times New Roman" w:hAnsi="Times New Roman" w:cs="Times New Roman"/>
          <w:sz w:val="24"/>
          <w:szCs w:val="24"/>
          <w:lang w:eastAsia="en-AU"/>
        </w:rPr>
        <w:t xml:space="preserve"> </w:t>
      </w:r>
      <w:proofErr w:type="spellStart"/>
      <w:r w:rsidR="00AD24C9">
        <w:rPr>
          <w:rFonts w:ascii="Times New Roman" w:eastAsia="Times New Roman" w:hAnsi="Times New Roman" w:cs="Times New Roman"/>
          <w:sz w:val="24"/>
          <w:szCs w:val="24"/>
          <w:lang w:eastAsia="en-AU"/>
        </w:rPr>
        <w:t>Hulgeb</w:t>
      </w:r>
      <w:proofErr w:type="spellEnd"/>
      <w:r w:rsidR="00AD24C9">
        <w:rPr>
          <w:rFonts w:ascii="Times New Roman" w:eastAsia="Times New Roman" w:hAnsi="Times New Roman" w:cs="Times New Roman"/>
          <w:sz w:val="24"/>
          <w:szCs w:val="24"/>
          <w:lang w:eastAsia="en-AU"/>
        </w:rPr>
        <w:t xml:space="preserve"> Peasant Association and One Physical Person, </w:t>
      </w:r>
      <w:proofErr w:type="spellStart"/>
      <w:r w:rsidR="005022FF">
        <w:rPr>
          <w:rFonts w:ascii="Times New Roman" w:eastAsia="Times New Roman" w:hAnsi="Times New Roman" w:cs="Times New Roman"/>
          <w:sz w:val="24"/>
          <w:szCs w:val="24"/>
          <w:lang w:eastAsia="en-AU"/>
        </w:rPr>
        <w:t>A</w:t>
      </w:r>
      <w:r w:rsidR="004D44D7">
        <w:rPr>
          <w:rFonts w:ascii="Times New Roman" w:eastAsia="Times New Roman" w:hAnsi="Times New Roman" w:cs="Times New Roman"/>
          <w:sz w:val="24"/>
          <w:szCs w:val="24"/>
          <w:lang w:eastAsia="en-AU"/>
        </w:rPr>
        <w:t>d</w:t>
      </w:r>
      <w:r w:rsidR="005022FF">
        <w:rPr>
          <w:rFonts w:ascii="Times New Roman" w:eastAsia="Times New Roman" w:hAnsi="Times New Roman" w:cs="Times New Roman"/>
          <w:sz w:val="24"/>
          <w:szCs w:val="24"/>
          <w:lang w:eastAsia="en-AU"/>
        </w:rPr>
        <w:t>CSI</w:t>
      </w:r>
      <w:proofErr w:type="spellEnd"/>
      <w:r w:rsidR="005022FF">
        <w:rPr>
          <w:rFonts w:ascii="Times New Roman" w:eastAsia="Times New Roman" w:hAnsi="Times New Roman" w:cs="Times New Roman"/>
          <w:sz w:val="24"/>
          <w:szCs w:val="24"/>
          <w:lang w:eastAsia="en-AU"/>
        </w:rPr>
        <w:t xml:space="preserve"> </w:t>
      </w:r>
      <w:r w:rsidR="00B85200">
        <w:rPr>
          <w:rFonts w:ascii="Times New Roman" w:eastAsia="Times New Roman" w:hAnsi="Times New Roman" w:cs="Times New Roman"/>
          <w:sz w:val="24"/>
          <w:szCs w:val="24"/>
          <w:lang w:eastAsia="en-AU"/>
        </w:rPr>
        <w:t>has set its organizational mission towards promoting micro and small enterprises (MSE) existing or those to be established in future to alleviate poverty and unemployment prevailing in Addis Ababa territory through the provision of sustainable</w:t>
      </w:r>
      <w:r w:rsidR="00094B95">
        <w:rPr>
          <w:rFonts w:ascii="Times New Roman" w:eastAsia="Times New Roman" w:hAnsi="Times New Roman" w:cs="Times New Roman"/>
          <w:sz w:val="24"/>
          <w:szCs w:val="24"/>
          <w:lang w:eastAsia="en-AU"/>
        </w:rPr>
        <w:t xml:space="preserve"> financial and other related service with par</w:t>
      </w:r>
      <w:r w:rsidR="00E75072">
        <w:rPr>
          <w:rFonts w:ascii="Times New Roman" w:eastAsia="Times New Roman" w:hAnsi="Times New Roman" w:cs="Times New Roman"/>
          <w:sz w:val="24"/>
          <w:szCs w:val="24"/>
          <w:lang w:eastAsia="en-AU"/>
        </w:rPr>
        <w:t>ticular attention to poor women</w:t>
      </w:r>
      <w:r w:rsidR="00094B95">
        <w:rPr>
          <w:rFonts w:ascii="Times New Roman" w:eastAsia="Times New Roman" w:hAnsi="Times New Roman" w:cs="Times New Roman"/>
          <w:sz w:val="24"/>
          <w:szCs w:val="24"/>
          <w:lang w:eastAsia="en-AU"/>
        </w:rPr>
        <w:t>(</w:t>
      </w:r>
      <w:proofErr w:type="spellStart"/>
      <w:r w:rsidR="00094B95">
        <w:rPr>
          <w:rFonts w:ascii="Times New Roman" w:eastAsia="Times New Roman" w:hAnsi="Times New Roman" w:cs="Times New Roman"/>
          <w:sz w:val="24"/>
          <w:szCs w:val="24"/>
          <w:lang w:eastAsia="en-AU"/>
        </w:rPr>
        <w:t>A</w:t>
      </w:r>
      <w:r w:rsidR="004D44D7">
        <w:rPr>
          <w:rFonts w:ascii="Times New Roman" w:eastAsia="Times New Roman" w:hAnsi="Times New Roman" w:cs="Times New Roman"/>
          <w:sz w:val="24"/>
          <w:szCs w:val="24"/>
          <w:lang w:eastAsia="en-AU"/>
        </w:rPr>
        <w:t>d</w:t>
      </w:r>
      <w:r w:rsidR="00094B95">
        <w:rPr>
          <w:rFonts w:ascii="Times New Roman" w:eastAsia="Times New Roman" w:hAnsi="Times New Roman" w:cs="Times New Roman"/>
          <w:sz w:val="24"/>
          <w:szCs w:val="24"/>
          <w:lang w:eastAsia="en-AU"/>
        </w:rPr>
        <w:t>CSI</w:t>
      </w:r>
      <w:proofErr w:type="spellEnd"/>
      <w:r w:rsidR="00094B95">
        <w:rPr>
          <w:rFonts w:ascii="Times New Roman" w:eastAsia="Times New Roman" w:hAnsi="Times New Roman" w:cs="Times New Roman"/>
          <w:sz w:val="24"/>
          <w:szCs w:val="24"/>
          <w:lang w:eastAsia="en-AU"/>
        </w:rPr>
        <w:t>, Bulletin, 2008)</w:t>
      </w:r>
      <w:r w:rsidR="00E75072">
        <w:rPr>
          <w:rFonts w:ascii="Times New Roman" w:eastAsia="Times New Roman" w:hAnsi="Times New Roman" w:cs="Times New Roman"/>
          <w:sz w:val="24"/>
          <w:szCs w:val="24"/>
          <w:lang w:eastAsia="en-AU"/>
        </w:rPr>
        <w:t>.</w:t>
      </w:r>
    </w:p>
    <w:p w:rsidR="00094B95" w:rsidRDefault="00094B95" w:rsidP="00FE365C">
      <w:pPr>
        <w:spacing w:before="100" w:beforeAutospacing="1" w:after="335" w:line="360" w:lineRule="auto"/>
        <w:ind w:left="720"/>
        <w:jc w:val="both"/>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lastRenderedPageBreak/>
        <w:t>A</w:t>
      </w:r>
      <w:r w:rsidR="004D44D7">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CSI</w:t>
      </w:r>
      <w:proofErr w:type="spellEnd"/>
      <w:r>
        <w:rPr>
          <w:rFonts w:ascii="Times New Roman" w:eastAsia="Times New Roman" w:hAnsi="Times New Roman" w:cs="Times New Roman"/>
          <w:sz w:val="24"/>
          <w:szCs w:val="24"/>
          <w:lang w:eastAsia="en-AU"/>
        </w:rPr>
        <w:t xml:space="preserve"> has also identified specific objectives to meet the above mission. Accordingly, its organizational objectives are; Provision of credit and services to as many active poor as possible, Enhance the development of micro and small enterprises; that all entrepreneurial activities with scale of micro and small should</w:t>
      </w:r>
      <w:r w:rsidR="00D1147B">
        <w:rPr>
          <w:rFonts w:ascii="Times New Roman" w:eastAsia="Times New Roman" w:hAnsi="Times New Roman" w:cs="Times New Roman"/>
          <w:sz w:val="24"/>
          <w:szCs w:val="24"/>
          <w:lang w:eastAsia="en-AU"/>
        </w:rPr>
        <w:t xml:space="preserve"> be given access to financial services, Give priority to women in the provision of financial services, Enhance the culture of saving by the target group and the public at large, Create long term self</w:t>
      </w:r>
      <w:r w:rsidR="004D44D7">
        <w:rPr>
          <w:rFonts w:ascii="Times New Roman" w:eastAsia="Times New Roman" w:hAnsi="Times New Roman" w:cs="Times New Roman"/>
          <w:sz w:val="24"/>
          <w:szCs w:val="24"/>
          <w:lang w:eastAsia="en-AU"/>
        </w:rPr>
        <w:t>-</w:t>
      </w:r>
      <w:r w:rsidR="00D1147B">
        <w:rPr>
          <w:rFonts w:ascii="Times New Roman" w:eastAsia="Times New Roman" w:hAnsi="Times New Roman" w:cs="Times New Roman"/>
          <w:sz w:val="24"/>
          <w:szCs w:val="24"/>
          <w:lang w:eastAsia="en-AU"/>
        </w:rPr>
        <w:t xml:space="preserve"> employment in income generating activities</w:t>
      </w:r>
      <w:r w:rsidR="00323CA4">
        <w:rPr>
          <w:rFonts w:ascii="Times New Roman" w:eastAsia="Times New Roman" w:hAnsi="Times New Roman" w:cs="Times New Roman"/>
          <w:sz w:val="24"/>
          <w:szCs w:val="24"/>
          <w:lang w:eastAsia="en-AU"/>
        </w:rPr>
        <w:t>, etc.</w:t>
      </w:r>
      <w:r w:rsidR="00932D98">
        <w:rPr>
          <w:rFonts w:ascii="Times New Roman" w:eastAsia="Times New Roman" w:hAnsi="Times New Roman" w:cs="Times New Roman"/>
          <w:sz w:val="24"/>
          <w:szCs w:val="24"/>
          <w:lang w:eastAsia="en-AU"/>
        </w:rPr>
        <w:t>(Ibid.)</w:t>
      </w:r>
    </w:p>
    <w:p w:rsidR="007819D3" w:rsidRPr="00F50EE3" w:rsidRDefault="007819D3" w:rsidP="00FE365C">
      <w:pPr>
        <w:spacing w:before="100" w:beforeAutospacing="1" w:after="335" w:line="360" w:lineRule="auto"/>
        <w:ind w:left="720"/>
        <w:jc w:val="both"/>
        <w:rPr>
          <w:rFonts w:ascii="Times New Roman" w:eastAsia="Times New Roman" w:hAnsi="Times New Roman" w:cs="Times New Roman"/>
          <w:sz w:val="20"/>
          <w:szCs w:val="20"/>
          <w:lang w:eastAsia="en-AU"/>
        </w:rPr>
      </w:pPr>
      <w:r w:rsidRPr="00F50EE3">
        <w:rPr>
          <w:rFonts w:ascii="Times New Roman" w:eastAsia="Times New Roman" w:hAnsi="Times New Roman" w:cs="Times New Roman"/>
          <w:sz w:val="20"/>
          <w:szCs w:val="20"/>
          <w:lang w:eastAsia="en-AU"/>
        </w:rPr>
        <w:t>3.1.3. GOVERNANCE</w:t>
      </w:r>
    </w:p>
    <w:p w:rsidR="004D44D7" w:rsidRDefault="00932D98" w:rsidP="00FE365C">
      <w:pPr>
        <w:spacing w:before="100" w:beforeAutospacing="1" w:after="335" w:line="360" w:lineRule="auto"/>
        <w:ind w:left="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the per the commercial code of Ethiopia, next to the general assembly of </w:t>
      </w:r>
      <w:proofErr w:type="spellStart"/>
      <w:r>
        <w:rPr>
          <w:rFonts w:ascii="Times New Roman" w:eastAsia="Times New Roman" w:hAnsi="Times New Roman" w:cs="Times New Roman"/>
          <w:sz w:val="24"/>
          <w:szCs w:val="24"/>
          <w:lang w:eastAsia="en-AU"/>
        </w:rPr>
        <w:t>share holders</w:t>
      </w:r>
      <w:proofErr w:type="spellEnd"/>
      <w:r w:rsidR="004D44D7">
        <w:rPr>
          <w:rFonts w:ascii="Times New Roman" w:eastAsia="Times New Roman" w:hAnsi="Times New Roman" w:cs="Times New Roman"/>
          <w:sz w:val="24"/>
          <w:szCs w:val="24"/>
          <w:lang w:eastAsia="en-AU"/>
        </w:rPr>
        <w:t xml:space="preserve">, the highest and the decisive </w:t>
      </w:r>
      <w:r w:rsidR="00EF3481">
        <w:rPr>
          <w:rFonts w:ascii="Times New Roman" w:eastAsia="Times New Roman" w:hAnsi="Times New Roman" w:cs="Times New Roman"/>
          <w:sz w:val="24"/>
          <w:szCs w:val="24"/>
          <w:lang w:eastAsia="en-AU"/>
        </w:rPr>
        <w:t xml:space="preserve">governing body of </w:t>
      </w:r>
      <w:proofErr w:type="spellStart"/>
      <w:r w:rsidR="00EF3481">
        <w:rPr>
          <w:rFonts w:ascii="Times New Roman" w:eastAsia="Times New Roman" w:hAnsi="Times New Roman" w:cs="Times New Roman"/>
          <w:sz w:val="24"/>
          <w:szCs w:val="24"/>
          <w:lang w:eastAsia="en-AU"/>
        </w:rPr>
        <w:t>AdCSI</w:t>
      </w:r>
      <w:proofErr w:type="spellEnd"/>
      <w:r w:rsidR="00EF3481">
        <w:rPr>
          <w:rFonts w:ascii="Times New Roman" w:eastAsia="Times New Roman" w:hAnsi="Times New Roman" w:cs="Times New Roman"/>
          <w:sz w:val="24"/>
          <w:szCs w:val="24"/>
          <w:lang w:eastAsia="en-AU"/>
        </w:rPr>
        <w:t xml:space="preserve"> is the Board of D</w:t>
      </w:r>
      <w:r w:rsidR="004D44D7">
        <w:rPr>
          <w:rFonts w:ascii="Times New Roman" w:eastAsia="Times New Roman" w:hAnsi="Times New Roman" w:cs="Times New Roman"/>
          <w:sz w:val="24"/>
          <w:szCs w:val="24"/>
          <w:lang w:eastAsia="en-AU"/>
        </w:rPr>
        <w:t xml:space="preserve">irectors. </w:t>
      </w:r>
    </w:p>
    <w:p w:rsidR="007819D3" w:rsidRDefault="004D44D7" w:rsidP="00FE365C">
      <w:pPr>
        <w:spacing w:before="100" w:beforeAutospacing="1" w:after="335" w:line="360" w:lineRule="auto"/>
        <w:ind w:left="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Members of the board of directors are elected </w:t>
      </w:r>
      <w:r w:rsidR="00EF3481">
        <w:rPr>
          <w:rFonts w:ascii="Times New Roman" w:eastAsia="Times New Roman" w:hAnsi="Times New Roman" w:cs="Times New Roman"/>
          <w:sz w:val="24"/>
          <w:szCs w:val="24"/>
          <w:lang w:eastAsia="en-AU"/>
        </w:rPr>
        <w:t xml:space="preserve">in </w:t>
      </w:r>
      <w:proofErr w:type="gramStart"/>
      <w:r w:rsidR="00EF3481">
        <w:rPr>
          <w:rFonts w:ascii="Times New Roman" w:eastAsia="Times New Roman" w:hAnsi="Times New Roman" w:cs="Times New Roman"/>
          <w:sz w:val="24"/>
          <w:szCs w:val="24"/>
          <w:lang w:eastAsia="en-AU"/>
        </w:rPr>
        <w:t>the  shareholders’</w:t>
      </w:r>
      <w:proofErr w:type="gramEnd"/>
      <w:r w:rsidR="00EF3481">
        <w:rPr>
          <w:rFonts w:ascii="Times New Roman" w:eastAsia="Times New Roman" w:hAnsi="Times New Roman" w:cs="Times New Roman"/>
          <w:sz w:val="24"/>
          <w:szCs w:val="24"/>
          <w:lang w:eastAsia="en-AU"/>
        </w:rPr>
        <w:t xml:space="preserve"> general assembly</w:t>
      </w:r>
      <w:r>
        <w:rPr>
          <w:rFonts w:ascii="Times New Roman" w:eastAsia="Times New Roman" w:hAnsi="Times New Roman" w:cs="Times New Roman"/>
          <w:sz w:val="24"/>
          <w:szCs w:val="24"/>
          <w:lang w:eastAsia="en-AU"/>
        </w:rPr>
        <w:t xml:space="preserve"> even</w:t>
      </w:r>
      <w:r w:rsidR="00142E7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though</w:t>
      </w:r>
      <w:r w:rsidR="00142E79">
        <w:rPr>
          <w:rFonts w:ascii="Times New Roman" w:eastAsia="Times New Roman" w:hAnsi="Times New Roman" w:cs="Times New Roman"/>
          <w:sz w:val="24"/>
          <w:szCs w:val="24"/>
          <w:lang w:eastAsia="en-AU"/>
        </w:rPr>
        <w:t xml:space="preserve"> </w:t>
      </w:r>
      <w:r w:rsidR="00EF3481">
        <w:rPr>
          <w:rFonts w:ascii="Times New Roman" w:eastAsia="Times New Roman" w:hAnsi="Times New Roman" w:cs="Times New Roman"/>
          <w:sz w:val="24"/>
          <w:szCs w:val="24"/>
          <w:lang w:eastAsia="en-AU"/>
        </w:rPr>
        <w:t>the Addis Ababa</w:t>
      </w:r>
      <w:r w:rsidR="00142E79">
        <w:rPr>
          <w:rFonts w:ascii="Times New Roman" w:eastAsia="Times New Roman" w:hAnsi="Times New Roman" w:cs="Times New Roman"/>
          <w:sz w:val="24"/>
          <w:szCs w:val="24"/>
          <w:lang w:eastAsia="en-AU"/>
        </w:rPr>
        <w:t xml:space="preserve"> City Administration </w:t>
      </w:r>
      <w:r w:rsidR="00EF3481">
        <w:rPr>
          <w:rFonts w:ascii="Times New Roman" w:eastAsia="Times New Roman" w:hAnsi="Times New Roman" w:cs="Times New Roman"/>
          <w:sz w:val="24"/>
          <w:szCs w:val="24"/>
          <w:lang w:eastAsia="en-AU"/>
        </w:rPr>
        <w:t xml:space="preserve">is </w:t>
      </w:r>
      <w:r w:rsidR="00142E79">
        <w:rPr>
          <w:rFonts w:ascii="Times New Roman" w:eastAsia="Times New Roman" w:hAnsi="Times New Roman" w:cs="Times New Roman"/>
          <w:sz w:val="24"/>
          <w:szCs w:val="24"/>
          <w:lang w:eastAsia="en-AU"/>
        </w:rPr>
        <w:t xml:space="preserve">the </w:t>
      </w:r>
      <w:r w:rsidR="00EF3481">
        <w:rPr>
          <w:rFonts w:ascii="Times New Roman" w:eastAsia="Times New Roman" w:hAnsi="Times New Roman" w:cs="Times New Roman"/>
          <w:sz w:val="24"/>
          <w:szCs w:val="24"/>
          <w:lang w:eastAsia="en-AU"/>
        </w:rPr>
        <w:t>main</w:t>
      </w:r>
      <w:r w:rsidR="00142E79">
        <w:rPr>
          <w:rFonts w:ascii="Times New Roman" w:eastAsia="Times New Roman" w:hAnsi="Times New Roman" w:cs="Times New Roman"/>
          <w:sz w:val="24"/>
          <w:szCs w:val="24"/>
          <w:lang w:eastAsia="en-AU"/>
        </w:rPr>
        <w:t xml:space="preserve"> shareholder (96.7% of paid up capital). The current board of directors is composed of 7 individuals having various </w:t>
      </w:r>
      <w:r w:rsidR="00F50EE3">
        <w:rPr>
          <w:rFonts w:ascii="Times New Roman" w:eastAsia="Times New Roman" w:hAnsi="Times New Roman" w:cs="Times New Roman"/>
          <w:sz w:val="24"/>
          <w:szCs w:val="24"/>
          <w:lang w:eastAsia="en-AU"/>
        </w:rPr>
        <w:t>levels of educational backgrounds, out of which, three have second degrees</w:t>
      </w:r>
      <w:r w:rsidR="00142E79">
        <w:rPr>
          <w:rFonts w:ascii="Times New Roman" w:eastAsia="Times New Roman" w:hAnsi="Times New Roman" w:cs="Times New Roman"/>
          <w:sz w:val="24"/>
          <w:szCs w:val="24"/>
          <w:lang w:eastAsia="en-AU"/>
        </w:rPr>
        <w:t xml:space="preserve"> </w:t>
      </w:r>
      <w:r w:rsidR="00A955FA">
        <w:rPr>
          <w:rFonts w:ascii="Times New Roman" w:eastAsia="Times New Roman" w:hAnsi="Times New Roman" w:cs="Times New Roman"/>
          <w:sz w:val="24"/>
          <w:szCs w:val="24"/>
          <w:lang w:eastAsia="en-AU"/>
        </w:rPr>
        <w:t>and the rests</w:t>
      </w:r>
      <w:r w:rsidR="00142E79">
        <w:rPr>
          <w:rFonts w:ascii="Times New Roman" w:eastAsia="Times New Roman" w:hAnsi="Times New Roman" w:cs="Times New Roman"/>
          <w:sz w:val="24"/>
          <w:szCs w:val="24"/>
          <w:lang w:eastAsia="en-AU"/>
        </w:rPr>
        <w:t xml:space="preserve"> have first d</w:t>
      </w:r>
      <w:r w:rsidR="00F50EE3">
        <w:rPr>
          <w:rFonts w:ascii="Times New Roman" w:eastAsia="Times New Roman" w:hAnsi="Times New Roman" w:cs="Times New Roman"/>
          <w:sz w:val="24"/>
          <w:szCs w:val="24"/>
          <w:lang w:eastAsia="en-AU"/>
        </w:rPr>
        <w:t xml:space="preserve">egree. </w:t>
      </w:r>
      <w:r w:rsidR="00AF7066">
        <w:rPr>
          <w:rFonts w:ascii="Times New Roman" w:eastAsia="Times New Roman" w:hAnsi="Times New Roman" w:cs="Times New Roman"/>
          <w:sz w:val="24"/>
          <w:szCs w:val="24"/>
          <w:lang w:eastAsia="en-AU"/>
        </w:rPr>
        <w:t>Representatives of the Board Member</w:t>
      </w:r>
      <w:r w:rsidR="00F50EE3">
        <w:rPr>
          <w:rFonts w:ascii="Times New Roman" w:eastAsia="Times New Roman" w:hAnsi="Times New Roman" w:cs="Times New Roman"/>
          <w:sz w:val="24"/>
          <w:szCs w:val="24"/>
          <w:lang w:eastAsia="en-AU"/>
        </w:rPr>
        <w:t xml:space="preserve"> are drawn from bureau of Trade &amp; Industry, AA City Design &amp; Building Administration</w:t>
      </w:r>
      <w:r w:rsidR="00F76C2D">
        <w:rPr>
          <w:rFonts w:ascii="Times New Roman" w:eastAsia="Times New Roman" w:hAnsi="Times New Roman" w:cs="Times New Roman"/>
          <w:sz w:val="24"/>
          <w:szCs w:val="24"/>
          <w:lang w:eastAsia="en-AU"/>
        </w:rPr>
        <w:t xml:space="preserve">, </w:t>
      </w:r>
      <w:proofErr w:type="gramStart"/>
      <w:r w:rsidR="00F76C2D">
        <w:rPr>
          <w:rFonts w:ascii="Times New Roman" w:eastAsia="Times New Roman" w:hAnsi="Times New Roman" w:cs="Times New Roman"/>
          <w:sz w:val="24"/>
          <w:szCs w:val="24"/>
          <w:lang w:eastAsia="en-AU"/>
        </w:rPr>
        <w:t>MSEs</w:t>
      </w:r>
      <w:proofErr w:type="gramEnd"/>
      <w:r w:rsidR="00F76C2D">
        <w:rPr>
          <w:rFonts w:ascii="Times New Roman" w:eastAsia="Times New Roman" w:hAnsi="Times New Roman" w:cs="Times New Roman"/>
          <w:sz w:val="24"/>
          <w:szCs w:val="24"/>
          <w:lang w:eastAsia="en-AU"/>
        </w:rPr>
        <w:t xml:space="preserve"> Development Agency</w:t>
      </w:r>
      <w:r w:rsidR="00AF7066">
        <w:rPr>
          <w:rFonts w:ascii="Times New Roman" w:eastAsia="Times New Roman" w:hAnsi="Times New Roman" w:cs="Times New Roman"/>
          <w:sz w:val="24"/>
          <w:szCs w:val="24"/>
          <w:lang w:eastAsia="en-AU"/>
        </w:rPr>
        <w:t>, Teacher Association, Housing Development Project Office, Women and Youth Association.</w:t>
      </w:r>
    </w:p>
    <w:p w:rsidR="00581A21" w:rsidRDefault="00581A21" w:rsidP="00FE365C">
      <w:pPr>
        <w:spacing w:before="100" w:beforeAutospacing="1" w:after="335" w:line="360" w:lineRule="auto"/>
        <w:ind w:left="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Board is responsible for policy issues, directions approving plan budget, appointing the general manager &amp; auditors.</w:t>
      </w:r>
    </w:p>
    <w:p w:rsidR="00323CA4" w:rsidRPr="00F72E5F" w:rsidRDefault="00323CA4" w:rsidP="00F72E5F">
      <w:pPr>
        <w:pStyle w:val="ListParagraph"/>
        <w:numPr>
          <w:ilvl w:val="2"/>
          <w:numId w:val="43"/>
        </w:numPr>
        <w:spacing w:before="100" w:beforeAutospacing="1" w:after="335" w:line="360" w:lineRule="auto"/>
        <w:jc w:val="both"/>
        <w:rPr>
          <w:rFonts w:ascii="Times New Roman" w:hAnsi="Times New Roman" w:cs="Times New Roman"/>
          <w:bCs/>
          <w:sz w:val="20"/>
          <w:szCs w:val="20"/>
        </w:rPr>
      </w:pPr>
      <w:r w:rsidRPr="00F72E5F">
        <w:rPr>
          <w:rFonts w:ascii="Times New Roman" w:hAnsi="Times New Roman" w:cs="Times New Roman"/>
          <w:bCs/>
          <w:sz w:val="20"/>
          <w:szCs w:val="20"/>
        </w:rPr>
        <w:t>OPERATIONAL MODALITIES, PRODUCTS AND PERFORMANCE</w:t>
      </w:r>
    </w:p>
    <w:p w:rsidR="00D968A8" w:rsidRPr="007B35ED" w:rsidRDefault="00323CA4" w:rsidP="00FE365C">
      <w:pPr>
        <w:autoSpaceDE w:val="0"/>
        <w:autoSpaceDN w:val="0"/>
        <w:adjustRightInd w:val="0"/>
        <w:spacing w:after="0" w:line="360" w:lineRule="auto"/>
        <w:ind w:left="720"/>
        <w:jc w:val="both"/>
        <w:rPr>
          <w:rFonts w:ascii="Times New Roman" w:hAnsi="Times New Roman" w:cs="Times New Roman"/>
          <w:sz w:val="24"/>
          <w:szCs w:val="24"/>
        </w:rPr>
      </w:pPr>
      <w:r w:rsidRPr="007B35ED">
        <w:rPr>
          <w:rFonts w:ascii="Times New Roman" w:hAnsi="Times New Roman" w:cs="Times New Roman"/>
          <w:sz w:val="24"/>
          <w:szCs w:val="24"/>
        </w:rPr>
        <w:t xml:space="preserve">As indicated in </w:t>
      </w:r>
      <w:r w:rsidR="00AF7066" w:rsidRPr="007B35ED">
        <w:rPr>
          <w:rFonts w:ascii="Times New Roman" w:hAnsi="Times New Roman" w:cs="Times New Roman"/>
          <w:sz w:val="24"/>
          <w:szCs w:val="24"/>
        </w:rPr>
        <w:t>its</w:t>
      </w:r>
      <w:r w:rsidRPr="007B35ED">
        <w:rPr>
          <w:rFonts w:ascii="Times New Roman" w:hAnsi="Times New Roman" w:cs="Times New Roman"/>
          <w:sz w:val="24"/>
          <w:szCs w:val="24"/>
        </w:rPr>
        <w:t xml:space="preserve"> internal </w:t>
      </w:r>
      <w:r w:rsidR="00581A21" w:rsidRPr="007B35ED">
        <w:rPr>
          <w:rFonts w:ascii="Times New Roman" w:hAnsi="Times New Roman" w:cs="Times New Roman"/>
          <w:sz w:val="24"/>
          <w:szCs w:val="24"/>
        </w:rPr>
        <w:t>policy document</w:t>
      </w:r>
      <w:r w:rsidR="00432DA1" w:rsidRPr="007B35ED">
        <w:rPr>
          <w:rFonts w:ascii="Times New Roman" w:hAnsi="Times New Roman" w:cs="Times New Roman"/>
          <w:sz w:val="24"/>
          <w:szCs w:val="24"/>
        </w:rPr>
        <w:t xml:space="preserve">, </w:t>
      </w:r>
      <w:proofErr w:type="spellStart"/>
      <w:r w:rsidR="00432DA1" w:rsidRPr="007B35ED">
        <w:rPr>
          <w:rFonts w:ascii="Times New Roman" w:hAnsi="Times New Roman" w:cs="Times New Roman"/>
          <w:sz w:val="24"/>
          <w:szCs w:val="24"/>
        </w:rPr>
        <w:t>A</w:t>
      </w:r>
      <w:r w:rsidR="00AF7066" w:rsidRPr="007B35ED">
        <w:rPr>
          <w:rFonts w:ascii="Times New Roman" w:hAnsi="Times New Roman" w:cs="Times New Roman"/>
          <w:sz w:val="24"/>
          <w:szCs w:val="24"/>
        </w:rPr>
        <w:t>d</w:t>
      </w:r>
      <w:r w:rsidR="00432DA1" w:rsidRPr="007B35ED">
        <w:rPr>
          <w:rFonts w:ascii="Times New Roman" w:hAnsi="Times New Roman" w:cs="Times New Roman"/>
          <w:sz w:val="24"/>
          <w:szCs w:val="24"/>
        </w:rPr>
        <w:t>CSI</w:t>
      </w:r>
      <w:proofErr w:type="spellEnd"/>
      <w:r w:rsidRPr="007B35ED">
        <w:rPr>
          <w:rFonts w:ascii="Times New Roman" w:hAnsi="Times New Roman" w:cs="Times New Roman"/>
          <w:sz w:val="24"/>
          <w:szCs w:val="24"/>
        </w:rPr>
        <w:t xml:space="preserve"> </w:t>
      </w:r>
      <w:r w:rsidR="00581A21" w:rsidRPr="007B35ED">
        <w:rPr>
          <w:rFonts w:ascii="Times New Roman" w:hAnsi="Times New Roman" w:cs="Times New Roman"/>
          <w:sz w:val="24"/>
          <w:szCs w:val="24"/>
        </w:rPr>
        <w:t>has followed</w:t>
      </w:r>
      <w:r w:rsidR="0071577D" w:rsidRPr="007B35ED">
        <w:rPr>
          <w:rFonts w:ascii="Times New Roman" w:hAnsi="Times New Roman" w:cs="Times New Roman"/>
          <w:sz w:val="24"/>
          <w:szCs w:val="24"/>
        </w:rPr>
        <w:t xml:space="preserve"> </w:t>
      </w:r>
      <w:r w:rsidR="00581A21" w:rsidRPr="007B35ED">
        <w:rPr>
          <w:rFonts w:ascii="Times New Roman" w:hAnsi="Times New Roman" w:cs="Times New Roman"/>
          <w:sz w:val="24"/>
          <w:szCs w:val="24"/>
        </w:rPr>
        <w:t xml:space="preserve">solidarity group lending methodology </w:t>
      </w:r>
      <w:r w:rsidR="00010EAA" w:rsidRPr="007B35ED">
        <w:rPr>
          <w:rFonts w:ascii="Times New Roman" w:hAnsi="Times New Roman" w:cs="Times New Roman"/>
          <w:sz w:val="24"/>
          <w:szCs w:val="24"/>
        </w:rPr>
        <w:t>in the first two years</w:t>
      </w:r>
      <w:r w:rsidR="00581A21" w:rsidRPr="007B35ED">
        <w:rPr>
          <w:rFonts w:ascii="Times New Roman" w:hAnsi="Times New Roman" w:cs="Times New Roman"/>
          <w:sz w:val="24"/>
          <w:szCs w:val="24"/>
        </w:rPr>
        <w:t xml:space="preserve"> </w:t>
      </w:r>
      <w:r w:rsidR="00010EAA" w:rsidRPr="007B35ED">
        <w:rPr>
          <w:rFonts w:ascii="Times New Roman" w:hAnsi="Times New Roman" w:cs="Times New Roman"/>
          <w:sz w:val="24"/>
          <w:szCs w:val="24"/>
        </w:rPr>
        <w:t>of its operation in Addis Ababa</w:t>
      </w:r>
      <w:r w:rsidRPr="007B35ED">
        <w:rPr>
          <w:rFonts w:ascii="Times New Roman" w:hAnsi="Times New Roman" w:cs="Times New Roman"/>
          <w:sz w:val="24"/>
          <w:szCs w:val="24"/>
        </w:rPr>
        <w:t xml:space="preserve">. </w:t>
      </w:r>
      <w:r w:rsidR="00010EAA" w:rsidRPr="007B35ED">
        <w:rPr>
          <w:rFonts w:ascii="Times New Roman" w:hAnsi="Times New Roman" w:cs="Times New Roman"/>
          <w:sz w:val="24"/>
          <w:szCs w:val="24"/>
        </w:rPr>
        <w:t>Then after</w:t>
      </w:r>
      <w:r w:rsidR="00581A21" w:rsidRPr="007B35ED">
        <w:rPr>
          <w:rFonts w:ascii="Times New Roman" w:hAnsi="Times New Roman" w:cs="Times New Roman"/>
          <w:sz w:val="24"/>
          <w:szCs w:val="24"/>
        </w:rPr>
        <w:t xml:space="preserve">, starting from the </w:t>
      </w:r>
      <w:proofErr w:type="spellStart"/>
      <w:r w:rsidR="00581A21" w:rsidRPr="007B35ED">
        <w:rPr>
          <w:rFonts w:ascii="Times New Roman" w:hAnsi="Times New Roman" w:cs="Times New Roman"/>
          <w:sz w:val="24"/>
          <w:szCs w:val="24"/>
        </w:rPr>
        <w:t>mid year</w:t>
      </w:r>
      <w:proofErr w:type="spellEnd"/>
      <w:r w:rsidR="00581A21" w:rsidRPr="007B35ED">
        <w:rPr>
          <w:rFonts w:ascii="Times New Roman" w:hAnsi="Times New Roman" w:cs="Times New Roman"/>
          <w:sz w:val="24"/>
          <w:szCs w:val="24"/>
        </w:rPr>
        <w:t xml:space="preserve"> </w:t>
      </w:r>
      <w:r w:rsidR="007B35ED">
        <w:rPr>
          <w:rFonts w:ascii="Times New Roman" w:hAnsi="Times New Roman" w:cs="Times New Roman"/>
          <w:sz w:val="24"/>
          <w:szCs w:val="24"/>
        </w:rPr>
        <w:t>of 2004</w:t>
      </w:r>
      <w:r w:rsidR="00B142CF" w:rsidRPr="007B35ED">
        <w:rPr>
          <w:rFonts w:ascii="Times New Roman" w:hAnsi="Times New Roman" w:cs="Times New Roman"/>
          <w:sz w:val="24"/>
          <w:szCs w:val="24"/>
        </w:rPr>
        <w:t xml:space="preserve">, changes in the policies, procedure and methodology of the institution </w:t>
      </w:r>
      <w:r w:rsidR="00203605">
        <w:rPr>
          <w:rFonts w:ascii="Times New Roman" w:hAnsi="Times New Roman" w:cs="Times New Roman"/>
          <w:sz w:val="24"/>
          <w:szCs w:val="24"/>
        </w:rPr>
        <w:t>had</w:t>
      </w:r>
      <w:r w:rsidR="00B142CF" w:rsidRPr="007B35ED">
        <w:rPr>
          <w:rFonts w:ascii="Times New Roman" w:hAnsi="Times New Roman" w:cs="Times New Roman"/>
          <w:sz w:val="24"/>
          <w:szCs w:val="24"/>
        </w:rPr>
        <w:t xml:space="preserve"> been </w:t>
      </w:r>
      <w:r w:rsidR="00010EAA" w:rsidRPr="007B35ED">
        <w:rPr>
          <w:rFonts w:ascii="Times New Roman" w:hAnsi="Times New Roman" w:cs="Times New Roman"/>
          <w:sz w:val="24"/>
          <w:szCs w:val="24"/>
        </w:rPr>
        <w:t>introduced</w:t>
      </w:r>
      <w:r w:rsidR="00B142CF" w:rsidRPr="007B35ED">
        <w:rPr>
          <w:rFonts w:ascii="Times New Roman" w:hAnsi="Times New Roman" w:cs="Times New Roman"/>
          <w:sz w:val="24"/>
          <w:szCs w:val="24"/>
        </w:rPr>
        <w:t>. Accordingly it started providing individual loan on personal guarantee and /or coll</w:t>
      </w:r>
      <w:r w:rsidR="00020DE1" w:rsidRPr="007B35ED">
        <w:rPr>
          <w:rFonts w:ascii="Times New Roman" w:hAnsi="Times New Roman" w:cs="Times New Roman"/>
          <w:sz w:val="24"/>
          <w:szCs w:val="24"/>
        </w:rPr>
        <w:t>ateral basis. Cooperatives and Joint V</w:t>
      </w:r>
      <w:r w:rsidR="00B142CF" w:rsidRPr="007B35ED">
        <w:rPr>
          <w:rFonts w:ascii="Times New Roman" w:hAnsi="Times New Roman" w:cs="Times New Roman"/>
          <w:sz w:val="24"/>
          <w:szCs w:val="24"/>
        </w:rPr>
        <w:t xml:space="preserve">entures are also entertained on the same line. According to the same document, </w:t>
      </w:r>
      <w:r w:rsidR="00B701A3" w:rsidRPr="007B35ED">
        <w:rPr>
          <w:rFonts w:ascii="Times New Roman" w:hAnsi="Times New Roman" w:cs="Times New Roman"/>
          <w:sz w:val="24"/>
          <w:szCs w:val="24"/>
        </w:rPr>
        <w:t>there are six typ</w:t>
      </w:r>
      <w:r w:rsidR="00D72EBB" w:rsidRPr="007B35ED">
        <w:rPr>
          <w:rFonts w:ascii="Times New Roman" w:hAnsi="Times New Roman" w:cs="Times New Roman"/>
          <w:sz w:val="24"/>
          <w:szCs w:val="24"/>
        </w:rPr>
        <w:t xml:space="preserve">es of loan </w:t>
      </w:r>
      <w:r w:rsidR="00D72EBB" w:rsidRPr="007B35ED">
        <w:rPr>
          <w:rFonts w:ascii="Times New Roman" w:hAnsi="Times New Roman" w:cs="Times New Roman"/>
          <w:sz w:val="24"/>
          <w:szCs w:val="24"/>
        </w:rPr>
        <w:lastRenderedPageBreak/>
        <w:t>products. These are Micro Business Loan sometimes called G</w:t>
      </w:r>
      <w:r w:rsidR="00B701A3" w:rsidRPr="007B35ED">
        <w:rPr>
          <w:rFonts w:ascii="Times New Roman" w:hAnsi="Times New Roman" w:cs="Times New Roman"/>
          <w:sz w:val="24"/>
          <w:szCs w:val="24"/>
        </w:rPr>
        <w:t>en</w:t>
      </w:r>
      <w:r w:rsidR="00D72EBB" w:rsidRPr="007B35ED">
        <w:rPr>
          <w:rFonts w:ascii="Times New Roman" w:hAnsi="Times New Roman" w:cs="Times New Roman"/>
          <w:sz w:val="24"/>
          <w:szCs w:val="24"/>
        </w:rPr>
        <w:t>eral Loan, Small Business L</w:t>
      </w:r>
      <w:r w:rsidR="0015079C" w:rsidRPr="007B35ED">
        <w:rPr>
          <w:rFonts w:ascii="Times New Roman" w:hAnsi="Times New Roman" w:cs="Times New Roman"/>
          <w:sz w:val="24"/>
          <w:szCs w:val="24"/>
        </w:rPr>
        <w:t>oan,</w:t>
      </w:r>
      <w:r w:rsidR="00D72EBB" w:rsidRPr="007B35ED">
        <w:rPr>
          <w:rFonts w:ascii="Times New Roman" w:hAnsi="Times New Roman" w:cs="Times New Roman"/>
          <w:sz w:val="24"/>
          <w:szCs w:val="24"/>
        </w:rPr>
        <w:t xml:space="preserve"> </w:t>
      </w:r>
      <w:proofErr w:type="gramStart"/>
      <w:r w:rsidR="00D72EBB" w:rsidRPr="007B35ED">
        <w:rPr>
          <w:rFonts w:ascii="Times New Roman" w:hAnsi="Times New Roman" w:cs="Times New Roman"/>
          <w:sz w:val="24"/>
          <w:szCs w:val="24"/>
        </w:rPr>
        <w:t>M</w:t>
      </w:r>
      <w:r w:rsidR="00020DE1" w:rsidRPr="007B35ED">
        <w:rPr>
          <w:rFonts w:ascii="Times New Roman" w:hAnsi="Times New Roman" w:cs="Times New Roman"/>
          <w:sz w:val="24"/>
          <w:szCs w:val="24"/>
        </w:rPr>
        <w:t>icro</w:t>
      </w:r>
      <w:proofErr w:type="gramEnd"/>
      <w:r w:rsidR="00D72EBB" w:rsidRPr="007B35ED">
        <w:rPr>
          <w:rFonts w:ascii="Times New Roman" w:hAnsi="Times New Roman" w:cs="Times New Roman"/>
          <w:sz w:val="24"/>
          <w:szCs w:val="24"/>
        </w:rPr>
        <w:t xml:space="preserve"> L</w:t>
      </w:r>
      <w:r w:rsidR="00B701A3" w:rsidRPr="007B35ED">
        <w:rPr>
          <w:rFonts w:ascii="Times New Roman" w:hAnsi="Times New Roman" w:cs="Times New Roman"/>
          <w:sz w:val="24"/>
          <w:szCs w:val="24"/>
        </w:rPr>
        <w:t>ease</w:t>
      </w:r>
      <w:r w:rsidR="0015079C" w:rsidRPr="007B35ED">
        <w:rPr>
          <w:rFonts w:ascii="Times New Roman" w:hAnsi="Times New Roman" w:cs="Times New Roman"/>
          <w:sz w:val="24"/>
          <w:szCs w:val="24"/>
        </w:rPr>
        <w:t xml:space="preserve"> loan</w:t>
      </w:r>
      <w:r w:rsidR="00B701A3" w:rsidRPr="007B35ED">
        <w:rPr>
          <w:rFonts w:ascii="Times New Roman" w:hAnsi="Times New Roman" w:cs="Times New Roman"/>
          <w:sz w:val="24"/>
          <w:szCs w:val="24"/>
        </w:rPr>
        <w:t>,</w:t>
      </w:r>
      <w:r w:rsidR="00D72EBB" w:rsidRPr="007B35ED">
        <w:rPr>
          <w:rFonts w:ascii="Times New Roman" w:hAnsi="Times New Roman" w:cs="Times New Roman"/>
          <w:sz w:val="24"/>
          <w:szCs w:val="24"/>
        </w:rPr>
        <w:t xml:space="preserve"> Housing L</w:t>
      </w:r>
      <w:r w:rsidR="0015079C" w:rsidRPr="007B35ED">
        <w:rPr>
          <w:rFonts w:ascii="Times New Roman" w:hAnsi="Times New Roman" w:cs="Times New Roman"/>
          <w:sz w:val="24"/>
          <w:szCs w:val="24"/>
        </w:rPr>
        <w:t>oan,</w:t>
      </w:r>
      <w:r w:rsidR="00B701A3" w:rsidRPr="007B35ED">
        <w:rPr>
          <w:rFonts w:ascii="Times New Roman" w:hAnsi="Times New Roman" w:cs="Times New Roman"/>
          <w:sz w:val="24"/>
          <w:szCs w:val="24"/>
        </w:rPr>
        <w:t xml:space="preserve"> </w:t>
      </w:r>
      <w:r w:rsidR="00D72EBB" w:rsidRPr="007B35ED">
        <w:rPr>
          <w:rFonts w:ascii="Times New Roman" w:hAnsi="Times New Roman" w:cs="Times New Roman"/>
          <w:sz w:val="24"/>
          <w:szCs w:val="24"/>
        </w:rPr>
        <w:t>Consumer L</w:t>
      </w:r>
      <w:r w:rsidR="0015079C" w:rsidRPr="007B35ED">
        <w:rPr>
          <w:rFonts w:ascii="Times New Roman" w:hAnsi="Times New Roman" w:cs="Times New Roman"/>
          <w:sz w:val="24"/>
          <w:szCs w:val="24"/>
        </w:rPr>
        <w:t>oan</w:t>
      </w:r>
      <w:r w:rsidR="00D72EBB" w:rsidRPr="007B35ED">
        <w:rPr>
          <w:rFonts w:ascii="Times New Roman" w:hAnsi="Times New Roman" w:cs="Times New Roman"/>
          <w:sz w:val="24"/>
          <w:szCs w:val="24"/>
        </w:rPr>
        <w:t xml:space="preserve"> and Short Time L</w:t>
      </w:r>
      <w:r w:rsidR="0015079C" w:rsidRPr="007B35ED">
        <w:rPr>
          <w:rFonts w:ascii="Times New Roman" w:hAnsi="Times New Roman" w:cs="Times New Roman"/>
          <w:sz w:val="24"/>
          <w:szCs w:val="24"/>
        </w:rPr>
        <w:t>oan. The following table shows the type of services</w:t>
      </w:r>
      <w:r w:rsidR="00D968A8" w:rsidRPr="007B35ED">
        <w:rPr>
          <w:rFonts w:ascii="Times New Roman" w:hAnsi="Times New Roman" w:cs="Times New Roman"/>
          <w:sz w:val="24"/>
          <w:szCs w:val="24"/>
        </w:rPr>
        <w:t xml:space="preserve">, criteria, loan size, Maximum Term in months, </w:t>
      </w:r>
      <w:r w:rsidR="00B44EA0" w:rsidRPr="007B35ED">
        <w:rPr>
          <w:rFonts w:ascii="Times New Roman" w:hAnsi="Times New Roman" w:cs="Times New Roman"/>
          <w:sz w:val="24"/>
          <w:szCs w:val="24"/>
        </w:rPr>
        <w:t>Interest</w:t>
      </w:r>
      <w:r w:rsidR="00D968A8" w:rsidRPr="007B35ED">
        <w:rPr>
          <w:rFonts w:ascii="Times New Roman" w:hAnsi="Times New Roman" w:cs="Times New Roman"/>
          <w:sz w:val="24"/>
          <w:szCs w:val="24"/>
        </w:rPr>
        <w:t xml:space="preserve"> Rates, etc. of the </w:t>
      </w:r>
      <w:r w:rsidR="00B44EA0" w:rsidRPr="007B35ED">
        <w:rPr>
          <w:rFonts w:ascii="Times New Roman" w:hAnsi="Times New Roman" w:cs="Times New Roman"/>
          <w:sz w:val="24"/>
          <w:szCs w:val="24"/>
        </w:rPr>
        <w:t xml:space="preserve">Policy of </w:t>
      </w:r>
      <w:r w:rsidR="00D72EBB" w:rsidRPr="007B35ED">
        <w:rPr>
          <w:rFonts w:ascii="Times New Roman" w:hAnsi="Times New Roman" w:cs="Times New Roman"/>
          <w:sz w:val="24"/>
          <w:szCs w:val="24"/>
        </w:rPr>
        <w:t xml:space="preserve"> the </w:t>
      </w:r>
      <w:r w:rsidR="00D968A8" w:rsidRPr="007B35ED">
        <w:rPr>
          <w:rFonts w:ascii="Times New Roman" w:hAnsi="Times New Roman" w:cs="Times New Roman"/>
          <w:sz w:val="24"/>
          <w:szCs w:val="24"/>
        </w:rPr>
        <w:t>Institution.</w:t>
      </w:r>
    </w:p>
    <w:p w:rsidR="00D968A8" w:rsidRDefault="00D968A8" w:rsidP="00792E91">
      <w:pPr>
        <w:autoSpaceDE w:val="0"/>
        <w:autoSpaceDN w:val="0"/>
        <w:adjustRightInd w:val="0"/>
        <w:spacing w:after="0" w:line="360" w:lineRule="auto"/>
        <w:ind w:left="720"/>
        <w:jc w:val="both"/>
        <w:rPr>
          <w:rFonts w:ascii="Times New Roman" w:hAnsi="Times New Roman" w:cs="Times New Roman"/>
          <w:color w:val="FF0000"/>
          <w:sz w:val="24"/>
          <w:szCs w:val="24"/>
        </w:rPr>
      </w:pPr>
    </w:p>
    <w:p w:rsidR="003D6FFB" w:rsidRPr="00DA3859" w:rsidRDefault="00653C91" w:rsidP="002238EC">
      <w:pPr>
        <w:autoSpaceDE w:val="0"/>
        <w:autoSpaceDN w:val="0"/>
        <w:adjustRightInd w:val="0"/>
        <w:spacing w:after="0" w:line="360" w:lineRule="auto"/>
        <w:ind w:left="720"/>
        <w:jc w:val="both"/>
        <w:rPr>
          <w:rFonts w:ascii="Times New Roman" w:hAnsi="Times New Roman" w:cs="Times New Roman"/>
          <w:sz w:val="24"/>
          <w:szCs w:val="24"/>
        </w:rPr>
      </w:pPr>
      <w:r w:rsidRPr="00DA3859">
        <w:rPr>
          <w:rFonts w:ascii="Times New Roman" w:hAnsi="Times New Roman" w:cs="Times New Roman"/>
          <w:sz w:val="24"/>
          <w:szCs w:val="24"/>
        </w:rPr>
        <w:t>The performance report of the institution</w:t>
      </w:r>
      <w:r w:rsidR="00DA3859" w:rsidRPr="00DA3859">
        <w:rPr>
          <w:rFonts w:ascii="Times New Roman" w:hAnsi="Times New Roman" w:cs="Times New Roman"/>
          <w:sz w:val="24"/>
          <w:szCs w:val="24"/>
        </w:rPr>
        <w:t xml:space="preserve"> since its establishment</w:t>
      </w:r>
      <w:r w:rsidRPr="00DA3859">
        <w:rPr>
          <w:rFonts w:ascii="Times New Roman" w:hAnsi="Times New Roman" w:cs="Times New Roman"/>
          <w:sz w:val="24"/>
          <w:szCs w:val="24"/>
        </w:rPr>
        <w:t xml:space="preserve"> revealed that</w:t>
      </w:r>
      <w:r w:rsidR="00DA3859" w:rsidRPr="00DA3859">
        <w:rPr>
          <w:rFonts w:ascii="Times New Roman" w:hAnsi="Times New Roman" w:cs="Times New Roman"/>
          <w:sz w:val="24"/>
          <w:szCs w:val="24"/>
        </w:rPr>
        <w:t xml:space="preserve"> more than 235, 000 clients had got the financial services </w:t>
      </w:r>
      <w:r w:rsidR="00DA3859">
        <w:rPr>
          <w:rFonts w:ascii="Times New Roman" w:hAnsi="Times New Roman" w:cs="Times New Roman"/>
          <w:sz w:val="24"/>
          <w:szCs w:val="24"/>
        </w:rPr>
        <w:t>from</w:t>
      </w:r>
      <w:r w:rsidR="00DA3859" w:rsidRPr="00DA3859">
        <w:rPr>
          <w:rFonts w:ascii="Times New Roman" w:hAnsi="Times New Roman" w:cs="Times New Roman"/>
          <w:sz w:val="24"/>
          <w:szCs w:val="24"/>
        </w:rPr>
        <w:t xml:space="preserve"> </w:t>
      </w:r>
      <w:proofErr w:type="spellStart"/>
      <w:r w:rsidR="00DA3859" w:rsidRPr="00DA3859">
        <w:rPr>
          <w:rFonts w:ascii="Times New Roman" w:hAnsi="Times New Roman" w:cs="Times New Roman"/>
          <w:sz w:val="24"/>
          <w:szCs w:val="24"/>
        </w:rPr>
        <w:t>AdCSI</w:t>
      </w:r>
      <w:proofErr w:type="spellEnd"/>
      <w:r w:rsidR="00DA3859" w:rsidRPr="00DA3859">
        <w:rPr>
          <w:rFonts w:ascii="Times New Roman" w:hAnsi="Times New Roman" w:cs="Times New Roman"/>
          <w:sz w:val="24"/>
          <w:szCs w:val="24"/>
        </w:rPr>
        <w:t>, of which, the majority were women.</w:t>
      </w:r>
    </w:p>
    <w:p w:rsidR="00203605" w:rsidRDefault="00203605" w:rsidP="002238EC">
      <w:pPr>
        <w:autoSpaceDE w:val="0"/>
        <w:autoSpaceDN w:val="0"/>
        <w:adjustRightInd w:val="0"/>
        <w:spacing w:after="0" w:line="360" w:lineRule="auto"/>
        <w:ind w:left="720"/>
        <w:jc w:val="both"/>
        <w:rPr>
          <w:rFonts w:ascii="Times New Roman" w:hAnsi="Times New Roman" w:cs="Times New Roman"/>
          <w:color w:val="FF0000"/>
          <w:sz w:val="24"/>
          <w:szCs w:val="24"/>
        </w:rPr>
      </w:pPr>
    </w:p>
    <w:p w:rsidR="003D6FFB" w:rsidRPr="00B47438" w:rsidRDefault="003D6FFB" w:rsidP="00F72E5F">
      <w:pPr>
        <w:pStyle w:val="ListParagraph"/>
        <w:numPr>
          <w:ilvl w:val="2"/>
          <w:numId w:val="43"/>
        </w:numPr>
        <w:autoSpaceDE w:val="0"/>
        <w:autoSpaceDN w:val="0"/>
        <w:adjustRightInd w:val="0"/>
        <w:spacing w:after="0" w:line="360" w:lineRule="auto"/>
        <w:jc w:val="both"/>
        <w:rPr>
          <w:rFonts w:ascii="Times New Roman" w:hAnsi="Times New Roman" w:cs="Times New Roman"/>
          <w:sz w:val="20"/>
          <w:szCs w:val="20"/>
        </w:rPr>
      </w:pPr>
      <w:r w:rsidRPr="00B47438">
        <w:rPr>
          <w:rFonts w:ascii="Times New Roman" w:hAnsi="Times New Roman" w:cs="Times New Roman"/>
          <w:sz w:val="20"/>
          <w:szCs w:val="20"/>
        </w:rPr>
        <w:t>SERVICE DELIVERY CHANNEL</w:t>
      </w:r>
    </w:p>
    <w:p w:rsidR="00203605" w:rsidRDefault="00203605" w:rsidP="003D6FFB">
      <w:pPr>
        <w:pStyle w:val="ListParagraph"/>
        <w:autoSpaceDE w:val="0"/>
        <w:autoSpaceDN w:val="0"/>
        <w:adjustRightInd w:val="0"/>
        <w:spacing w:after="0" w:line="360" w:lineRule="auto"/>
        <w:jc w:val="both"/>
        <w:rPr>
          <w:rFonts w:ascii="Times New Roman" w:hAnsi="Times New Roman" w:cs="Times New Roman"/>
          <w:sz w:val="24"/>
          <w:szCs w:val="24"/>
        </w:rPr>
      </w:pPr>
    </w:p>
    <w:p w:rsidR="003D6FFB" w:rsidRDefault="003D6FFB" w:rsidP="003D6FFB">
      <w:pPr>
        <w:pStyle w:val="ListParagraph"/>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AdCSI</w:t>
      </w:r>
      <w:proofErr w:type="spellEnd"/>
      <w:r>
        <w:rPr>
          <w:rFonts w:ascii="Times New Roman" w:hAnsi="Times New Roman" w:cs="Times New Roman"/>
          <w:sz w:val="24"/>
          <w:szCs w:val="24"/>
        </w:rPr>
        <w:t xml:space="preserve"> reaches its targets groups through the ten branch offices established at sub-city level and service delivery posts established in 116 </w:t>
      </w:r>
      <w:proofErr w:type="spellStart"/>
      <w:r>
        <w:rPr>
          <w:rFonts w:ascii="Times New Roman" w:hAnsi="Times New Roman" w:cs="Times New Roman"/>
          <w:sz w:val="24"/>
          <w:szCs w:val="24"/>
        </w:rPr>
        <w:t>Kebeles</w:t>
      </w:r>
      <w:proofErr w:type="spellEnd"/>
      <w:r>
        <w:rPr>
          <w:rFonts w:ascii="Times New Roman" w:hAnsi="Times New Roman" w:cs="Aharoni" w:hint="cs"/>
          <w:sz w:val="24"/>
          <w:szCs w:val="24"/>
          <w:vertAlign w:val="superscript"/>
        </w:rPr>
        <w:t>‡</w:t>
      </w:r>
      <w:r>
        <w:rPr>
          <w:rFonts w:ascii="Times New Roman" w:hAnsi="Times New Roman" w:cs="Times New Roman"/>
          <w:sz w:val="24"/>
          <w:szCs w:val="24"/>
        </w:rPr>
        <w:t xml:space="preserve"> </w:t>
      </w:r>
      <w:r w:rsidR="009436EA">
        <w:rPr>
          <w:rFonts w:ascii="Times New Roman" w:hAnsi="Times New Roman" w:cs="Times New Roman"/>
          <w:sz w:val="24"/>
          <w:szCs w:val="24"/>
        </w:rPr>
        <w:t>and seven micro banks branches. Added to this, there are credit and saving committees to selected clients.</w:t>
      </w:r>
    </w:p>
    <w:p w:rsidR="008D4330" w:rsidRDefault="008D4330" w:rsidP="003D6FFB">
      <w:pPr>
        <w:pStyle w:val="ListParagraph"/>
        <w:autoSpaceDE w:val="0"/>
        <w:autoSpaceDN w:val="0"/>
        <w:adjustRightInd w:val="0"/>
        <w:spacing w:after="0" w:line="360" w:lineRule="auto"/>
        <w:jc w:val="both"/>
        <w:rPr>
          <w:rFonts w:ascii="Times New Roman" w:hAnsi="Times New Roman" w:cs="Times New Roman"/>
          <w:sz w:val="24"/>
          <w:szCs w:val="24"/>
        </w:rPr>
      </w:pPr>
    </w:p>
    <w:p w:rsidR="009436EA" w:rsidRDefault="009436EA" w:rsidP="003D6FFB">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other hand</w:t>
      </w:r>
      <w:r w:rsidR="00C8204D">
        <w:rPr>
          <w:rFonts w:ascii="Times New Roman" w:hAnsi="Times New Roman" w:cs="Times New Roman"/>
          <w:sz w:val="24"/>
          <w:szCs w:val="24"/>
        </w:rPr>
        <w:t xml:space="preserve">, </w:t>
      </w:r>
      <w:proofErr w:type="spellStart"/>
      <w:r w:rsidR="00C8204D">
        <w:rPr>
          <w:rFonts w:ascii="Times New Roman" w:hAnsi="Times New Roman" w:cs="Times New Roman"/>
          <w:sz w:val="24"/>
          <w:szCs w:val="24"/>
        </w:rPr>
        <w:t>AdCSI</w:t>
      </w:r>
      <w:proofErr w:type="spellEnd"/>
      <w:r w:rsidR="00C8204D">
        <w:rPr>
          <w:rFonts w:ascii="Times New Roman" w:hAnsi="Times New Roman" w:cs="Times New Roman"/>
          <w:sz w:val="24"/>
          <w:szCs w:val="24"/>
        </w:rPr>
        <w:t xml:space="preserve"> has networked with the City Administration’s MSE Development Agency to link the credit service with Business Development Services (BDS) and disseminate information to operators.</w:t>
      </w:r>
    </w:p>
    <w:p w:rsidR="008D4330" w:rsidRDefault="008D4330" w:rsidP="003D6FFB">
      <w:pPr>
        <w:pStyle w:val="ListParagraph"/>
        <w:autoSpaceDE w:val="0"/>
        <w:autoSpaceDN w:val="0"/>
        <w:adjustRightInd w:val="0"/>
        <w:spacing w:after="0" w:line="360" w:lineRule="auto"/>
        <w:jc w:val="both"/>
        <w:rPr>
          <w:rFonts w:ascii="Times New Roman" w:hAnsi="Times New Roman" w:cs="Times New Roman"/>
          <w:sz w:val="24"/>
          <w:szCs w:val="24"/>
        </w:rPr>
      </w:pPr>
    </w:p>
    <w:p w:rsidR="00C8204D" w:rsidRDefault="00C8204D" w:rsidP="003D6FFB">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encourage saving mobilization, loan collection, </w:t>
      </w:r>
      <w:r w:rsidR="008D4330">
        <w:rPr>
          <w:rFonts w:ascii="Times New Roman" w:hAnsi="Times New Roman" w:cs="Times New Roman"/>
          <w:sz w:val="24"/>
          <w:szCs w:val="24"/>
        </w:rPr>
        <w:t>conduct proper client selection</w:t>
      </w:r>
      <w:r>
        <w:rPr>
          <w:rFonts w:ascii="Times New Roman" w:hAnsi="Times New Roman" w:cs="Times New Roman"/>
          <w:sz w:val="24"/>
          <w:szCs w:val="24"/>
        </w:rPr>
        <w:t xml:space="preserve">, loan appraisal and provide well organized advisory, </w:t>
      </w:r>
      <w:proofErr w:type="spellStart"/>
      <w:r>
        <w:rPr>
          <w:rFonts w:ascii="Times New Roman" w:hAnsi="Times New Roman" w:cs="Times New Roman"/>
          <w:sz w:val="24"/>
          <w:szCs w:val="24"/>
        </w:rPr>
        <w:t>AdCSI</w:t>
      </w:r>
      <w:proofErr w:type="spellEnd"/>
      <w:r>
        <w:rPr>
          <w:rFonts w:ascii="Times New Roman" w:hAnsi="Times New Roman" w:cs="Times New Roman"/>
          <w:sz w:val="24"/>
          <w:szCs w:val="24"/>
        </w:rPr>
        <w:t xml:space="preserve"> </w:t>
      </w:r>
      <w:r w:rsidR="008D4330">
        <w:rPr>
          <w:rFonts w:ascii="Times New Roman" w:hAnsi="Times New Roman" w:cs="Times New Roman"/>
          <w:sz w:val="24"/>
          <w:szCs w:val="24"/>
        </w:rPr>
        <w:t>has established</w:t>
      </w:r>
      <w:r>
        <w:rPr>
          <w:rFonts w:ascii="Times New Roman" w:hAnsi="Times New Roman" w:cs="Times New Roman"/>
          <w:sz w:val="24"/>
          <w:szCs w:val="24"/>
        </w:rPr>
        <w:t xml:space="preserve"> Client Counseling which </w:t>
      </w:r>
      <w:r w:rsidR="008D4330">
        <w:rPr>
          <w:rFonts w:ascii="Times New Roman" w:hAnsi="Times New Roman" w:cs="Times New Roman"/>
          <w:sz w:val="24"/>
          <w:szCs w:val="24"/>
        </w:rPr>
        <w:t>helps</w:t>
      </w:r>
      <w:r>
        <w:rPr>
          <w:rFonts w:ascii="Times New Roman" w:hAnsi="Times New Roman" w:cs="Times New Roman"/>
          <w:sz w:val="24"/>
          <w:szCs w:val="24"/>
        </w:rPr>
        <w:t xml:space="preserve"> the institution to access all existing and potential clients.</w:t>
      </w:r>
    </w:p>
    <w:p w:rsidR="005354E2" w:rsidRDefault="005354E2" w:rsidP="003D6FFB">
      <w:pPr>
        <w:pStyle w:val="ListParagraph"/>
        <w:autoSpaceDE w:val="0"/>
        <w:autoSpaceDN w:val="0"/>
        <w:adjustRightInd w:val="0"/>
        <w:spacing w:after="0" w:line="360" w:lineRule="auto"/>
        <w:jc w:val="both"/>
        <w:rPr>
          <w:rFonts w:ascii="Times New Roman" w:hAnsi="Times New Roman" w:cs="Times New Roman"/>
          <w:sz w:val="24"/>
          <w:szCs w:val="24"/>
        </w:rPr>
      </w:pPr>
    </w:p>
    <w:p w:rsidR="00976330" w:rsidRPr="008D4330" w:rsidRDefault="00976330" w:rsidP="00F72E5F">
      <w:pPr>
        <w:pStyle w:val="ListParagraph"/>
        <w:numPr>
          <w:ilvl w:val="1"/>
          <w:numId w:val="43"/>
        </w:numPr>
        <w:spacing w:before="100" w:beforeAutospacing="1" w:after="335" w:line="360" w:lineRule="auto"/>
        <w:jc w:val="both"/>
        <w:rPr>
          <w:rFonts w:ascii="Times New Roman" w:eastAsia="Times New Roman" w:hAnsi="Times New Roman" w:cs="Times New Roman"/>
          <w:sz w:val="24"/>
          <w:szCs w:val="24"/>
          <w:lang w:eastAsia="en-AU"/>
        </w:rPr>
      </w:pPr>
      <w:r w:rsidRPr="008D4330">
        <w:rPr>
          <w:rFonts w:ascii="Times New Roman" w:eastAsia="Times New Roman" w:hAnsi="Times New Roman" w:cs="Times New Roman"/>
          <w:sz w:val="24"/>
          <w:szCs w:val="24"/>
          <w:lang w:eastAsia="en-AU"/>
        </w:rPr>
        <w:t xml:space="preserve">DESCRIPTION </w:t>
      </w:r>
      <w:r w:rsidR="008F2331" w:rsidRPr="008D4330">
        <w:rPr>
          <w:rFonts w:ascii="Times New Roman" w:eastAsia="Times New Roman" w:hAnsi="Times New Roman" w:cs="Times New Roman"/>
          <w:sz w:val="24"/>
          <w:szCs w:val="24"/>
          <w:lang w:eastAsia="en-AU"/>
        </w:rPr>
        <w:t xml:space="preserve">OF </w:t>
      </w:r>
      <w:r w:rsidRPr="008D4330">
        <w:rPr>
          <w:rFonts w:ascii="Times New Roman" w:eastAsia="Times New Roman" w:hAnsi="Times New Roman" w:cs="Times New Roman"/>
          <w:sz w:val="24"/>
          <w:szCs w:val="24"/>
          <w:lang w:eastAsia="en-AU"/>
        </w:rPr>
        <w:t xml:space="preserve">THE </w:t>
      </w:r>
      <w:r w:rsidR="00B134B3">
        <w:rPr>
          <w:rFonts w:ascii="Times New Roman" w:eastAsia="Times New Roman" w:hAnsi="Times New Roman" w:cs="Times New Roman"/>
          <w:sz w:val="24"/>
          <w:szCs w:val="24"/>
          <w:lang w:eastAsia="en-AU"/>
        </w:rPr>
        <w:t>STUDY</w:t>
      </w:r>
      <w:r w:rsidRPr="008D4330">
        <w:rPr>
          <w:rFonts w:ascii="Times New Roman" w:eastAsia="Times New Roman" w:hAnsi="Times New Roman" w:cs="Times New Roman"/>
          <w:sz w:val="24"/>
          <w:szCs w:val="24"/>
          <w:lang w:eastAsia="en-AU"/>
        </w:rPr>
        <w:t xml:space="preserve"> AREA</w:t>
      </w:r>
    </w:p>
    <w:p w:rsidR="007E7A6D" w:rsidRDefault="009A28D3" w:rsidP="007E7A6D">
      <w:pPr>
        <w:pStyle w:val="BodyText2"/>
        <w:spacing w:line="360" w:lineRule="auto"/>
        <w:ind w:left="540"/>
        <w:jc w:val="both"/>
        <w:rPr>
          <w:rFonts w:cs="COAHCG+TimesNewRoman"/>
          <w:color w:val="000000"/>
          <w:sz w:val="23"/>
          <w:szCs w:val="23"/>
        </w:rPr>
      </w:pPr>
      <w:r w:rsidRPr="00BE7656">
        <w:rPr>
          <w:rFonts w:ascii="Times New Roman" w:hAnsi="Times New Roman" w:cs="Times New Roman"/>
        </w:rPr>
        <w:t>Established in 1886 and with four million populations</w:t>
      </w:r>
      <w:r w:rsidR="00203605">
        <w:rPr>
          <w:rFonts w:ascii="Times New Roman" w:hAnsi="Times New Roman" w:cs="Times New Roman"/>
        </w:rPr>
        <w:t xml:space="preserve"> (CSA, 2007 Census Report</w:t>
      </w:r>
      <w:r w:rsidR="005354E2">
        <w:rPr>
          <w:rFonts w:ascii="Times New Roman" w:hAnsi="Times New Roman" w:cs="Times New Roman"/>
        </w:rPr>
        <w:t>, Population Projection of 2011)</w:t>
      </w:r>
      <w:r w:rsidRPr="00BE7656">
        <w:rPr>
          <w:rFonts w:ascii="Times New Roman" w:hAnsi="Times New Roman" w:cs="Times New Roman"/>
        </w:rPr>
        <w:t>, Addis Ababa is one of the oldest and largest cities in Africa. At an average altitude of 2400 meters, it is also one of the highest</w:t>
      </w:r>
      <w:r w:rsidR="00203605">
        <w:rPr>
          <w:rFonts w:ascii="Times New Roman" w:hAnsi="Times New Roman" w:cs="Times New Roman"/>
        </w:rPr>
        <w:t xml:space="preserve"> </w:t>
      </w:r>
      <w:r w:rsidR="007E7A6D">
        <w:rPr>
          <w:rFonts w:ascii="Times New Roman" w:hAnsi="Times New Roman" w:cs="Times New Roman"/>
        </w:rPr>
        <w:t>Cities</w:t>
      </w:r>
      <w:r w:rsidR="00203605">
        <w:rPr>
          <w:rFonts w:ascii="Times New Roman" w:hAnsi="Times New Roman" w:cs="Times New Roman"/>
        </w:rPr>
        <w:t xml:space="preserve"> in Africa</w:t>
      </w:r>
      <w:r w:rsidRPr="00BE7656">
        <w:rPr>
          <w:rFonts w:ascii="Times New Roman" w:hAnsi="Times New Roman" w:cs="Times New Roman"/>
        </w:rPr>
        <w:t xml:space="preserve">. Being the capital of a non-colonized country in Africa, it has been playing a historic role in hosting the regional organizations such as the Organization of African Unity / African Union, and the Economic Commission for Africa, which contributed to the decolonization </w:t>
      </w:r>
      <w:r w:rsidRPr="00BE7656">
        <w:rPr>
          <w:rFonts w:ascii="Times New Roman" w:hAnsi="Times New Roman" w:cs="Times New Roman"/>
        </w:rPr>
        <w:lastRenderedPageBreak/>
        <w:t>of African countries, and later bringing Africa together.</w:t>
      </w:r>
      <w:r w:rsidR="00203605">
        <w:rPr>
          <w:rFonts w:ascii="Times New Roman" w:hAnsi="Times New Roman" w:cs="Times New Roman"/>
        </w:rPr>
        <w:t xml:space="preserve"> Furthermore,</w:t>
      </w:r>
      <w:r w:rsidR="007E7A6D">
        <w:rPr>
          <w:rFonts w:ascii="Times New Roman" w:hAnsi="Times New Roman" w:cs="Times New Roman"/>
        </w:rPr>
        <w:t xml:space="preserve"> more than 90 embassies and consulates and </w:t>
      </w:r>
      <w:r w:rsidR="007E7A6D">
        <w:rPr>
          <w:rFonts w:ascii="Times New Roman" w:hAnsi="Times New Roman" w:cs="Times New Roman"/>
          <w:color w:val="000000"/>
          <w:sz w:val="23"/>
          <w:szCs w:val="23"/>
        </w:rPr>
        <w:t>s</w:t>
      </w:r>
      <w:r w:rsidR="007E7A6D" w:rsidRPr="007E7A6D">
        <w:rPr>
          <w:rFonts w:ascii="Times New Roman" w:hAnsi="Times New Roman" w:cs="Times New Roman"/>
          <w:color w:val="000000"/>
          <w:sz w:val="23"/>
          <w:szCs w:val="23"/>
        </w:rPr>
        <w:t xml:space="preserve">everal other international organizations have their </w:t>
      </w:r>
      <w:proofErr w:type="spellStart"/>
      <w:r w:rsidR="007E7A6D" w:rsidRPr="007E7A6D">
        <w:rPr>
          <w:rFonts w:ascii="Times New Roman" w:hAnsi="Times New Roman" w:cs="Times New Roman"/>
          <w:color w:val="000000"/>
          <w:sz w:val="23"/>
          <w:szCs w:val="23"/>
        </w:rPr>
        <w:t>head quarters</w:t>
      </w:r>
      <w:proofErr w:type="spellEnd"/>
      <w:r w:rsidR="007E7A6D" w:rsidRPr="007E7A6D">
        <w:rPr>
          <w:rFonts w:ascii="Times New Roman" w:hAnsi="Times New Roman" w:cs="Times New Roman"/>
          <w:color w:val="000000"/>
          <w:sz w:val="23"/>
          <w:szCs w:val="23"/>
        </w:rPr>
        <w:t xml:space="preserve"> and branch offices in the capital.</w:t>
      </w:r>
      <w:r w:rsidR="007E7A6D">
        <w:rPr>
          <w:rFonts w:ascii="Times New Roman" w:hAnsi="Times New Roman" w:cs="Times New Roman"/>
          <w:color w:val="000000"/>
          <w:sz w:val="23"/>
          <w:szCs w:val="23"/>
        </w:rPr>
        <w:t xml:space="preserve"> </w:t>
      </w:r>
      <w:r w:rsidR="007E7A6D">
        <w:rPr>
          <w:rFonts w:cs="COAHCG+TimesNewRoman"/>
          <w:color w:val="000000"/>
          <w:sz w:val="23"/>
          <w:szCs w:val="23"/>
        </w:rPr>
        <w:t xml:space="preserve">It is also the center of commerce and industry. </w:t>
      </w:r>
      <w:proofErr w:type="spellStart"/>
      <w:r w:rsidR="007E7A6D">
        <w:rPr>
          <w:rFonts w:cs="COAHCG+TimesNewRoman"/>
          <w:color w:val="000000"/>
          <w:sz w:val="23"/>
          <w:szCs w:val="23"/>
        </w:rPr>
        <w:t>Mercato</w:t>
      </w:r>
      <w:proofErr w:type="spellEnd"/>
      <w:r w:rsidR="007E7A6D">
        <w:rPr>
          <w:rFonts w:cs="COAHCG+TimesNewRoman"/>
          <w:color w:val="000000"/>
          <w:sz w:val="23"/>
          <w:szCs w:val="23"/>
        </w:rPr>
        <w:t>, the largest open-air market in Africa, is also found in Addis Ababa.</w:t>
      </w:r>
    </w:p>
    <w:p w:rsidR="00B134B3" w:rsidRDefault="00B134B3" w:rsidP="00B134B3">
      <w:pPr>
        <w:pStyle w:val="Textbody"/>
        <w:spacing w:line="360" w:lineRule="auto"/>
        <w:ind w:left="540"/>
        <w:jc w:val="both"/>
        <w:rPr>
          <w:rFonts w:ascii="Times New Roman" w:hAnsi="Times New Roman" w:cs="Times New Roman"/>
        </w:rPr>
      </w:pPr>
    </w:p>
    <w:p w:rsidR="00B134B3" w:rsidRPr="00F41A5E" w:rsidRDefault="00B134B3" w:rsidP="00B134B3">
      <w:pPr>
        <w:pStyle w:val="Textbody"/>
        <w:spacing w:line="360" w:lineRule="auto"/>
        <w:ind w:left="540"/>
        <w:jc w:val="both"/>
        <w:rPr>
          <w:rFonts w:ascii="Times New Roman" w:hAnsi="Times New Roman" w:cs="Times New Roman"/>
        </w:rPr>
      </w:pPr>
      <w:r w:rsidRPr="00F41A5E">
        <w:rPr>
          <w:rFonts w:ascii="Times New Roman" w:hAnsi="Times New Roman" w:cs="Times New Roman"/>
        </w:rPr>
        <w:t xml:space="preserve">Though the social and economic development of the city is far better than the other parts of the country, the unbalance population growth and socioeconomic development in the city has exacerbated the living condition of women and children to be worsen. </w:t>
      </w:r>
    </w:p>
    <w:p w:rsidR="009A28D3" w:rsidRPr="00BE7656" w:rsidRDefault="009A28D3" w:rsidP="00BE7656">
      <w:pPr>
        <w:autoSpaceDE w:val="0"/>
        <w:autoSpaceDN w:val="0"/>
        <w:adjustRightInd w:val="0"/>
        <w:spacing w:after="0" w:line="360" w:lineRule="auto"/>
        <w:jc w:val="both"/>
        <w:rPr>
          <w:rFonts w:ascii="Times New Roman" w:hAnsi="Times New Roman" w:cs="Times New Roman"/>
          <w:sz w:val="24"/>
          <w:szCs w:val="24"/>
        </w:rPr>
      </w:pPr>
    </w:p>
    <w:p w:rsidR="00564DC9" w:rsidRDefault="009A28D3" w:rsidP="0063115D">
      <w:pPr>
        <w:autoSpaceDE w:val="0"/>
        <w:autoSpaceDN w:val="0"/>
        <w:adjustRightInd w:val="0"/>
        <w:spacing w:after="0" w:line="360" w:lineRule="auto"/>
        <w:ind w:left="540"/>
        <w:jc w:val="both"/>
        <w:rPr>
          <w:rFonts w:ascii="Times New Roman" w:hAnsi="Times New Roman" w:cs="Times New Roman"/>
          <w:sz w:val="24"/>
          <w:szCs w:val="24"/>
        </w:rPr>
      </w:pPr>
      <w:r w:rsidRPr="00BE7656">
        <w:rPr>
          <w:rFonts w:ascii="Times New Roman" w:hAnsi="Times New Roman" w:cs="Times New Roman"/>
          <w:sz w:val="24"/>
          <w:szCs w:val="24"/>
        </w:rPr>
        <w:t>Its geographic location in the center of Ethiopia</w:t>
      </w:r>
      <w:proofErr w:type="gramStart"/>
      <w:r w:rsidR="0063115D" w:rsidRPr="00BE7656">
        <w:rPr>
          <w:rFonts w:ascii="Times New Roman" w:hAnsi="Times New Roman" w:cs="Times New Roman"/>
          <w:sz w:val="24"/>
          <w:szCs w:val="24"/>
        </w:rPr>
        <w:t xml:space="preserve">, </w:t>
      </w:r>
      <w:r w:rsidR="0063115D">
        <w:rPr>
          <w:rFonts w:ascii="Times New Roman" w:hAnsi="Times New Roman" w:cs="Times New Roman"/>
          <w:sz w:val="24"/>
          <w:szCs w:val="24"/>
        </w:rPr>
        <w:t xml:space="preserve"> combined</w:t>
      </w:r>
      <w:proofErr w:type="gramEnd"/>
      <w:r w:rsidRPr="00BE7656">
        <w:rPr>
          <w:rFonts w:ascii="Times New Roman" w:hAnsi="Times New Roman" w:cs="Times New Roman"/>
          <w:sz w:val="24"/>
          <w:szCs w:val="24"/>
        </w:rPr>
        <w:t xml:space="preserve"> with lack of development policies in other urban centers have given the capital the majority of social and economic infrastructure in the country. As a result, it has been a melting pot to hundreds of thousands of people, coming from all corners of the country in search of better employment opportunities and services. This high rate of rural urban migration accounts for about 40 percent of the growth. Coupled with rapid natural population growth, Addis Ababa one of the fast growing cites in Africa, posing critical challenges, including high rate of unemployment, housing shortage and environmental deterioration</w:t>
      </w:r>
      <w:r w:rsidR="005354E2">
        <w:rPr>
          <w:rFonts w:ascii="Times New Roman" w:hAnsi="Times New Roman" w:cs="Times New Roman"/>
          <w:sz w:val="24"/>
          <w:szCs w:val="24"/>
        </w:rPr>
        <w:t xml:space="preserve"> </w:t>
      </w:r>
      <w:r w:rsidR="00D5714D">
        <w:rPr>
          <w:rFonts w:ascii="Times New Roman" w:hAnsi="Times New Roman" w:cs="Times New Roman"/>
          <w:sz w:val="24"/>
          <w:szCs w:val="24"/>
        </w:rPr>
        <w:t>(Addis Ababa City Administration, Situation Analysis 2009)</w:t>
      </w:r>
      <w:r w:rsidRPr="00BE7656">
        <w:rPr>
          <w:rFonts w:ascii="Times New Roman" w:hAnsi="Times New Roman" w:cs="Times New Roman"/>
          <w:sz w:val="24"/>
          <w:szCs w:val="24"/>
        </w:rPr>
        <w:t>.</w:t>
      </w:r>
    </w:p>
    <w:p w:rsidR="00B134B3" w:rsidRDefault="00B134B3" w:rsidP="0063115D">
      <w:pPr>
        <w:autoSpaceDE w:val="0"/>
        <w:autoSpaceDN w:val="0"/>
        <w:adjustRightInd w:val="0"/>
        <w:spacing w:after="0" w:line="360" w:lineRule="auto"/>
        <w:ind w:left="540"/>
        <w:jc w:val="both"/>
        <w:rPr>
          <w:rFonts w:ascii="Times New Roman" w:hAnsi="Times New Roman" w:cs="Times New Roman"/>
          <w:sz w:val="24"/>
          <w:szCs w:val="24"/>
        </w:rPr>
      </w:pPr>
    </w:p>
    <w:p w:rsidR="009A28D3" w:rsidRPr="00BE7656" w:rsidRDefault="00D5714D" w:rsidP="0063115D">
      <w:pPr>
        <w:autoSpaceDE w:val="0"/>
        <w:autoSpaceDN w:val="0"/>
        <w:adjustRightInd w:val="0"/>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UN HABITATE in study of Urban Profile in 2008, it disclosed that s</w:t>
      </w:r>
      <w:r w:rsidR="007E7A6D">
        <w:rPr>
          <w:rFonts w:ascii="Times New Roman" w:hAnsi="Times New Roman" w:cs="Times New Roman"/>
          <w:sz w:val="24"/>
          <w:szCs w:val="24"/>
        </w:rPr>
        <w:t>tereotyped thinking and</w:t>
      </w:r>
      <w:r w:rsidR="009A28D3" w:rsidRPr="00BE7656">
        <w:rPr>
          <w:rFonts w:ascii="Times New Roman" w:hAnsi="Times New Roman" w:cs="Times New Roman"/>
          <w:sz w:val="24"/>
          <w:szCs w:val="24"/>
        </w:rPr>
        <w:t xml:space="preserve"> social taboos are still discriminating women in Ethiopia. While less rigid than rural areas, women face major obstacles also in Addis Ababa. Most indicators show a major bias towards women. For instance, 23 percent of women in Addis Ababa are illiterate, 22 percent have only primary education, and only 4 percent who have reached college or university level. The recently replaced administration of the city had only one women cabinet member, as do the current. In terms of managerial and professional level jobs, the picture is even </w:t>
      </w:r>
      <w:r w:rsidR="001D3E3E" w:rsidRPr="00BE7656">
        <w:rPr>
          <w:rFonts w:ascii="Times New Roman" w:hAnsi="Times New Roman" w:cs="Times New Roman"/>
          <w:sz w:val="24"/>
          <w:szCs w:val="24"/>
        </w:rPr>
        <w:t>gloomier</w:t>
      </w:r>
      <w:r w:rsidR="001D3E3E">
        <w:rPr>
          <w:rFonts w:ascii="Times New Roman" w:hAnsi="Times New Roman" w:cs="Times New Roman"/>
          <w:sz w:val="24"/>
          <w:szCs w:val="24"/>
        </w:rPr>
        <w:t xml:space="preserve"> (</w:t>
      </w:r>
      <w:r>
        <w:rPr>
          <w:rFonts w:ascii="Times New Roman" w:hAnsi="Times New Roman" w:cs="Times New Roman"/>
          <w:sz w:val="24"/>
          <w:szCs w:val="24"/>
        </w:rPr>
        <w:t>UN Habitat,</w:t>
      </w:r>
      <w:r w:rsidR="001D3E3E">
        <w:rPr>
          <w:rFonts w:ascii="Times New Roman" w:hAnsi="Times New Roman" w:cs="Times New Roman"/>
          <w:sz w:val="24"/>
          <w:szCs w:val="24"/>
        </w:rPr>
        <w:t xml:space="preserve"> </w:t>
      </w:r>
      <w:r>
        <w:rPr>
          <w:rFonts w:ascii="Times New Roman" w:hAnsi="Times New Roman" w:cs="Times New Roman"/>
          <w:sz w:val="24"/>
          <w:szCs w:val="24"/>
        </w:rPr>
        <w:t>Addis Ababa Urban Profile, 2008)</w:t>
      </w:r>
      <w:r w:rsidR="001D3E3E">
        <w:rPr>
          <w:rFonts w:ascii="Times New Roman" w:hAnsi="Times New Roman" w:cs="Times New Roman"/>
          <w:sz w:val="24"/>
          <w:szCs w:val="24"/>
        </w:rPr>
        <w:t>.</w:t>
      </w:r>
    </w:p>
    <w:p w:rsidR="00BE7656" w:rsidRPr="00BE7656" w:rsidRDefault="00BE7656" w:rsidP="0063115D">
      <w:pPr>
        <w:autoSpaceDE w:val="0"/>
        <w:autoSpaceDN w:val="0"/>
        <w:adjustRightInd w:val="0"/>
        <w:spacing w:after="0" w:line="360" w:lineRule="auto"/>
        <w:ind w:left="540"/>
        <w:jc w:val="both"/>
        <w:rPr>
          <w:rFonts w:ascii="Times New Roman" w:hAnsi="Times New Roman" w:cs="Times New Roman"/>
          <w:sz w:val="24"/>
          <w:szCs w:val="24"/>
        </w:rPr>
      </w:pPr>
    </w:p>
    <w:p w:rsidR="0063115D" w:rsidRPr="00F41A5E" w:rsidRDefault="0063115D" w:rsidP="00B134B3">
      <w:pPr>
        <w:pStyle w:val="Textbody"/>
        <w:spacing w:line="360" w:lineRule="auto"/>
        <w:ind w:left="540"/>
        <w:jc w:val="both"/>
        <w:rPr>
          <w:rFonts w:ascii="Times New Roman" w:hAnsi="Times New Roman" w:cs="Times New Roman"/>
        </w:rPr>
      </w:pPr>
      <w:r w:rsidRPr="00F41A5E">
        <w:rPr>
          <w:rFonts w:ascii="Times New Roman" w:hAnsi="Times New Roman" w:cs="Times New Roman"/>
        </w:rPr>
        <w:t xml:space="preserve">In the city, women are in a low socio-economic status as compared with men. For example, the percentage of women who cannot read is 19.8 while for the male is 6.1 those women attended school more than secondary education is 11.6 while for male </w:t>
      </w:r>
      <w:r w:rsidR="005354E2">
        <w:rPr>
          <w:rFonts w:ascii="Times New Roman" w:hAnsi="Times New Roman" w:cs="Times New Roman"/>
        </w:rPr>
        <w:t>is 18.7 (DHS, 2011</w:t>
      </w:r>
      <w:r w:rsidRPr="00F41A5E">
        <w:rPr>
          <w:rFonts w:ascii="Times New Roman" w:hAnsi="Times New Roman" w:cs="Times New Roman"/>
        </w:rPr>
        <w:t xml:space="preserve">) </w:t>
      </w:r>
      <w:r w:rsidRPr="00F41A5E">
        <w:rPr>
          <w:rFonts w:ascii="Times New Roman" w:hAnsi="Times New Roman" w:cs="Times New Roman"/>
        </w:rPr>
        <w:lastRenderedPageBreak/>
        <w:t xml:space="preserve">in all levels of education, it has been observed a marked gender differences in both participation and achievement. The percentage of HIV positive among women age 15-49 who were tested is 6.1 while for male in the same age group is 3.0 </w:t>
      </w:r>
      <w:r w:rsidR="005354E2">
        <w:rPr>
          <w:rFonts w:ascii="Times New Roman" w:hAnsi="Times New Roman" w:cs="Times New Roman"/>
        </w:rPr>
        <w:t>(</w:t>
      </w:r>
      <w:r w:rsidR="00F114B2">
        <w:rPr>
          <w:rFonts w:ascii="Times New Roman" w:hAnsi="Times New Roman" w:cs="Times New Roman"/>
        </w:rPr>
        <w:t>E</w:t>
      </w:r>
      <w:r w:rsidR="005354E2">
        <w:rPr>
          <w:rFonts w:ascii="Times New Roman" w:hAnsi="Times New Roman" w:cs="Times New Roman"/>
        </w:rPr>
        <w:t>DHS-2011)</w:t>
      </w:r>
      <w:r w:rsidRPr="00F41A5E">
        <w:rPr>
          <w:rFonts w:ascii="Times New Roman" w:hAnsi="Times New Roman" w:cs="Times New Roman"/>
        </w:rPr>
        <w:t xml:space="preserve">. This figure indicated that women are severely affected by the pandemic AIDS. The percentage of women with any anemia in the city is </w:t>
      </w:r>
      <w:r w:rsidR="005354E2">
        <w:rPr>
          <w:rFonts w:ascii="Times New Roman" w:hAnsi="Times New Roman" w:cs="Times New Roman"/>
        </w:rPr>
        <w:t xml:space="preserve">reported to be </w:t>
      </w:r>
      <w:r w:rsidRPr="00F41A5E">
        <w:rPr>
          <w:rFonts w:ascii="Times New Roman" w:hAnsi="Times New Roman" w:cs="Times New Roman"/>
        </w:rPr>
        <w:t>14.6 of which 10.7% of which 10.7% if mild, 3.1%</w:t>
      </w:r>
      <w:r>
        <w:rPr>
          <w:rFonts w:ascii="Times New Roman" w:hAnsi="Times New Roman" w:cs="Times New Roman"/>
        </w:rPr>
        <w:t xml:space="preserve"> </w:t>
      </w:r>
      <w:r w:rsidR="005354E2">
        <w:rPr>
          <w:rFonts w:ascii="Times New Roman" w:hAnsi="Times New Roman" w:cs="Times New Roman"/>
        </w:rPr>
        <w:t>is moderated and 0.8% is severe in the same document.</w:t>
      </w:r>
      <w:r w:rsidRPr="00F41A5E">
        <w:rPr>
          <w:rFonts w:ascii="Times New Roman" w:hAnsi="Times New Roman" w:cs="Times New Roman"/>
        </w:rPr>
        <w:t xml:space="preserve"> </w:t>
      </w:r>
    </w:p>
    <w:p w:rsidR="001871B5" w:rsidRDefault="0063115D" w:rsidP="00B134B3">
      <w:pPr>
        <w:pStyle w:val="Textbody"/>
        <w:spacing w:line="360" w:lineRule="auto"/>
        <w:ind w:left="540"/>
        <w:jc w:val="both"/>
      </w:pPr>
      <w:r w:rsidRPr="00F41A5E">
        <w:rPr>
          <w:rFonts w:ascii="Times New Roman" w:hAnsi="Times New Roman" w:cs="Times New Roman"/>
        </w:rPr>
        <w:t>The occupational status of women in the city is characterized by low wages and posi</w:t>
      </w:r>
      <w:r w:rsidR="00A22006">
        <w:rPr>
          <w:rFonts w:ascii="Times New Roman" w:hAnsi="Times New Roman" w:cs="Times New Roman"/>
        </w:rPr>
        <w:t xml:space="preserve">tions. According to the </w:t>
      </w:r>
      <w:r w:rsidR="00F114B2">
        <w:rPr>
          <w:rFonts w:ascii="Times New Roman" w:hAnsi="Times New Roman" w:cs="Times New Roman"/>
        </w:rPr>
        <w:t>E</w:t>
      </w:r>
      <w:r w:rsidR="00A22006">
        <w:rPr>
          <w:rFonts w:ascii="Times New Roman" w:hAnsi="Times New Roman" w:cs="Times New Roman"/>
        </w:rPr>
        <w:t>DHS-2011</w:t>
      </w:r>
      <w:r w:rsidRPr="00F41A5E">
        <w:rPr>
          <w:rFonts w:ascii="Times New Roman" w:hAnsi="Times New Roman" w:cs="Times New Roman"/>
        </w:rPr>
        <w:t xml:space="preserve"> report, most women are involving in occupations such as clerical, sales and service, etc</w:t>
      </w:r>
      <w:r>
        <w:t>.</w:t>
      </w:r>
      <w:r w:rsidR="00951F64">
        <w:t xml:space="preserve"> </w:t>
      </w: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B134B3" w:rsidRDefault="00B134B3" w:rsidP="00D119C5">
      <w:pPr>
        <w:pStyle w:val="ListParagraph"/>
        <w:spacing w:line="360" w:lineRule="auto"/>
        <w:ind w:left="360"/>
        <w:jc w:val="center"/>
        <w:rPr>
          <w:rFonts w:ascii="Times New Roman" w:hAnsi="Times New Roman" w:cs="Times New Roman"/>
          <w:sz w:val="24"/>
          <w:szCs w:val="24"/>
        </w:rPr>
      </w:pPr>
    </w:p>
    <w:p w:rsidR="00F72E5F" w:rsidRDefault="00F72E5F" w:rsidP="00D119C5">
      <w:pPr>
        <w:pStyle w:val="ListParagraph"/>
        <w:spacing w:line="360" w:lineRule="auto"/>
        <w:ind w:left="360"/>
        <w:jc w:val="center"/>
        <w:rPr>
          <w:rFonts w:ascii="Times New Roman" w:hAnsi="Times New Roman" w:cs="Times New Roman"/>
          <w:sz w:val="24"/>
          <w:szCs w:val="24"/>
        </w:rPr>
      </w:pPr>
    </w:p>
    <w:p w:rsidR="00F72E5F" w:rsidRDefault="00F72E5F" w:rsidP="00D119C5">
      <w:pPr>
        <w:pStyle w:val="ListParagraph"/>
        <w:spacing w:line="360" w:lineRule="auto"/>
        <w:ind w:left="360"/>
        <w:jc w:val="center"/>
        <w:rPr>
          <w:rFonts w:ascii="Times New Roman" w:hAnsi="Times New Roman" w:cs="Times New Roman"/>
          <w:sz w:val="24"/>
          <w:szCs w:val="24"/>
        </w:rPr>
      </w:pPr>
    </w:p>
    <w:p w:rsidR="00F72E5F" w:rsidRDefault="00F72E5F" w:rsidP="00D119C5">
      <w:pPr>
        <w:pStyle w:val="ListParagraph"/>
        <w:spacing w:line="360" w:lineRule="auto"/>
        <w:ind w:left="360"/>
        <w:jc w:val="center"/>
        <w:rPr>
          <w:rFonts w:ascii="Times New Roman" w:hAnsi="Times New Roman" w:cs="Times New Roman"/>
          <w:sz w:val="24"/>
          <w:szCs w:val="24"/>
        </w:rPr>
      </w:pPr>
    </w:p>
    <w:p w:rsidR="00F72E5F" w:rsidRDefault="00F72E5F" w:rsidP="00D119C5">
      <w:pPr>
        <w:pStyle w:val="ListParagraph"/>
        <w:spacing w:line="360" w:lineRule="auto"/>
        <w:ind w:left="360"/>
        <w:jc w:val="center"/>
        <w:rPr>
          <w:rFonts w:ascii="Times New Roman" w:hAnsi="Times New Roman" w:cs="Times New Roman"/>
          <w:sz w:val="24"/>
          <w:szCs w:val="24"/>
        </w:rPr>
      </w:pPr>
    </w:p>
    <w:p w:rsidR="00D119C5" w:rsidRDefault="00D119C5" w:rsidP="00D119C5">
      <w:pPr>
        <w:pStyle w:val="ListParagraph"/>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CHAPTER FOUR</w:t>
      </w:r>
    </w:p>
    <w:p w:rsidR="00D119C5" w:rsidRDefault="00D119C5" w:rsidP="00D119C5">
      <w:pPr>
        <w:pStyle w:val="ListParagraph"/>
        <w:spacing w:line="360" w:lineRule="auto"/>
        <w:ind w:left="360"/>
        <w:jc w:val="center"/>
        <w:rPr>
          <w:rFonts w:ascii="Times New Roman" w:hAnsi="Times New Roman" w:cs="Times New Roman"/>
          <w:sz w:val="24"/>
          <w:szCs w:val="24"/>
        </w:rPr>
      </w:pPr>
    </w:p>
    <w:p w:rsidR="00D60713" w:rsidRDefault="005354E2" w:rsidP="00D119C5">
      <w:pPr>
        <w:pStyle w:val="ListParagraph"/>
        <w:spacing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 xml:space="preserve">RESEARCH </w:t>
      </w:r>
      <w:r>
        <w:rPr>
          <w:rFonts w:ascii="Times New Roman" w:hAnsi="Times New Roman" w:cs="Times New Roman"/>
          <w:sz w:val="24"/>
          <w:szCs w:val="24"/>
        </w:rPr>
        <w:t>METHODS</w:t>
      </w:r>
    </w:p>
    <w:p w:rsidR="00564DC9" w:rsidRPr="009D6B0F" w:rsidRDefault="00564DC9" w:rsidP="00564DC9">
      <w:pPr>
        <w:pStyle w:val="ListParagraph"/>
        <w:spacing w:line="360" w:lineRule="auto"/>
        <w:ind w:left="360"/>
        <w:rPr>
          <w:rFonts w:ascii="Times New Roman" w:hAnsi="Times New Roman" w:cs="Times New Roman"/>
          <w:sz w:val="24"/>
          <w:szCs w:val="24"/>
        </w:rPr>
      </w:pPr>
    </w:p>
    <w:p w:rsidR="00D60713" w:rsidRPr="000709D6" w:rsidRDefault="00D60713" w:rsidP="000709D6">
      <w:pPr>
        <w:pStyle w:val="ListParagraph"/>
        <w:numPr>
          <w:ilvl w:val="1"/>
          <w:numId w:val="42"/>
        </w:numPr>
        <w:autoSpaceDE w:val="0"/>
        <w:autoSpaceDN w:val="0"/>
        <w:adjustRightInd w:val="0"/>
        <w:spacing w:after="0" w:line="360" w:lineRule="auto"/>
        <w:jc w:val="both"/>
        <w:rPr>
          <w:rFonts w:ascii="Times New Roman" w:hAnsi="Times New Roman" w:cs="Times New Roman"/>
          <w:sz w:val="24"/>
          <w:szCs w:val="24"/>
        </w:rPr>
      </w:pPr>
      <w:r w:rsidRPr="000709D6">
        <w:rPr>
          <w:rFonts w:ascii="Times New Roman" w:hAnsi="Times New Roman" w:cs="Times New Roman"/>
          <w:sz w:val="24"/>
          <w:szCs w:val="24"/>
        </w:rPr>
        <w:t>GENERAL RESEARCH STRATEGY OF THE STUDY</w:t>
      </w:r>
    </w:p>
    <w:p w:rsidR="00564DC9" w:rsidRDefault="00564DC9"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5354E2">
      <w:pPr>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In order to achieve sound results, the researcher </w:t>
      </w:r>
      <w:r w:rsidR="00CC3BC9">
        <w:rPr>
          <w:rFonts w:ascii="Times New Roman" w:hAnsi="Times New Roman" w:cs="Times New Roman"/>
          <w:sz w:val="24"/>
          <w:szCs w:val="24"/>
        </w:rPr>
        <w:t>has</w:t>
      </w:r>
      <w:r w:rsidRPr="009D6B0F">
        <w:rPr>
          <w:rFonts w:ascii="Times New Roman" w:hAnsi="Times New Roman" w:cs="Times New Roman"/>
          <w:sz w:val="24"/>
          <w:szCs w:val="24"/>
        </w:rPr>
        <w:t xml:space="preserve"> employ</w:t>
      </w:r>
      <w:r w:rsidR="00CC3BC9">
        <w:rPr>
          <w:rFonts w:ascii="Times New Roman" w:hAnsi="Times New Roman" w:cs="Times New Roman"/>
          <w:sz w:val="24"/>
          <w:szCs w:val="24"/>
        </w:rPr>
        <w:t>ed</w:t>
      </w:r>
      <w:r w:rsidRPr="009D6B0F">
        <w:rPr>
          <w:rFonts w:ascii="Times New Roman" w:hAnsi="Times New Roman" w:cs="Times New Roman"/>
          <w:sz w:val="24"/>
          <w:szCs w:val="24"/>
        </w:rPr>
        <w:t xml:space="preserve"> both Quantitative and qualitative methods. While more emphasis </w:t>
      </w:r>
      <w:r w:rsidR="00CC3BC9">
        <w:rPr>
          <w:rFonts w:ascii="Times New Roman" w:hAnsi="Times New Roman" w:cs="Times New Roman"/>
          <w:sz w:val="24"/>
          <w:szCs w:val="24"/>
        </w:rPr>
        <w:t>has been</w:t>
      </w:r>
      <w:r w:rsidRPr="009D6B0F">
        <w:rPr>
          <w:rFonts w:ascii="Times New Roman" w:hAnsi="Times New Roman" w:cs="Times New Roman"/>
          <w:sz w:val="24"/>
          <w:szCs w:val="24"/>
        </w:rPr>
        <w:t xml:space="preserve"> given to the qualitative method, quantitative analysis </w:t>
      </w:r>
      <w:r w:rsidR="00027BD6">
        <w:rPr>
          <w:rFonts w:ascii="Times New Roman" w:hAnsi="Times New Roman" w:cs="Times New Roman"/>
          <w:sz w:val="24"/>
          <w:szCs w:val="24"/>
        </w:rPr>
        <w:t>was</w:t>
      </w:r>
      <w:r w:rsidRPr="009D6B0F">
        <w:rPr>
          <w:rFonts w:ascii="Times New Roman" w:hAnsi="Times New Roman" w:cs="Times New Roman"/>
          <w:sz w:val="24"/>
          <w:szCs w:val="24"/>
        </w:rPr>
        <w:t xml:space="preserve"> also used as a supplement to the former approach. </w:t>
      </w:r>
    </w:p>
    <w:p w:rsidR="00D60713" w:rsidRPr="009D6B0F" w:rsidRDefault="00D60713" w:rsidP="005354E2">
      <w:pPr>
        <w:autoSpaceDE w:val="0"/>
        <w:autoSpaceDN w:val="0"/>
        <w:adjustRightInd w:val="0"/>
        <w:spacing w:after="0" w:line="360" w:lineRule="auto"/>
        <w:ind w:left="360"/>
        <w:jc w:val="both"/>
        <w:rPr>
          <w:rFonts w:ascii="Times New Roman" w:hAnsi="Times New Roman" w:cs="Times New Roman"/>
          <w:sz w:val="24"/>
          <w:szCs w:val="24"/>
        </w:rPr>
      </w:pPr>
    </w:p>
    <w:p w:rsidR="009436EA" w:rsidRDefault="00D60713" w:rsidP="005354E2">
      <w:pPr>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Qualitative methods are usually employed for deeply rooted studies that attempt to interpret social reality (Roger and </w:t>
      </w:r>
      <w:proofErr w:type="spellStart"/>
      <w:r w:rsidRPr="009D6B0F">
        <w:rPr>
          <w:rFonts w:ascii="Times New Roman" w:hAnsi="Times New Roman" w:cs="Times New Roman"/>
          <w:sz w:val="24"/>
          <w:szCs w:val="24"/>
        </w:rPr>
        <w:t>Nall</w:t>
      </w:r>
      <w:proofErr w:type="spellEnd"/>
      <w:r w:rsidRPr="009D6B0F">
        <w:rPr>
          <w:rFonts w:ascii="Times New Roman" w:hAnsi="Times New Roman" w:cs="Times New Roman"/>
          <w:sz w:val="24"/>
          <w:szCs w:val="24"/>
        </w:rPr>
        <w:t xml:space="preserve">, 2003). Gender issues being one aspect of social reality, qualitative analysis </w:t>
      </w:r>
      <w:r w:rsidR="00A03919">
        <w:rPr>
          <w:rFonts w:ascii="Times New Roman" w:hAnsi="Times New Roman" w:cs="Times New Roman"/>
          <w:sz w:val="24"/>
          <w:szCs w:val="24"/>
        </w:rPr>
        <w:t>was</w:t>
      </w:r>
      <w:r w:rsidRPr="009D6B0F">
        <w:rPr>
          <w:rFonts w:ascii="Times New Roman" w:hAnsi="Times New Roman" w:cs="Times New Roman"/>
          <w:sz w:val="24"/>
          <w:szCs w:val="24"/>
        </w:rPr>
        <w:t xml:space="preserve"> believed to provide an appropriate understanding of the subject. Thus, the current research mainly focus</w:t>
      </w:r>
      <w:r w:rsidR="00A03919">
        <w:rPr>
          <w:rFonts w:ascii="Times New Roman" w:hAnsi="Times New Roman" w:cs="Times New Roman"/>
          <w:sz w:val="24"/>
          <w:szCs w:val="24"/>
        </w:rPr>
        <w:t>ed</w:t>
      </w:r>
      <w:r w:rsidRPr="009D6B0F">
        <w:rPr>
          <w:rFonts w:ascii="Times New Roman" w:hAnsi="Times New Roman" w:cs="Times New Roman"/>
          <w:sz w:val="24"/>
          <w:szCs w:val="24"/>
        </w:rPr>
        <w:t xml:space="preserve"> on qualitative method with the view of </w:t>
      </w:r>
      <w:r w:rsidR="00DB40C8">
        <w:rPr>
          <w:rFonts w:ascii="Times New Roman" w:hAnsi="Times New Roman" w:cs="Times New Roman"/>
          <w:sz w:val="24"/>
          <w:szCs w:val="24"/>
        </w:rPr>
        <w:t>examining</w:t>
      </w:r>
      <w:r w:rsidRPr="009D6B0F">
        <w:rPr>
          <w:rFonts w:ascii="Times New Roman" w:hAnsi="Times New Roman" w:cs="Times New Roman"/>
          <w:sz w:val="24"/>
          <w:szCs w:val="24"/>
        </w:rPr>
        <w:t xml:space="preserve"> the areas and extent of </w:t>
      </w:r>
      <w:r w:rsidR="00DB40C8">
        <w:rPr>
          <w:rFonts w:ascii="Times New Roman" w:hAnsi="Times New Roman" w:cs="Times New Roman"/>
          <w:sz w:val="24"/>
          <w:szCs w:val="24"/>
        </w:rPr>
        <w:t xml:space="preserve">women </w:t>
      </w:r>
      <w:r w:rsidRPr="009D6B0F">
        <w:rPr>
          <w:rFonts w:ascii="Times New Roman" w:hAnsi="Times New Roman" w:cs="Times New Roman"/>
          <w:sz w:val="24"/>
          <w:szCs w:val="24"/>
        </w:rPr>
        <w:t>empowerment resulting from the intervention of microfinance and also identifying the challenges and problems faced by the clients in the undertaking</w:t>
      </w:r>
      <w:r w:rsidR="00DB40C8">
        <w:rPr>
          <w:rFonts w:ascii="Times New Roman" w:hAnsi="Times New Roman" w:cs="Times New Roman"/>
          <w:sz w:val="24"/>
          <w:szCs w:val="24"/>
        </w:rPr>
        <w:t xml:space="preserve"> in depth</w:t>
      </w:r>
      <w:r w:rsidRPr="009D6B0F">
        <w:rPr>
          <w:rFonts w:ascii="Times New Roman" w:hAnsi="Times New Roman" w:cs="Times New Roman"/>
          <w:sz w:val="24"/>
          <w:szCs w:val="24"/>
        </w:rPr>
        <w:t>.</w:t>
      </w:r>
      <w:r w:rsidR="00DB40C8">
        <w:rPr>
          <w:rFonts w:ascii="Times New Roman" w:hAnsi="Times New Roman" w:cs="Times New Roman"/>
          <w:sz w:val="24"/>
          <w:szCs w:val="24"/>
        </w:rPr>
        <w:t xml:space="preserve"> To this end, the case study research method was employed as a general strategy for current study.</w:t>
      </w:r>
    </w:p>
    <w:p w:rsidR="00564DC9" w:rsidRPr="009436EA" w:rsidRDefault="00564DC9" w:rsidP="00C8204D">
      <w:pPr>
        <w:autoSpaceDE w:val="0"/>
        <w:autoSpaceDN w:val="0"/>
        <w:adjustRightInd w:val="0"/>
        <w:spacing w:after="0" w:line="360" w:lineRule="auto"/>
        <w:ind w:left="720"/>
        <w:jc w:val="both"/>
        <w:rPr>
          <w:rFonts w:ascii="Times New Roman" w:hAnsi="Times New Roman" w:cs="Times New Roman"/>
          <w:sz w:val="24"/>
          <w:szCs w:val="24"/>
        </w:rPr>
      </w:pPr>
    </w:p>
    <w:p w:rsidR="00D60713" w:rsidRPr="000709D6" w:rsidRDefault="00564DC9" w:rsidP="000709D6">
      <w:pPr>
        <w:pStyle w:val="ListParagraph"/>
        <w:numPr>
          <w:ilvl w:val="1"/>
          <w:numId w:val="42"/>
        </w:numPr>
        <w:spacing w:line="360" w:lineRule="auto"/>
        <w:rPr>
          <w:rFonts w:ascii="Times New Roman" w:hAnsi="Times New Roman" w:cs="Times New Roman"/>
          <w:sz w:val="24"/>
          <w:szCs w:val="24"/>
        </w:rPr>
      </w:pPr>
      <w:r w:rsidRPr="000709D6">
        <w:rPr>
          <w:rFonts w:ascii="Times New Roman" w:hAnsi="Times New Roman" w:cs="Times New Roman"/>
          <w:sz w:val="24"/>
          <w:szCs w:val="24"/>
        </w:rPr>
        <w:t xml:space="preserve"> </w:t>
      </w:r>
      <w:r w:rsidR="00D60713" w:rsidRPr="000709D6">
        <w:rPr>
          <w:rFonts w:ascii="Times New Roman" w:hAnsi="Times New Roman" w:cs="Times New Roman"/>
          <w:sz w:val="24"/>
          <w:szCs w:val="24"/>
        </w:rPr>
        <w:t>DATA TYPE AND SOURCE OF DATA</w:t>
      </w:r>
    </w:p>
    <w:p w:rsidR="00D60713" w:rsidRPr="009D6B0F" w:rsidRDefault="00027BD6" w:rsidP="005354E2">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w:t>
      </w:r>
      <w:r w:rsidR="00D60713" w:rsidRPr="009D6B0F">
        <w:rPr>
          <w:rFonts w:ascii="Times New Roman" w:hAnsi="Times New Roman" w:cs="Times New Roman"/>
          <w:sz w:val="24"/>
          <w:szCs w:val="24"/>
        </w:rPr>
        <w:t>oth primary and secondary data</w:t>
      </w:r>
      <w:r>
        <w:rPr>
          <w:rFonts w:ascii="Times New Roman" w:hAnsi="Times New Roman" w:cs="Times New Roman"/>
          <w:sz w:val="24"/>
          <w:szCs w:val="24"/>
        </w:rPr>
        <w:t xml:space="preserve"> has been employed in the present</w:t>
      </w:r>
      <w:r w:rsidRPr="009D6B0F">
        <w:rPr>
          <w:rFonts w:ascii="Times New Roman" w:hAnsi="Times New Roman" w:cs="Times New Roman"/>
          <w:sz w:val="24"/>
          <w:szCs w:val="24"/>
        </w:rPr>
        <w:t xml:space="preserve"> study</w:t>
      </w:r>
      <w:r w:rsidR="00D60713" w:rsidRPr="009D6B0F">
        <w:rPr>
          <w:rFonts w:ascii="Times New Roman" w:hAnsi="Times New Roman" w:cs="Times New Roman"/>
          <w:sz w:val="24"/>
          <w:szCs w:val="24"/>
        </w:rPr>
        <w:t xml:space="preserve">. Actually the study mainly use primary data gathered by means of an in-depth interview responded by Addis Microfinance </w:t>
      </w:r>
      <w:r w:rsidR="00D60713" w:rsidRPr="00265756">
        <w:rPr>
          <w:rFonts w:ascii="Times New Roman" w:hAnsi="Times New Roman" w:cs="Times New Roman"/>
          <w:sz w:val="24"/>
          <w:szCs w:val="24"/>
        </w:rPr>
        <w:t xml:space="preserve">Institution’s clients, </w:t>
      </w:r>
      <w:r w:rsidR="00265756" w:rsidRPr="00265756">
        <w:rPr>
          <w:rFonts w:ascii="Times New Roman" w:hAnsi="Times New Roman" w:cs="Times New Roman"/>
          <w:sz w:val="24"/>
          <w:szCs w:val="24"/>
        </w:rPr>
        <w:t xml:space="preserve">and </w:t>
      </w:r>
      <w:r w:rsidR="00D60713" w:rsidRPr="00265756">
        <w:rPr>
          <w:rFonts w:ascii="Times New Roman" w:hAnsi="Times New Roman" w:cs="Times New Roman"/>
          <w:sz w:val="24"/>
          <w:szCs w:val="24"/>
        </w:rPr>
        <w:t>officials and experts of AMI at different levels</w:t>
      </w:r>
      <w:r w:rsidR="00D60713" w:rsidRPr="009D6B0F">
        <w:rPr>
          <w:rFonts w:ascii="Times New Roman" w:hAnsi="Times New Roman" w:cs="Times New Roman"/>
          <w:sz w:val="24"/>
          <w:szCs w:val="24"/>
        </w:rPr>
        <w:t xml:space="preserve"> i.e. at Head Office and </w:t>
      </w:r>
      <w:proofErr w:type="spellStart"/>
      <w:r w:rsidR="00D60713" w:rsidRPr="009D6B0F">
        <w:rPr>
          <w:rFonts w:ascii="Times New Roman" w:hAnsi="Times New Roman" w:cs="Times New Roman"/>
          <w:sz w:val="24"/>
          <w:szCs w:val="24"/>
        </w:rPr>
        <w:t>Woreda</w:t>
      </w:r>
      <w:proofErr w:type="spellEnd"/>
      <w:r w:rsidR="00D60713" w:rsidRPr="009D6B0F">
        <w:rPr>
          <w:rFonts w:ascii="Times New Roman" w:hAnsi="Times New Roman" w:cs="Times New Roman"/>
          <w:sz w:val="24"/>
          <w:szCs w:val="24"/>
        </w:rPr>
        <w:t xml:space="preserve"> (Sub-branch Office) levels. </w:t>
      </w:r>
    </w:p>
    <w:p w:rsidR="00D60713" w:rsidRPr="009D6B0F" w:rsidRDefault="00D60713" w:rsidP="005354E2">
      <w:pPr>
        <w:autoSpaceDE w:val="0"/>
        <w:autoSpaceDN w:val="0"/>
        <w:adjustRightInd w:val="0"/>
        <w:spacing w:after="0" w:line="360" w:lineRule="auto"/>
        <w:jc w:val="both"/>
        <w:rPr>
          <w:rFonts w:ascii="Times New Roman" w:hAnsi="Times New Roman" w:cs="Times New Roman"/>
          <w:sz w:val="24"/>
          <w:szCs w:val="24"/>
        </w:rPr>
      </w:pPr>
    </w:p>
    <w:p w:rsidR="00D60713" w:rsidRDefault="00D60713" w:rsidP="005354E2">
      <w:pPr>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 xml:space="preserve">The study was also augmented by secondary data obtained from various sources such as books, </w:t>
      </w:r>
      <w:r w:rsidR="0046075E">
        <w:rPr>
          <w:rFonts w:ascii="Times New Roman" w:hAnsi="Times New Roman" w:cs="Times New Roman"/>
          <w:sz w:val="24"/>
          <w:szCs w:val="24"/>
        </w:rPr>
        <w:t xml:space="preserve">2011 </w:t>
      </w:r>
      <w:r w:rsidR="00910AE1">
        <w:rPr>
          <w:rFonts w:ascii="Times New Roman" w:hAnsi="Times New Roman" w:cs="Times New Roman"/>
          <w:sz w:val="24"/>
          <w:szCs w:val="24"/>
        </w:rPr>
        <w:t>E</w:t>
      </w:r>
      <w:r w:rsidR="0046075E">
        <w:rPr>
          <w:rFonts w:ascii="Times New Roman" w:hAnsi="Times New Roman" w:cs="Times New Roman"/>
          <w:sz w:val="24"/>
          <w:szCs w:val="24"/>
        </w:rPr>
        <w:t xml:space="preserve">DHS Report, </w:t>
      </w:r>
      <w:r w:rsidRPr="009D6B0F">
        <w:rPr>
          <w:rFonts w:ascii="Times New Roman" w:hAnsi="Times New Roman" w:cs="Times New Roman"/>
          <w:sz w:val="24"/>
          <w:szCs w:val="24"/>
        </w:rPr>
        <w:t>Annual Statistical Abstracts, occasional papers, journals, proceedings, reports, etc.</w:t>
      </w:r>
    </w:p>
    <w:p w:rsidR="005F3749" w:rsidRDefault="005F3749" w:rsidP="00BC1192">
      <w:pPr>
        <w:autoSpaceDE w:val="0"/>
        <w:autoSpaceDN w:val="0"/>
        <w:adjustRightInd w:val="0"/>
        <w:spacing w:after="0" w:line="360" w:lineRule="auto"/>
        <w:ind w:left="720"/>
        <w:jc w:val="both"/>
        <w:rPr>
          <w:rFonts w:ascii="Times New Roman" w:hAnsi="Times New Roman" w:cs="Times New Roman"/>
          <w:sz w:val="24"/>
          <w:szCs w:val="24"/>
        </w:rPr>
      </w:pPr>
    </w:p>
    <w:p w:rsidR="005F3749" w:rsidRDefault="005F3749"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 </w:t>
      </w:r>
    </w:p>
    <w:p w:rsidR="00D60713" w:rsidRPr="009D6B0F" w:rsidRDefault="00D60713" w:rsidP="000709D6">
      <w:pPr>
        <w:pStyle w:val="ListParagraph"/>
        <w:numPr>
          <w:ilvl w:val="1"/>
          <w:numId w:val="42"/>
        </w:numPr>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lastRenderedPageBreak/>
        <w:t>DATA GATHERING INSTRUMENTS</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B47438" w:rsidRDefault="00D60713" w:rsidP="000709D6">
      <w:pPr>
        <w:pStyle w:val="ListParagraph"/>
        <w:numPr>
          <w:ilvl w:val="2"/>
          <w:numId w:val="42"/>
        </w:numPr>
        <w:autoSpaceDE w:val="0"/>
        <w:autoSpaceDN w:val="0"/>
        <w:adjustRightInd w:val="0"/>
        <w:spacing w:after="0" w:line="360" w:lineRule="auto"/>
        <w:jc w:val="both"/>
        <w:rPr>
          <w:rFonts w:ascii="Times New Roman" w:hAnsi="Times New Roman" w:cs="Times New Roman"/>
          <w:sz w:val="20"/>
          <w:szCs w:val="20"/>
        </w:rPr>
      </w:pPr>
      <w:r w:rsidRPr="00B47438">
        <w:rPr>
          <w:rFonts w:ascii="Times New Roman" w:hAnsi="Times New Roman" w:cs="Times New Roman"/>
          <w:sz w:val="20"/>
          <w:szCs w:val="20"/>
        </w:rPr>
        <w:t>QUESTIONNAIRE</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b/>
          <w:bCs/>
          <w:sz w:val="24"/>
          <w:szCs w:val="24"/>
        </w:rPr>
      </w:pPr>
    </w:p>
    <w:p w:rsidR="00D60713" w:rsidRPr="009D6B0F" w:rsidRDefault="00D60713" w:rsidP="000F6AC8">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With the objective of obtaining accu</w:t>
      </w:r>
      <w:r w:rsidR="0005459F">
        <w:rPr>
          <w:rFonts w:ascii="Times New Roman" w:hAnsi="Times New Roman" w:cs="Times New Roman"/>
          <w:sz w:val="24"/>
          <w:szCs w:val="24"/>
        </w:rPr>
        <w:t xml:space="preserve">rate quantitative information, </w:t>
      </w:r>
      <w:r w:rsidR="00F72E5F">
        <w:rPr>
          <w:rFonts w:ascii="Times New Roman" w:hAnsi="Times New Roman" w:cs="Times New Roman"/>
          <w:sz w:val="24"/>
          <w:szCs w:val="24"/>
        </w:rPr>
        <w:t>a</w:t>
      </w:r>
      <w:r w:rsidRPr="009D6B0F">
        <w:rPr>
          <w:rFonts w:ascii="Times New Roman" w:hAnsi="Times New Roman" w:cs="Times New Roman"/>
          <w:sz w:val="24"/>
          <w:szCs w:val="24"/>
        </w:rPr>
        <w:t xml:space="preserve"> </w:t>
      </w:r>
      <w:r w:rsidR="00F72E5F">
        <w:rPr>
          <w:rFonts w:ascii="Times New Roman" w:hAnsi="Times New Roman" w:cs="Times New Roman"/>
          <w:sz w:val="24"/>
          <w:szCs w:val="24"/>
        </w:rPr>
        <w:t>questionnaire was</w:t>
      </w:r>
      <w:r w:rsidR="0005459F">
        <w:rPr>
          <w:rFonts w:ascii="Times New Roman" w:hAnsi="Times New Roman" w:cs="Times New Roman"/>
          <w:sz w:val="24"/>
          <w:szCs w:val="24"/>
        </w:rPr>
        <w:t xml:space="preserve"> prepared to be filled by the institution’s current clients</w:t>
      </w:r>
      <w:r w:rsidR="00F72E5F">
        <w:rPr>
          <w:rFonts w:ascii="Times New Roman" w:hAnsi="Times New Roman" w:cs="Times New Roman"/>
          <w:sz w:val="24"/>
          <w:szCs w:val="24"/>
        </w:rPr>
        <w:t>. The</w:t>
      </w:r>
      <w:r w:rsidR="0005459F">
        <w:rPr>
          <w:rFonts w:ascii="Times New Roman" w:hAnsi="Times New Roman" w:cs="Times New Roman"/>
          <w:sz w:val="24"/>
          <w:szCs w:val="24"/>
        </w:rPr>
        <w:t xml:space="preserve"> </w:t>
      </w:r>
      <w:r w:rsidR="00F72E5F">
        <w:rPr>
          <w:rFonts w:ascii="Times New Roman" w:hAnsi="Times New Roman" w:cs="Times New Roman"/>
          <w:sz w:val="24"/>
          <w:szCs w:val="24"/>
        </w:rPr>
        <w:t>questionnaire</w:t>
      </w:r>
      <w:r w:rsidR="0005459F">
        <w:rPr>
          <w:rFonts w:ascii="Times New Roman" w:hAnsi="Times New Roman" w:cs="Times New Roman"/>
          <w:sz w:val="24"/>
          <w:szCs w:val="24"/>
        </w:rPr>
        <w:t xml:space="preserve"> contained</w:t>
      </w:r>
      <w:r w:rsidRPr="009D6B0F">
        <w:rPr>
          <w:rFonts w:ascii="Times New Roman" w:hAnsi="Times New Roman" w:cs="Times New Roman"/>
          <w:sz w:val="24"/>
          <w:szCs w:val="24"/>
        </w:rPr>
        <w:t xml:space="preserve"> </w:t>
      </w:r>
      <w:r w:rsidR="00027BD6">
        <w:rPr>
          <w:rFonts w:ascii="Times New Roman" w:hAnsi="Times New Roman" w:cs="Times New Roman"/>
          <w:sz w:val="24"/>
          <w:szCs w:val="24"/>
        </w:rPr>
        <w:t xml:space="preserve">a total of </w:t>
      </w:r>
      <w:r w:rsidR="00F72E5F">
        <w:rPr>
          <w:rFonts w:ascii="Times New Roman" w:hAnsi="Times New Roman" w:cs="Times New Roman"/>
          <w:sz w:val="24"/>
          <w:szCs w:val="24"/>
        </w:rPr>
        <w:t>5</w:t>
      </w:r>
      <w:r w:rsidR="000F6AC8">
        <w:rPr>
          <w:rFonts w:ascii="Times New Roman" w:hAnsi="Times New Roman" w:cs="Times New Roman"/>
          <w:sz w:val="24"/>
          <w:szCs w:val="24"/>
        </w:rPr>
        <w:t>2</w:t>
      </w:r>
      <w:r w:rsidR="00027BD6">
        <w:rPr>
          <w:rFonts w:ascii="Times New Roman" w:hAnsi="Times New Roman" w:cs="Times New Roman"/>
          <w:sz w:val="24"/>
          <w:szCs w:val="24"/>
        </w:rPr>
        <w:t xml:space="preserve"> items</w:t>
      </w:r>
      <w:r w:rsidR="0005459F">
        <w:rPr>
          <w:rFonts w:ascii="Times New Roman" w:hAnsi="Times New Roman" w:cs="Times New Roman"/>
          <w:sz w:val="24"/>
          <w:szCs w:val="24"/>
        </w:rPr>
        <w:t xml:space="preserve">, of which, 15 were </w:t>
      </w:r>
      <w:r w:rsidRPr="009D6B0F">
        <w:rPr>
          <w:rFonts w:ascii="Times New Roman" w:hAnsi="Times New Roman" w:cs="Times New Roman"/>
          <w:sz w:val="24"/>
          <w:szCs w:val="24"/>
        </w:rPr>
        <w:t>open</w:t>
      </w:r>
      <w:r w:rsidR="0046075E">
        <w:rPr>
          <w:rFonts w:ascii="Times New Roman" w:hAnsi="Times New Roman" w:cs="Times New Roman"/>
          <w:sz w:val="24"/>
          <w:szCs w:val="24"/>
        </w:rPr>
        <w:t>-ended</w:t>
      </w:r>
      <w:r w:rsidRPr="009D6B0F">
        <w:rPr>
          <w:rFonts w:ascii="Times New Roman" w:hAnsi="Times New Roman" w:cs="Times New Roman"/>
          <w:sz w:val="24"/>
          <w:szCs w:val="24"/>
        </w:rPr>
        <w:t xml:space="preserve"> </w:t>
      </w:r>
      <w:r w:rsidR="0046075E">
        <w:rPr>
          <w:rFonts w:ascii="Times New Roman" w:hAnsi="Times New Roman" w:cs="Times New Roman"/>
          <w:sz w:val="24"/>
          <w:szCs w:val="24"/>
        </w:rPr>
        <w:t>while</w:t>
      </w:r>
      <w:r w:rsidRPr="009D6B0F">
        <w:rPr>
          <w:rFonts w:ascii="Times New Roman" w:hAnsi="Times New Roman" w:cs="Times New Roman"/>
          <w:sz w:val="24"/>
          <w:szCs w:val="24"/>
        </w:rPr>
        <w:t xml:space="preserve"> </w:t>
      </w:r>
      <w:r w:rsidR="00F72E5F">
        <w:rPr>
          <w:rFonts w:ascii="Times New Roman" w:hAnsi="Times New Roman" w:cs="Times New Roman"/>
          <w:sz w:val="24"/>
          <w:szCs w:val="24"/>
        </w:rPr>
        <w:t>37</w:t>
      </w:r>
      <w:r w:rsidR="0005459F">
        <w:rPr>
          <w:rFonts w:ascii="Times New Roman" w:hAnsi="Times New Roman" w:cs="Times New Roman"/>
          <w:sz w:val="24"/>
          <w:szCs w:val="24"/>
        </w:rPr>
        <w:t xml:space="preserve"> were </w:t>
      </w:r>
      <w:r w:rsidRPr="009D6B0F">
        <w:rPr>
          <w:rFonts w:ascii="Times New Roman" w:hAnsi="Times New Roman" w:cs="Times New Roman"/>
          <w:sz w:val="24"/>
          <w:szCs w:val="24"/>
        </w:rPr>
        <w:t>closed</w:t>
      </w:r>
      <w:r w:rsidR="0046075E">
        <w:rPr>
          <w:rFonts w:ascii="Times New Roman" w:hAnsi="Times New Roman" w:cs="Times New Roman"/>
          <w:sz w:val="24"/>
          <w:szCs w:val="24"/>
        </w:rPr>
        <w:t>-ended</w:t>
      </w:r>
      <w:r w:rsidRPr="009D6B0F">
        <w:rPr>
          <w:rFonts w:ascii="Times New Roman" w:hAnsi="Times New Roman" w:cs="Times New Roman"/>
          <w:sz w:val="24"/>
          <w:szCs w:val="24"/>
        </w:rPr>
        <w:t xml:space="preserve"> items</w:t>
      </w:r>
      <w:r w:rsidR="000C3339">
        <w:rPr>
          <w:rFonts w:ascii="Times New Roman" w:hAnsi="Times New Roman" w:cs="Times New Roman"/>
          <w:sz w:val="24"/>
          <w:szCs w:val="24"/>
        </w:rPr>
        <w:t xml:space="preserve">. The total respondents were </w:t>
      </w:r>
      <w:r w:rsidR="00354AA4">
        <w:rPr>
          <w:rFonts w:ascii="Times New Roman" w:hAnsi="Times New Roman" w:cs="Times New Roman"/>
          <w:sz w:val="24"/>
          <w:szCs w:val="24"/>
        </w:rPr>
        <w:t>399</w:t>
      </w:r>
      <w:r w:rsidR="000C3339">
        <w:rPr>
          <w:rFonts w:ascii="Times New Roman" w:hAnsi="Times New Roman" w:cs="Times New Roman"/>
          <w:sz w:val="24"/>
          <w:szCs w:val="24"/>
        </w:rPr>
        <w:t>.</w:t>
      </w:r>
      <w:r w:rsidRPr="009D6B0F">
        <w:rPr>
          <w:rFonts w:ascii="Times New Roman" w:hAnsi="Times New Roman" w:cs="Times New Roman"/>
          <w:sz w:val="24"/>
          <w:szCs w:val="24"/>
        </w:rPr>
        <w:t xml:space="preserve"> The </w:t>
      </w:r>
      <w:r w:rsidR="000C3339" w:rsidRPr="009D6B0F">
        <w:rPr>
          <w:rFonts w:ascii="Times New Roman" w:hAnsi="Times New Roman" w:cs="Times New Roman"/>
          <w:sz w:val="24"/>
          <w:szCs w:val="24"/>
        </w:rPr>
        <w:t>questionnair</w:t>
      </w:r>
      <w:r w:rsidR="000C3339">
        <w:rPr>
          <w:rFonts w:ascii="Times New Roman" w:hAnsi="Times New Roman" w:cs="Times New Roman"/>
          <w:sz w:val="24"/>
          <w:szCs w:val="24"/>
        </w:rPr>
        <w:t>e</w:t>
      </w:r>
      <w:r w:rsidRPr="009D6B0F">
        <w:rPr>
          <w:rFonts w:ascii="Times New Roman" w:hAnsi="Times New Roman" w:cs="Times New Roman"/>
          <w:sz w:val="24"/>
          <w:szCs w:val="24"/>
        </w:rPr>
        <w:t xml:space="preserve"> </w:t>
      </w:r>
      <w:r w:rsidR="00401DBB">
        <w:rPr>
          <w:rFonts w:ascii="Times New Roman" w:hAnsi="Times New Roman" w:cs="Times New Roman"/>
          <w:sz w:val="24"/>
          <w:szCs w:val="24"/>
        </w:rPr>
        <w:t>was</w:t>
      </w:r>
      <w:r w:rsidR="000C3339">
        <w:rPr>
          <w:rFonts w:ascii="Times New Roman" w:hAnsi="Times New Roman" w:cs="Times New Roman"/>
          <w:sz w:val="24"/>
          <w:szCs w:val="24"/>
        </w:rPr>
        <w:t xml:space="preserve"> first</w:t>
      </w:r>
      <w:r w:rsidRPr="009D6B0F">
        <w:rPr>
          <w:rFonts w:ascii="Times New Roman" w:hAnsi="Times New Roman" w:cs="Times New Roman"/>
          <w:sz w:val="24"/>
          <w:szCs w:val="24"/>
        </w:rPr>
        <w:t xml:space="preserve"> prepared in Amharic</w:t>
      </w:r>
      <w:r w:rsidR="0005459F">
        <w:rPr>
          <w:rFonts w:ascii="Times New Roman" w:hAnsi="Times New Roman" w:cs="Times New Roman"/>
          <w:sz w:val="24"/>
          <w:szCs w:val="24"/>
        </w:rPr>
        <w:t xml:space="preserve"> (National Language)</w:t>
      </w:r>
      <w:r w:rsidRPr="009D6B0F">
        <w:rPr>
          <w:rFonts w:ascii="Times New Roman" w:hAnsi="Times New Roman" w:cs="Times New Roman"/>
          <w:sz w:val="24"/>
          <w:szCs w:val="24"/>
        </w:rPr>
        <w:t xml:space="preserve"> since most of the respondents do not speak English, and then translated from Amharic into English for reference and data analysis purposes. For those respondents who </w:t>
      </w:r>
      <w:r w:rsidR="0005459F">
        <w:rPr>
          <w:rFonts w:ascii="Times New Roman" w:hAnsi="Times New Roman" w:cs="Times New Roman"/>
          <w:sz w:val="24"/>
          <w:szCs w:val="24"/>
        </w:rPr>
        <w:t>were</w:t>
      </w:r>
      <w:r w:rsidRPr="009D6B0F">
        <w:rPr>
          <w:rFonts w:ascii="Times New Roman" w:hAnsi="Times New Roman" w:cs="Times New Roman"/>
          <w:sz w:val="24"/>
          <w:szCs w:val="24"/>
        </w:rPr>
        <w:t xml:space="preserve"> either illiterate or barely able to read and write, assistants </w:t>
      </w:r>
      <w:r w:rsidR="00401DBB">
        <w:rPr>
          <w:rFonts w:ascii="Times New Roman" w:hAnsi="Times New Roman" w:cs="Times New Roman"/>
          <w:sz w:val="24"/>
          <w:szCs w:val="24"/>
        </w:rPr>
        <w:t>were</w:t>
      </w:r>
      <w:r w:rsidRPr="009D6B0F">
        <w:rPr>
          <w:rFonts w:ascii="Times New Roman" w:hAnsi="Times New Roman" w:cs="Times New Roman"/>
          <w:sz w:val="24"/>
          <w:szCs w:val="24"/>
        </w:rPr>
        <w:t xml:space="preserve"> assigned to read and explain the questions to the respondents and fill</w:t>
      </w:r>
      <w:r w:rsidR="0005459F">
        <w:rPr>
          <w:rFonts w:ascii="Times New Roman" w:hAnsi="Times New Roman" w:cs="Times New Roman"/>
          <w:sz w:val="24"/>
          <w:szCs w:val="24"/>
        </w:rPr>
        <w:t>ed</w:t>
      </w:r>
      <w:r w:rsidRPr="009D6B0F">
        <w:rPr>
          <w:rFonts w:ascii="Times New Roman" w:hAnsi="Times New Roman" w:cs="Times New Roman"/>
          <w:sz w:val="24"/>
          <w:szCs w:val="24"/>
        </w:rPr>
        <w:t xml:space="preserve"> out the questionnaire on behalf of them according to the replies given.</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b/>
          <w:bCs/>
          <w:sz w:val="24"/>
          <w:szCs w:val="24"/>
        </w:rPr>
      </w:pPr>
    </w:p>
    <w:p w:rsidR="00D60713" w:rsidRPr="00B47438" w:rsidRDefault="00D60713" w:rsidP="000709D6">
      <w:pPr>
        <w:pStyle w:val="ListParagraph"/>
        <w:numPr>
          <w:ilvl w:val="2"/>
          <w:numId w:val="42"/>
        </w:numPr>
        <w:autoSpaceDE w:val="0"/>
        <w:autoSpaceDN w:val="0"/>
        <w:adjustRightInd w:val="0"/>
        <w:spacing w:after="0" w:line="360" w:lineRule="auto"/>
        <w:jc w:val="both"/>
        <w:rPr>
          <w:rFonts w:ascii="Times New Roman" w:hAnsi="Times New Roman" w:cs="Times New Roman"/>
          <w:bCs/>
          <w:sz w:val="20"/>
          <w:szCs w:val="20"/>
        </w:rPr>
      </w:pPr>
      <w:r w:rsidRPr="00B47438">
        <w:rPr>
          <w:rFonts w:ascii="Times New Roman" w:hAnsi="Times New Roman" w:cs="Times New Roman"/>
          <w:bCs/>
          <w:sz w:val="20"/>
          <w:szCs w:val="20"/>
        </w:rPr>
        <w:t>FOCUS GROUP DISCUSSION</w:t>
      </w:r>
      <w:r w:rsidR="005401CB" w:rsidRPr="00B47438">
        <w:rPr>
          <w:rFonts w:ascii="Times New Roman" w:hAnsi="Times New Roman" w:cs="Times New Roman"/>
          <w:bCs/>
          <w:sz w:val="20"/>
          <w:szCs w:val="20"/>
        </w:rPr>
        <w:t xml:space="preserve"> </w:t>
      </w:r>
      <w:r w:rsidRPr="00B47438">
        <w:rPr>
          <w:rFonts w:ascii="Times New Roman" w:hAnsi="Times New Roman" w:cs="Times New Roman"/>
          <w:bCs/>
          <w:sz w:val="20"/>
          <w:szCs w:val="20"/>
        </w:rPr>
        <w:t>(FGD)</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sz w:val="24"/>
          <w:szCs w:val="24"/>
        </w:rPr>
      </w:pPr>
    </w:p>
    <w:p w:rsidR="00D60713" w:rsidRDefault="00D60713" w:rsidP="000F6AC8">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Focus group discussion allows for a dialogue among participants and stimulates them to openly express their views on the issues raised. Since questions are raised to the group as opposed to the individual, the dialogue has its own peculiar flow (Roger and </w:t>
      </w:r>
      <w:proofErr w:type="spellStart"/>
      <w:r w:rsidRPr="009D6B0F">
        <w:rPr>
          <w:rFonts w:ascii="Times New Roman" w:hAnsi="Times New Roman" w:cs="Times New Roman"/>
          <w:sz w:val="24"/>
          <w:szCs w:val="24"/>
        </w:rPr>
        <w:t>Nall</w:t>
      </w:r>
      <w:proofErr w:type="spellEnd"/>
      <w:r w:rsidRPr="009D6B0F">
        <w:rPr>
          <w:rFonts w:ascii="Times New Roman" w:hAnsi="Times New Roman" w:cs="Times New Roman"/>
          <w:sz w:val="24"/>
          <w:szCs w:val="24"/>
        </w:rPr>
        <w:t>, 2003).</w:t>
      </w:r>
    </w:p>
    <w:p w:rsidR="00D119C5" w:rsidRDefault="00D119C5" w:rsidP="000F6AC8">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230B81" w:rsidP="000F6AC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Thus a checklist of questions or topics for discussion was prepared prior to conducting a focused group discussion.</w:t>
      </w:r>
    </w:p>
    <w:p w:rsidR="00D119C5" w:rsidRDefault="00D119C5" w:rsidP="000F6AC8">
      <w:pPr>
        <w:autoSpaceDE w:val="0"/>
        <w:autoSpaceDN w:val="0"/>
        <w:adjustRightInd w:val="0"/>
        <w:spacing w:after="0" w:line="360" w:lineRule="auto"/>
        <w:ind w:left="720"/>
        <w:jc w:val="both"/>
        <w:rPr>
          <w:rFonts w:ascii="Times New Roman" w:hAnsi="Times New Roman" w:cs="Times New Roman"/>
          <w:sz w:val="24"/>
          <w:szCs w:val="24"/>
        </w:rPr>
      </w:pPr>
    </w:p>
    <w:p w:rsidR="00D60713" w:rsidRDefault="00D60713" w:rsidP="000F6AC8">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focus group discussions </w:t>
      </w:r>
      <w:r w:rsidR="001464FD">
        <w:rPr>
          <w:rFonts w:ascii="Times New Roman" w:hAnsi="Times New Roman" w:cs="Times New Roman"/>
          <w:sz w:val="24"/>
          <w:szCs w:val="24"/>
        </w:rPr>
        <w:t>were</w:t>
      </w:r>
      <w:r w:rsidR="005B08C3">
        <w:rPr>
          <w:rFonts w:ascii="Times New Roman" w:hAnsi="Times New Roman" w:cs="Times New Roman"/>
          <w:sz w:val="24"/>
          <w:szCs w:val="24"/>
        </w:rPr>
        <w:t xml:space="preserve"> held among </w:t>
      </w:r>
      <w:r w:rsidR="00230B81">
        <w:rPr>
          <w:rFonts w:ascii="Times New Roman" w:hAnsi="Times New Roman" w:cs="Times New Roman"/>
          <w:sz w:val="24"/>
          <w:szCs w:val="24"/>
        </w:rPr>
        <w:t>clien</w:t>
      </w:r>
      <w:r w:rsidR="00E307A0">
        <w:rPr>
          <w:rFonts w:ascii="Times New Roman" w:hAnsi="Times New Roman" w:cs="Times New Roman"/>
          <w:sz w:val="24"/>
          <w:szCs w:val="24"/>
        </w:rPr>
        <w:t>ts</w:t>
      </w:r>
      <w:r w:rsidR="00230B81">
        <w:rPr>
          <w:rFonts w:ascii="Times New Roman" w:hAnsi="Times New Roman" w:cs="Times New Roman"/>
          <w:sz w:val="24"/>
          <w:szCs w:val="24"/>
        </w:rPr>
        <w:t xml:space="preserve"> </w:t>
      </w:r>
      <w:r w:rsidR="00E307A0">
        <w:rPr>
          <w:rFonts w:ascii="Times New Roman" w:hAnsi="Times New Roman" w:cs="Times New Roman"/>
          <w:sz w:val="24"/>
          <w:szCs w:val="24"/>
        </w:rPr>
        <w:t>and</w:t>
      </w:r>
      <w:r w:rsidR="00230B81">
        <w:rPr>
          <w:rFonts w:ascii="Times New Roman" w:hAnsi="Times New Roman" w:cs="Times New Roman"/>
          <w:sz w:val="24"/>
          <w:szCs w:val="24"/>
        </w:rPr>
        <w:t xml:space="preserve"> community leaders, etc.</w:t>
      </w:r>
      <w:r w:rsidR="005B08C3">
        <w:rPr>
          <w:rFonts w:ascii="Times New Roman" w:hAnsi="Times New Roman" w:cs="Times New Roman"/>
          <w:sz w:val="24"/>
          <w:szCs w:val="24"/>
        </w:rPr>
        <w:t xml:space="preserve"> of 9</w:t>
      </w:r>
      <w:r w:rsidRPr="009D6B0F">
        <w:rPr>
          <w:rFonts w:ascii="Times New Roman" w:hAnsi="Times New Roman" w:cs="Times New Roman"/>
          <w:sz w:val="24"/>
          <w:szCs w:val="24"/>
        </w:rPr>
        <w:t xml:space="preserve"> to 12 persons </w:t>
      </w:r>
      <w:r w:rsidR="00230B81">
        <w:rPr>
          <w:rFonts w:ascii="Times New Roman" w:hAnsi="Times New Roman" w:cs="Times New Roman"/>
          <w:sz w:val="24"/>
          <w:szCs w:val="24"/>
        </w:rPr>
        <w:t xml:space="preserve">in </w:t>
      </w:r>
      <w:r w:rsidR="00213792">
        <w:rPr>
          <w:rFonts w:ascii="Times New Roman" w:hAnsi="Times New Roman" w:cs="Times New Roman"/>
          <w:sz w:val="24"/>
          <w:szCs w:val="24"/>
        </w:rPr>
        <w:t>selected sub-cities</w:t>
      </w:r>
      <w:r w:rsidR="005B08C3">
        <w:rPr>
          <w:rFonts w:ascii="Times New Roman" w:hAnsi="Times New Roman" w:cs="Times New Roman"/>
          <w:sz w:val="24"/>
          <w:szCs w:val="24"/>
        </w:rPr>
        <w:t xml:space="preserve">. Group discussions were held in </w:t>
      </w:r>
      <w:r w:rsidR="00213792">
        <w:rPr>
          <w:rFonts w:ascii="Times New Roman" w:hAnsi="Times New Roman" w:cs="Times New Roman"/>
          <w:sz w:val="24"/>
          <w:szCs w:val="24"/>
        </w:rPr>
        <w:t>4</w:t>
      </w:r>
      <w:r w:rsidR="005B08C3">
        <w:rPr>
          <w:rFonts w:ascii="Times New Roman" w:hAnsi="Times New Roman" w:cs="Times New Roman"/>
          <w:sz w:val="24"/>
          <w:szCs w:val="24"/>
        </w:rPr>
        <w:t xml:space="preserve"> groups</w:t>
      </w:r>
      <w:r w:rsidR="00213792">
        <w:rPr>
          <w:rFonts w:ascii="Times New Roman" w:hAnsi="Times New Roman" w:cs="Times New Roman"/>
          <w:sz w:val="24"/>
          <w:szCs w:val="24"/>
        </w:rPr>
        <w:t xml:space="preserve"> or sub-cities namely </w:t>
      </w:r>
      <w:proofErr w:type="spellStart"/>
      <w:r w:rsidR="00213792">
        <w:rPr>
          <w:rFonts w:ascii="Times New Roman" w:hAnsi="Times New Roman" w:cs="Times New Roman"/>
          <w:sz w:val="24"/>
          <w:szCs w:val="24"/>
        </w:rPr>
        <w:t>Kirkos</w:t>
      </w:r>
      <w:proofErr w:type="spellEnd"/>
      <w:r w:rsidR="00213792">
        <w:rPr>
          <w:rFonts w:ascii="Times New Roman" w:hAnsi="Times New Roman" w:cs="Times New Roman"/>
          <w:sz w:val="24"/>
          <w:szCs w:val="24"/>
        </w:rPr>
        <w:t xml:space="preserve">, </w:t>
      </w:r>
      <w:proofErr w:type="spellStart"/>
      <w:r w:rsidR="00213792">
        <w:rPr>
          <w:rFonts w:ascii="Times New Roman" w:hAnsi="Times New Roman" w:cs="Times New Roman"/>
          <w:sz w:val="24"/>
          <w:szCs w:val="24"/>
        </w:rPr>
        <w:t>Kolfe-Keranyo</w:t>
      </w:r>
      <w:proofErr w:type="spellEnd"/>
      <w:r w:rsidR="00213792">
        <w:rPr>
          <w:rFonts w:ascii="Times New Roman" w:hAnsi="Times New Roman" w:cs="Times New Roman"/>
          <w:sz w:val="24"/>
          <w:szCs w:val="24"/>
        </w:rPr>
        <w:t xml:space="preserve">, </w:t>
      </w:r>
      <w:proofErr w:type="spellStart"/>
      <w:r w:rsidR="00213792">
        <w:rPr>
          <w:rFonts w:ascii="Times New Roman" w:hAnsi="Times New Roman" w:cs="Times New Roman"/>
          <w:sz w:val="24"/>
          <w:szCs w:val="24"/>
        </w:rPr>
        <w:t>Yeka</w:t>
      </w:r>
      <w:proofErr w:type="spellEnd"/>
      <w:r w:rsidR="00213792">
        <w:rPr>
          <w:rFonts w:ascii="Times New Roman" w:hAnsi="Times New Roman" w:cs="Times New Roman"/>
          <w:sz w:val="24"/>
          <w:szCs w:val="24"/>
        </w:rPr>
        <w:t xml:space="preserve"> and </w:t>
      </w:r>
      <w:proofErr w:type="spellStart"/>
      <w:r w:rsidR="00213792">
        <w:rPr>
          <w:rFonts w:ascii="Times New Roman" w:hAnsi="Times New Roman" w:cs="Times New Roman"/>
          <w:sz w:val="24"/>
          <w:szCs w:val="24"/>
        </w:rPr>
        <w:t>Lideta</w:t>
      </w:r>
      <w:proofErr w:type="spellEnd"/>
      <w:r w:rsidR="00213792">
        <w:rPr>
          <w:rFonts w:ascii="Times New Roman" w:hAnsi="Times New Roman" w:cs="Times New Roman"/>
          <w:sz w:val="24"/>
          <w:szCs w:val="24"/>
        </w:rPr>
        <w:t xml:space="preserve"> Sub-cities</w:t>
      </w:r>
      <w:r w:rsidRPr="009D6B0F">
        <w:rPr>
          <w:rFonts w:ascii="Times New Roman" w:hAnsi="Times New Roman" w:cs="Times New Roman"/>
          <w:sz w:val="24"/>
          <w:szCs w:val="24"/>
        </w:rPr>
        <w:t>.</w:t>
      </w:r>
      <w:r w:rsidR="00213792">
        <w:rPr>
          <w:rFonts w:ascii="Times New Roman" w:hAnsi="Times New Roman" w:cs="Times New Roman"/>
          <w:sz w:val="24"/>
          <w:szCs w:val="24"/>
        </w:rPr>
        <w:t xml:space="preserve"> </w:t>
      </w:r>
      <w:proofErr w:type="spellStart"/>
      <w:r w:rsidR="00213792">
        <w:rPr>
          <w:rFonts w:ascii="Times New Roman" w:hAnsi="Times New Roman" w:cs="Times New Roman"/>
          <w:sz w:val="24"/>
          <w:szCs w:val="24"/>
        </w:rPr>
        <w:t>Kebele</w:t>
      </w:r>
      <w:proofErr w:type="spellEnd"/>
      <w:r w:rsidR="00213792">
        <w:rPr>
          <w:rFonts w:ascii="Times New Roman" w:hAnsi="Times New Roman" w:cs="Times New Roman"/>
          <w:sz w:val="24"/>
          <w:szCs w:val="24"/>
        </w:rPr>
        <w:t xml:space="preserve"> administration and staff of branch offices of Addis Microfinance Institution in each sub-city has cooperated the researcher in identifying key informants who participated in FGD.</w:t>
      </w:r>
    </w:p>
    <w:p w:rsidR="001464FD"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p>
    <w:p w:rsidR="001464FD" w:rsidRPr="001464FD" w:rsidRDefault="00401DBB" w:rsidP="000F6AC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Total participants in the discussions</w:t>
      </w:r>
      <w:r w:rsidR="001464FD" w:rsidRPr="001464FD">
        <w:rPr>
          <w:rFonts w:ascii="Times New Roman" w:hAnsi="Times New Roman" w:cs="Times New Roman"/>
          <w:sz w:val="24"/>
          <w:szCs w:val="24"/>
        </w:rPr>
        <w:t xml:space="preserve"> were </w:t>
      </w:r>
      <w:r>
        <w:rPr>
          <w:rFonts w:ascii="Times New Roman" w:hAnsi="Times New Roman" w:cs="Times New Roman"/>
          <w:sz w:val="24"/>
          <w:szCs w:val="24"/>
        </w:rPr>
        <w:t>around</w:t>
      </w:r>
      <w:r w:rsidR="00D119C5">
        <w:rPr>
          <w:rFonts w:ascii="Times New Roman" w:hAnsi="Times New Roman" w:cs="Times New Roman"/>
          <w:sz w:val="24"/>
          <w:szCs w:val="24"/>
        </w:rPr>
        <w:t xml:space="preserve"> </w:t>
      </w:r>
      <w:r w:rsidR="00BA5051">
        <w:rPr>
          <w:rFonts w:ascii="Times New Roman" w:hAnsi="Times New Roman" w:cs="Times New Roman"/>
          <w:sz w:val="24"/>
          <w:szCs w:val="24"/>
        </w:rPr>
        <w:t>42</w:t>
      </w:r>
      <w:r w:rsidR="001464FD" w:rsidRPr="001464FD">
        <w:rPr>
          <w:rFonts w:ascii="Times New Roman" w:hAnsi="Times New Roman" w:cs="Times New Roman"/>
          <w:sz w:val="24"/>
          <w:szCs w:val="24"/>
        </w:rPr>
        <w:t xml:space="preserve"> women that are </w:t>
      </w:r>
      <w:r w:rsidR="00D119C5">
        <w:rPr>
          <w:rFonts w:ascii="Times New Roman" w:hAnsi="Times New Roman" w:cs="Times New Roman"/>
          <w:sz w:val="24"/>
          <w:szCs w:val="24"/>
        </w:rPr>
        <w:t xml:space="preserve">currently </w:t>
      </w:r>
      <w:r w:rsidR="001464FD" w:rsidRPr="001464FD">
        <w:rPr>
          <w:rFonts w:ascii="Times New Roman" w:hAnsi="Times New Roman" w:cs="Times New Roman"/>
          <w:sz w:val="24"/>
          <w:szCs w:val="24"/>
        </w:rPr>
        <w:t xml:space="preserve">clients of </w:t>
      </w:r>
      <w:r w:rsidR="001464FD">
        <w:rPr>
          <w:rFonts w:ascii="Times New Roman" w:hAnsi="Times New Roman" w:cs="Times New Roman"/>
          <w:sz w:val="24"/>
          <w:szCs w:val="24"/>
        </w:rPr>
        <w:t xml:space="preserve">Addis Microfinance </w:t>
      </w:r>
      <w:r w:rsidR="001464FD" w:rsidRPr="001464FD">
        <w:rPr>
          <w:rFonts w:ascii="Times New Roman" w:hAnsi="Times New Roman" w:cs="Times New Roman"/>
          <w:sz w:val="24"/>
          <w:szCs w:val="24"/>
        </w:rPr>
        <w:t>Institution. The discussions were moderated by the researcher</w:t>
      </w:r>
      <w:r w:rsidR="006D0E5F">
        <w:rPr>
          <w:rFonts w:ascii="Times New Roman" w:hAnsi="Times New Roman" w:cs="Times New Roman"/>
          <w:sz w:val="24"/>
          <w:szCs w:val="24"/>
        </w:rPr>
        <w:t xml:space="preserve"> </w:t>
      </w:r>
      <w:r w:rsidR="006D0E5F">
        <w:rPr>
          <w:rFonts w:ascii="Times New Roman" w:hAnsi="Times New Roman" w:cs="Times New Roman"/>
          <w:sz w:val="24"/>
          <w:szCs w:val="24"/>
        </w:rPr>
        <w:lastRenderedPageBreak/>
        <w:t>himself</w:t>
      </w:r>
      <w:r w:rsidR="001464FD" w:rsidRPr="001464FD">
        <w:rPr>
          <w:rFonts w:ascii="Times New Roman" w:hAnsi="Times New Roman" w:cs="Times New Roman"/>
          <w:sz w:val="24"/>
          <w:szCs w:val="24"/>
        </w:rPr>
        <w:t xml:space="preserve">. The focus groups were consisting of clients from different areas of Addis Ababa; namely, </w:t>
      </w:r>
      <w:proofErr w:type="spellStart"/>
      <w:r w:rsidR="00BA5051">
        <w:rPr>
          <w:rFonts w:ascii="Times New Roman" w:hAnsi="Times New Roman" w:cs="Times New Roman"/>
          <w:sz w:val="24"/>
          <w:szCs w:val="24"/>
        </w:rPr>
        <w:t>Kirkos</w:t>
      </w:r>
      <w:proofErr w:type="spellEnd"/>
      <w:r w:rsidR="00BA5051">
        <w:rPr>
          <w:rFonts w:ascii="Times New Roman" w:hAnsi="Times New Roman" w:cs="Times New Roman"/>
          <w:sz w:val="24"/>
          <w:szCs w:val="24"/>
        </w:rPr>
        <w:t xml:space="preserve">, </w:t>
      </w:r>
      <w:proofErr w:type="spellStart"/>
      <w:r w:rsidR="00BA5051">
        <w:rPr>
          <w:rFonts w:ascii="Times New Roman" w:hAnsi="Times New Roman" w:cs="Times New Roman"/>
          <w:sz w:val="24"/>
          <w:szCs w:val="24"/>
        </w:rPr>
        <w:t>Kolfe-Keranyo</w:t>
      </w:r>
      <w:proofErr w:type="spellEnd"/>
      <w:r w:rsidR="00BA5051">
        <w:rPr>
          <w:rFonts w:ascii="Times New Roman" w:hAnsi="Times New Roman" w:cs="Times New Roman"/>
          <w:sz w:val="24"/>
          <w:szCs w:val="24"/>
        </w:rPr>
        <w:t xml:space="preserve">, </w:t>
      </w:r>
      <w:proofErr w:type="spellStart"/>
      <w:r w:rsidR="00BA5051">
        <w:rPr>
          <w:rFonts w:ascii="Times New Roman" w:hAnsi="Times New Roman" w:cs="Times New Roman"/>
          <w:sz w:val="24"/>
          <w:szCs w:val="24"/>
        </w:rPr>
        <w:t>Yeka</w:t>
      </w:r>
      <w:proofErr w:type="spellEnd"/>
      <w:r w:rsidR="00BA5051">
        <w:rPr>
          <w:rFonts w:ascii="Times New Roman" w:hAnsi="Times New Roman" w:cs="Times New Roman"/>
          <w:sz w:val="24"/>
          <w:szCs w:val="24"/>
        </w:rPr>
        <w:t xml:space="preserve"> and </w:t>
      </w:r>
      <w:proofErr w:type="spellStart"/>
      <w:r w:rsidR="00BA5051">
        <w:rPr>
          <w:rFonts w:ascii="Times New Roman" w:hAnsi="Times New Roman" w:cs="Times New Roman"/>
          <w:sz w:val="24"/>
          <w:szCs w:val="24"/>
        </w:rPr>
        <w:t>Lideta</w:t>
      </w:r>
      <w:proofErr w:type="spellEnd"/>
      <w:r w:rsidR="00BA5051">
        <w:rPr>
          <w:rFonts w:ascii="Times New Roman" w:hAnsi="Times New Roman" w:cs="Times New Roman"/>
          <w:sz w:val="24"/>
          <w:szCs w:val="24"/>
        </w:rPr>
        <w:t xml:space="preserve"> sub-cities</w:t>
      </w:r>
      <w:r w:rsidR="001464FD" w:rsidRPr="001464FD">
        <w:rPr>
          <w:rFonts w:ascii="Times New Roman" w:hAnsi="Times New Roman" w:cs="Times New Roman"/>
          <w:sz w:val="24"/>
          <w:szCs w:val="24"/>
        </w:rPr>
        <w:t xml:space="preserve">. The participants were selected and discussion arranged by staff of the institution that have direct contact with the clients and </w:t>
      </w:r>
      <w:r w:rsidR="00F44E07">
        <w:rPr>
          <w:rFonts w:ascii="Times New Roman" w:hAnsi="Times New Roman" w:cs="Times New Roman"/>
          <w:sz w:val="24"/>
          <w:szCs w:val="24"/>
        </w:rPr>
        <w:t>were</w:t>
      </w:r>
      <w:r w:rsidR="001464FD" w:rsidRPr="001464FD">
        <w:rPr>
          <w:rFonts w:ascii="Times New Roman" w:hAnsi="Times New Roman" w:cs="Times New Roman"/>
          <w:sz w:val="24"/>
          <w:szCs w:val="24"/>
        </w:rPr>
        <w:t xml:space="preserve"> able to identify those that provide </w:t>
      </w:r>
      <w:r w:rsidR="00D119C5">
        <w:rPr>
          <w:rFonts w:ascii="Times New Roman" w:hAnsi="Times New Roman" w:cs="Times New Roman"/>
          <w:sz w:val="24"/>
          <w:szCs w:val="24"/>
        </w:rPr>
        <w:t>key</w:t>
      </w:r>
      <w:r w:rsidR="001464FD" w:rsidRPr="001464FD">
        <w:rPr>
          <w:rFonts w:ascii="Times New Roman" w:hAnsi="Times New Roman" w:cs="Times New Roman"/>
          <w:sz w:val="24"/>
          <w:szCs w:val="24"/>
        </w:rPr>
        <w:t xml:space="preserve"> information.</w:t>
      </w:r>
    </w:p>
    <w:p w:rsidR="001464FD" w:rsidRPr="001464FD"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p>
    <w:p w:rsidR="001464FD"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r w:rsidRPr="001464FD">
        <w:rPr>
          <w:rFonts w:ascii="Times New Roman" w:hAnsi="Times New Roman" w:cs="Times New Roman"/>
          <w:sz w:val="24"/>
          <w:szCs w:val="24"/>
        </w:rPr>
        <w:t>The discussions</w:t>
      </w:r>
      <w:r w:rsidR="00F44E07">
        <w:rPr>
          <w:rFonts w:ascii="Times New Roman" w:hAnsi="Times New Roman" w:cs="Times New Roman"/>
          <w:sz w:val="24"/>
          <w:szCs w:val="24"/>
        </w:rPr>
        <w:t xml:space="preserve"> held in each </w:t>
      </w:r>
      <w:r w:rsidR="00F44E07" w:rsidRPr="001464FD">
        <w:rPr>
          <w:rFonts w:ascii="Times New Roman" w:hAnsi="Times New Roman" w:cs="Times New Roman"/>
          <w:sz w:val="24"/>
          <w:szCs w:val="24"/>
        </w:rPr>
        <w:t>group</w:t>
      </w:r>
      <w:r w:rsidRPr="001464FD">
        <w:rPr>
          <w:rFonts w:ascii="Times New Roman" w:hAnsi="Times New Roman" w:cs="Times New Roman"/>
          <w:sz w:val="24"/>
          <w:szCs w:val="24"/>
        </w:rPr>
        <w:t xml:space="preserve"> lasted from one hour to an hour and a half and the information obtained was generally very valuable. The ideas raised, the dialogue held and the cooperativeness of the participants was also very much </w:t>
      </w:r>
      <w:r>
        <w:rPr>
          <w:rFonts w:ascii="Times New Roman" w:hAnsi="Times New Roman" w:cs="Times New Roman"/>
          <w:sz w:val="24"/>
          <w:szCs w:val="24"/>
        </w:rPr>
        <w:t>noticeable</w:t>
      </w:r>
      <w:r w:rsidRPr="001464FD">
        <w:rPr>
          <w:rFonts w:ascii="Times New Roman" w:hAnsi="Times New Roman" w:cs="Times New Roman"/>
          <w:sz w:val="24"/>
          <w:szCs w:val="24"/>
        </w:rPr>
        <w:t>. Although some appear</w:t>
      </w:r>
      <w:r>
        <w:rPr>
          <w:rFonts w:ascii="Times New Roman" w:hAnsi="Times New Roman" w:cs="Times New Roman"/>
          <w:sz w:val="24"/>
          <w:szCs w:val="24"/>
        </w:rPr>
        <w:t>ed</w:t>
      </w:r>
      <w:r w:rsidRPr="001464FD">
        <w:rPr>
          <w:rFonts w:ascii="Times New Roman" w:hAnsi="Times New Roman" w:cs="Times New Roman"/>
          <w:sz w:val="24"/>
          <w:szCs w:val="24"/>
        </w:rPr>
        <w:t xml:space="preserve"> to be </w:t>
      </w:r>
      <w:r>
        <w:rPr>
          <w:rFonts w:ascii="Times New Roman" w:hAnsi="Times New Roman" w:cs="Times New Roman"/>
          <w:sz w:val="24"/>
          <w:szCs w:val="24"/>
        </w:rPr>
        <w:t>timid</w:t>
      </w:r>
      <w:r w:rsidRPr="001464FD">
        <w:rPr>
          <w:rFonts w:ascii="Times New Roman" w:hAnsi="Times New Roman" w:cs="Times New Roman"/>
          <w:sz w:val="24"/>
          <w:szCs w:val="24"/>
        </w:rPr>
        <w:t xml:space="preserve"> and a few attempt</w:t>
      </w:r>
      <w:r>
        <w:rPr>
          <w:rFonts w:ascii="Times New Roman" w:hAnsi="Times New Roman" w:cs="Times New Roman"/>
          <w:sz w:val="24"/>
          <w:szCs w:val="24"/>
        </w:rPr>
        <w:t>ed</w:t>
      </w:r>
      <w:r w:rsidRPr="001464FD">
        <w:rPr>
          <w:rFonts w:ascii="Times New Roman" w:hAnsi="Times New Roman" w:cs="Times New Roman"/>
          <w:sz w:val="24"/>
          <w:szCs w:val="24"/>
        </w:rPr>
        <w:t xml:space="preserve"> to dominate the discussions, the moderator has basically managed to handle the sessions well.</w:t>
      </w:r>
    </w:p>
    <w:p w:rsidR="000F6AC8" w:rsidRDefault="000F6AC8" w:rsidP="000F6AC8">
      <w:pPr>
        <w:autoSpaceDE w:val="0"/>
        <w:autoSpaceDN w:val="0"/>
        <w:adjustRightInd w:val="0"/>
        <w:spacing w:after="0" w:line="360" w:lineRule="auto"/>
        <w:ind w:left="720"/>
        <w:jc w:val="both"/>
        <w:rPr>
          <w:rFonts w:ascii="Times New Roman" w:hAnsi="Times New Roman" w:cs="Times New Roman"/>
          <w:sz w:val="24"/>
          <w:szCs w:val="24"/>
        </w:rPr>
      </w:pPr>
    </w:p>
    <w:p w:rsidR="00D60713" w:rsidRPr="00B47438" w:rsidRDefault="00D60713" w:rsidP="000709D6">
      <w:pPr>
        <w:pStyle w:val="ListParagraph"/>
        <w:numPr>
          <w:ilvl w:val="2"/>
          <w:numId w:val="42"/>
        </w:numPr>
        <w:autoSpaceDE w:val="0"/>
        <w:autoSpaceDN w:val="0"/>
        <w:adjustRightInd w:val="0"/>
        <w:spacing w:after="0" w:line="360" w:lineRule="auto"/>
        <w:jc w:val="both"/>
        <w:rPr>
          <w:rFonts w:ascii="Times New Roman" w:hAnsi="Times New Roman" w:cs="Times New Roman"/>
          <w:bCs/>
          <w:sz w:val="20"/>
          <w:szCs w:val="20"/>
        </w:rPr>
      </w:pPr>
      <w:r w:rsidRPr="00B47438">
        <w:rPr>
          <w:rFonts w:ascii="Times New Roman" w:hAnsi="Times New Roman" w:cs="Times New Roman"/>
          <w:bCs/>
          <w:sz w:val="20"/>
          <w:szCs w:val="20"/>
        </w:rPr>
        <w:t>IN-DEPTH INTERVIEW</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b/>
          <w:bCs/>
          <w:sz w:val="24"/>
          <w:szCs w:val="24"/>
        </w:rPr>
      </w:pPr>
    </w:p>
    <w:p w:rsidR="009A7A19" w:rsidRPr="009A7A19" w:rsidRDefault="00D60713" w:rsidP="000F6AC8">
      <w:pPr>
        <w:autoSpaceDE w:val="0"/>
        <w:autoSpaceDN w:val="0"/>
        <w:adjustRightInd w:val="0"/>
        <w:spacing w:line="360" w:lineRule="auto"/>
        <w:ind w:left="720"/>
        <w:jc w:val="both"/>
        <w:rPr>
          <w:lang w:val="en-AU"/>
        </w:rPr>
      </w:pPr>
      <w:r w:rsidRPr="009D6B0F">
        <w:rPr>
          <w:rFonts w:ascii="Times New Roman" w:hAnsi="Times New Roman" w:cs="Times New Roman"/>
          <w:sz w:val="24"/>
          <w:szCs w:val="24"/>
        </w:rPr>
        <w:t xml:space="preserve">An in-depth interview is a qualitative research technique that allows for a person to person discussion. Such discussion provides the opportunity to have a deeper understanding of one’s beliefs, feelings, and behaviors on important issues. </w:t>
      </w:r>
      <w:r w:rsidR="009A7A19">
        <w:rPr>
          <w:rFonts w:ascii="Times New Roman" w:hAnsi="Times New Roman" w:cs="Times New Roman"/>
          <w:sz w:val="24"/>
          <w:szCs w:val="24"/>
        </w:rPr>
        <w:t>It is</w:t>
      </w:r>
      <w:r w:rsidR="00294AD1">
        <w:rPr>
          <w:rFonts w:ascii="Times New Roman" w:hAnsi="Times New Roman" w:cs="Times New Roman"/>
          <w:sz w:val="24"/>
          <w:szCs w:val="24"/>
        </w:rPr>
        <w:t xml:space="preserve"> </w:t>
      </w:r>
      <w:r w:rsidR="009A7A19" w:rsidRPr="00294AD1">
        <w:rPr>
          <w:rFonts w:ascii="Times New Roman" w:hAnsi="Times New Roman" w:cs="Times New Roman"/>
          <w:lang w:val="en-AU"/>
        </w:rPr>
        <w:t>used to collect data from a small sample of people who are knowledgeable and/or powerful. Emphasis on tapping expertise and knowledge – can be departmental heads, community leaders, etc.</w:t>
      </w:r>
    </w:p>
    <w:p w:rsidR="001464FD"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p>
    <w:p w:rsidR="001464FD" w:rsidRPr="006D0E5F"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r w:rsidRPr="006D0E5F">
        <w:rPr>
          <w:rFonts w:ascii="Times New Roman" w:hAnsi="Times New Roman" w:cs="Times New Roman"/>
          <w:sz w:val="24"/>
          <w:szCs w:val="24"/>
        </w:rPr>
        <w:t xml:space="preserve">Accordingly, in-depth interview was used in addition to focus group discussion in order to obtain more information from the </w:t>
      </w:r>
      <w:r w:rsidR="00326502">
        <w:rPr>
          <w:rFonts w:ascii="Times New Roman" w:hAnsi="Times New Roman" w:cs="Times New Roman"/>
          <w:sz w:val="24"/>
          <w:szCs w:val="24"/>
        </w:rPr>
        <w:t>informants</w:t>
      </w:r>
      <w:r w:rsidRPr="006D0E5F">
        <w:rPr>
          <w:rFonts w:ascii="Times New Roman" w:hAnsi="Times New Roman" w:cs="Times New Roman"/>
          <w:sz w:val="24"/>
          <w:szCs w:val="24"/>
        </w:rPr>
        <w:t xml:space="preserve">. This method is believed to provide more accurate information as the respondents appear to be more open to discuss issues during a one to one interview as compared to group discussions. The </w:t>
      </w:r>
      <w:r w:rsidR="00CC5DC9">
        <w:rPr>
          <w:rFonts w:ascii="Times New Roman" w:hAnsi="Times New Roman" w:cs="Times New Roman"/>
          <w:sz w:val="24"/>
          <w:szCs w:val="24"/>
        </w:rPr>
        <w:t xml:space="preserve">interview </w:t>
      </w:r>
      <w:r w:rsidRPr="006D0E5F">
        <w:rPr>
          <w:rFonts w:ascii="Times New Roman" w:hAnsi="Times New Roman" w:cs="Times New Roman"/>
          <w:sz w:val="24"/>
          <w:szCs w:val="24"/>
        </w:rPr>
        <w:t>questions raised during the interview deal</w:t>
      </w:r>
      <w:r w:rsidR="00CC5DC9">
        <w:rPr>
          <w:rFonts w:ascii="Times New Roman" w:hAnsi="Times New Roman" w:cs="Times New Roman"/>
          <w:sz w:val="24"/>
          <w:szCs w:val="24"/>
        </w:rPr>
        <w:t>t</w:t>
      </w:r>
      <w:r w:rsidRPr="006D0E5F">
        <w:rPr>
          <w:rFonts w:ascii="Times New Roman" w:hAnsi="Times New Roman" w:cs="Times New Roman"/>
          <w:sz w:val="24"/>
          <w:szCs w:val="24"/>
        </w:rPr>
        <w:t xml:space="preserve"> with clients</w:t>
      </w:r>
      <w:r w:rsidR="006D0E5F">
        <w:rPr>
          <w:rFonts w:ascii="Times New Roman" w:hAnsi="Times New Roman" w:cs="Times New Roman"/>
          <w:sz w:val="24"/>
          <w:szCs w:val="24"/>
        </w:rPr>
        <w:t xml:space="preserve"> and drop outs’</w:t>
      </w:r>
      <w:r w:rsidRPr="006D0E5F">
        <w:rPr>
          <w:rFonts w:ascii="Times New Roman" w:hAnsi="Times New Roman" w:cs="Times New Roman"/>
          <w:sz w:val="24"/>
          <w:szCs w:val="24"/>
        </w:rPr>
        <w:t xml:space="preserve"> personal background</w:t>
      </w:r>
      <w:r w:rsidR="00CC5DC9">
        <w:rPr>
          <w:rFonts w:ascii="Times New Roman" w:hAnsi="Times New Roman" w:cs="Times New Roman"/>
          <w:sz w:val="24"/>
          <w:szCs w:val="24"/>
        </w:rPr>
        <w:t>, the financial service of the institution, requirements stipulated from the institution to access micro credit, problems the clients faced in the terms and condition</w:t>
      </w:r>
      <w:r w:rsidR="00560A77">
        <w:rPr>
          <w:rFonts w:ascii="Times New Roman" w:hAnsi="Times New Roman" w:cs="Times New Roman"/>
          <w:sz w:val="24"/>
          <w:szCs w:val="24"/>
        </w:rPr>
        <w:t>s of the institution,</w:t>
      </w:r>
      <w:r w:rsidR="00CC5DC9">
        <w:rPr>
          <w:rFonts w:ascii="Times New Roman" w:hAnsi="Times New Roman" w:cs="Times New Roman"/>
          <w:sz w:val="24"/>
          <w:szCs w:val="24"/>
        </w:rPr>
        <w:t xml:space="preserve"> and issues such as</w:t>
      </w:r>
      <w:r w:rsidR="00560A77">
        <w:rPr>
          <w:rFonts w:ascii="Times New Roman" w:hAnsi="Times New Roman" w:cs="Times New Roman"/>
          <w:sz w:val="24"/>
          <w:szCs w:val="24"/>
        </w:rPr>
        <w:t xml:space="preserve"> current status of</w:t>
      </w:r>
      <w:r w:rsidR="00CC5DC9">
        <w:rPr>
          <w:rFonts w:ascii="Times New Roman" w:hAnsi="Times New Roman" w:cs="Times New Roman"/>
          <w:sz w:val="24"/>
          <w:szCs w:val="24"/>
        </w:rPr>
        <w:t xml:space="preserve"> </w:t>
      </w:r>
      <w:r w:rsidR="00560A77">
        <w:rPr>
          <w:rFonts w:ascii="Times New Roman" w:hAnsi="Times New Roman" w:cs="Times New Roman"/>
          <w:sz w:val="24"/>
          <w:szCs w:val="24"/>
        </w:rPr>
        <w:t xml:space="preserve">their </w:t>
      </w:r>
      <w:r w:rsidR="00CC5DC9">
        <w:rPr>
          <w:rFonts w:ascii="Times New Roman" w:hAnsi="Times New Roman" w:cs="Times New Roman"/>
          <w:sz w:val="24"/>
          <w:szCs w:val="24"/>
        </w:rPr>
        <w:t>economic</w:t>
      </w:r>
      <w:r w:rsidRPr="006D0E5F">
        <w:rPr>
          <w:rFonts w:ascii="Times New Roman" w:hAnsi="Times New Roman" w:cs="Times New Roman"/>
          <w:sz w:val="24"/>
          <w:szCs w:val="24"/>
        </w:rPr>
        <w:t>, and socio-cultural</w:t>
      </w:r>
      <w:r w:rsidR="00560A77">
        <w:rPr>
          <w:rFonts w:ascii="Times New Roman" w:hAnsi="Times New Roman" w:cs="Times New Roman"/>
          <w:sz w:val="24"/>
          <w:szCs w:val="24"/>
        </w:rPr>
        <w:t xml:space="preserve"> conditions,</w:t>
      </w:r>
      <w:r w:rsidRPr="006D0E5F">
        <w:rPr>
          <w:rFonts w:ascii="Times New Roman" w:hAnsi="Times New Roman" w:cs="Times New Roman"/>
          <w:sz w:val="24"/>
          <w:szCs w:val="24"/>
        </w:rPr>
        <w:t xml:space="preserve"> etc.</w:t>
      </w:r>
    </w:p>
    <w:p w:rsidR="001464FD" w:rsidRPr="006D0E5F"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p>
    <w:p w:rsidR="001464FD"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r w:rsidRPr="006D0E5F">
        <w:rPr>
          <w:rFonts w:ascii="Times New Roman" w:hAnsi="Times New Roman" w:cs="Times New Roman"/>
          <w:sz w:val="24"/>
          <w:szCs w:val="24"/>
        </w:rPr>
        <w:t xml:space="preserve">The interviews were held with </w:t>
      </w:r>
      <w:r w:rsidR="00D119C5">
        <w:rPr>
          <w:rFonts w:ascii="Times New Roman" w:hAnsi="Times New Roman" w:cs="Times New Roman"/>
          <w:sz w:val="24"/>
          <w:szCs w:val="24"/>
        </w:rPr>
        <w:t>interviewees</w:t>
      </w:r>
      <w:r w:rsidRPr="006D0E5F">
        <w:rPr>
          <w:rFonts w:ascii="Times New Roman" w:hAnsi="Times New Roman" w:cs="Times New Roman"/>
          <w:sz w:val="24"/>
          <w:szCs w:val="24"/>
        </w:rPr>
        <w:t xml:space="preserve"> that were proposed </w:t>
      </w:r>
      <w:r w:rsidR="00D119C5">
        <w:rPr>
          <w:rFonts w:ascii="Times New Roman" w:hAnsi="Times New Roman" w:cs="Times New Roman"/>
          <w:sz w:val="24"/>
          <w:szCs w:val="24"/>
        </w:rPr>
        <w:t xml:space="preserve">again </w:t>
      </w:r>
      <w:r w:rsidRPr="006D0E5F">
        <w:rPr>
          <w:rFonts w:ascii="Times New Roman" w:hAnsi="Times New Roman" w:cs="Times New Roman"/>
          <w:sz w:val="24"/>
          <w:szCs w:val="24"/>
        </w:rPr>
        <w:t xml:space="preserve">by </w:t>
      </w:r>
      <w:r w:rsidR="006D0E5F">
        <w:rPr>
          <w:rFonts w:ascii="Times New Roman" w:hAnsi="Times New Roman" w:cs="Times New Roman"/>
          <w:sz w:val="24"/>
          <w:szCs w:val="24"/>
        </w:rPr>
        <w:t xml:space="preserve">the </w:t>
      </w:r>
      <w:r w:rsidRPr="006D0E5F">
        <w:rPr>
          <w:rFonts w:ascii="Times New Roman" w:hAnsi="Times New Roman" w:cs="Times New Roman"/>
          <w:sz w:val="24"/>
          <w:szCs w:val="24"/>
        </w:rPr>
        <w:t xml:space="preserve">staff of the Institution in different parts of </w:t>
      </w:r>
      <w:r w:rsidR="006D0E5F">
        <w:rPr>
          <w:rFonts w:ascii="Times New Roman" w:hAnsi="Times New Roman" w:cs="Times New Roman"/>
          <w:sz w:val="24"/>
          <w:szCs w:val="24"/>
        </w:rPr>
        <w:t>the sub-cities</w:t>
      </w:r>
      <w:r w:rsidRPr="006D0E5F">
        <w:rPr>
          <w:rFonts w:ascii="Times New Roman" w:hAnsi="Times New Roman" w:cs="Times New Roman"/>
          <w:sz w:val="24"/>
          <w:szCs w:val="24"/>
        </w:rPr>
        <w:t xml:space="preserve">; namely </w:t>
      </w:r>
      <w:proofErr w:type="spellStart"/>
      <w:r w:rsidR="00326502">
        <w:rPr>
          <w:rFonts w:ascii="Times New Roman" w:hAnsi="Times New Roman" w:cs="Times New Roman"/>
          <w:sz w:val="24"/>
          <w:szCs w:val="24"/>
        </w:rPr>
        <w:t>Kirkos</w:t>
      </w:r>
      <w:proofErr w:type="spellEnd"/>
      <w:r w:rsidR="00326502">
        <w:rPr>
          <w:rFonts w:ascii="Times New Roman" w:hAnsi="Times New Roman" w:cs="Times New Roman"/>
          <w:sz w:val="24"/>
          <w:szCs w:val="24"/>
        </w:rPr>
        <w:t xml:space="preserve">, </w:t>
      </w:r>
      <w:proofErr w:type="spellStart"/>
      <w:r w:rsidR="00326502">
        <w:rPr>
          <w:rFonts w:ascii="Times New Roman" w:hAnsi="Times New Roman" w:cs="Times New Roman"/>
          <w:sz w:val="24"/>
          <w:szCs w:val="24"/>
        </w:rPr>
        <w:t>Kolfe-Keranyo</w:t>
      </w:r>
      <w:proofErr w:type="spellEnd"/>
      <w:r w:rsidR="00326502">
        <w:rPr>
          <w:rFonts w:ascii="Times New Roman" w:hAnsi="Times New Roman" w:cs="Times New Roman"/>
          <w:sz w:val="24"/>
          <w:szCs w:val="24"/>
        </w:rPr>
        <w:t xml:space="preserve">, </w:t>
      </w:r>
      <w:proofErr w:type="spellStart"/>
      <w:r w:rsidR="00326502">
        <w:rPr>
          <w:rFonts w:ascii="Times New Roman" w:hAnsi="Times New Roman" w:cs="Times New Roman"/>
          <w:sz w:val="24"/>
          <w:szCs w:val="24"/>
        </w:rPr>
        <w:t>Yeka</w:t>
      </w:r>
      <w:proofErr w:type="spellEnd"/>
      <w:r w:rsidR="00326502">
        <w:rPr>
          <w:rFonts w:ascii="Times New Roman" w:hAnsi="Times New Roman" w:cs="Times New Roman"/>
          <w:sz w:val="24"/>
          <w:szCs w:val="24"/>
        </w:rPr>
        <w:t xml:space="preserve"> and </w:t>
      </w:r>
      <w:proofErr w:type="spellStart"/>
      <w:r w:rsidR="00326502">
        <w:rPr>
          <w:rFonts w:ascii="Times New Roman" w:hAnsi="Times New Roman" w:cs="Times New Roman"/>
          <w:sz w:val="24"/>
          <w:szCs w:val="24"/>
        </w:rPr>
        <w:t>Lideta</w:t>
      </w:r>
      <w:proofErr w:type="spellEnd"/>
      <w:r w:rsidR="00326502">
        <w:rPr>
          <w:rFonts w:ascii="Times New Roman" w:hAnsi="Times New Roman" w:cs="Times New Roman"/>
          <w:sz w:val="24"/>
          <w:szCs w:val="24"/>
        </w:rPr>
        <w:t xml:space="preserve"> sub-cities</w:t>
      </w:r>
      <w:r w:rsidRPr="006D0E5F">
        <w:rPr>
          <w:rFonts w:ascii="Times New Roman" w:hAnsi="Times New Roman" w:cs="Times New Roman"/>
          <w:sz w:val="24"/>
          <w:szCs w:val="24"/>
        </w:rPr>
        <w:t xml:space="preserve">. The researcher </w:t>
      </w:r>
      <w:r w:rsidR="00326502">
        <w:rPr>
          <w:rFonts w:ascii="Times New Roman" w:hAnsi="Times New Roman" w:cs="Times New Roman"/>
          <w:sz w:val="24"/>
          <w:szCs w:val="24"/>
        </w:rPr>
        <w:t>identified and selected</w:t>
      </w:r>
      <w:r w:rsidRPr="006D0E5F">
        <w:rPr>
          <w:rFonts w:ascii="Times New Roman" w:hAnsi="Times New Roman" w:cs="Times New Roman"/>
          <w:sz w:val="24"/>
          <w:szCs w:val="24"/>
        </w:rPr>
        <w:t xml:space="preserve"> two potential informants </w:t>
      </w:r>
      <w:r w:rsidR="00F051EA">
        <w:rPr>
          <w:rFonts w:ascii="Times New Roman" w:hAnsi="Times New Roman" w:cs="Times New Roman"/>
          <w:sz w:val="24"/>
          <w:szCs w:val="24"/>
        </w:rPr>
        <w:t xml:space="preserve">(clients </w:t>
      </w:r>
      <w:r w:rsidR="00F051EA">
        <w:rPr>
          <w:rFonts w:ascii="Times New Roman" w:hAnsi="Times New Roman" w:cs="Times New Roman"/>
          <w:sz w:val="24"/>
          <w:szCs w:val="24"/>
        </w:rPr>
        <w:lastRenderedPageBreak/>
        <w:t xml:space="preserve">of </w:t>
      </w:r>
      <w:proofErr w:type="spellStart"/>
      <w:r w:rsidR="00F051EA">
        <w:rPr>
          <w:rFonts w:ascii="Times New Roman" w:hAnsi="Times New Roman" w:cs="Times New Roman"/>
          <w:sz w:val="24"/>
          <w:szCs w:val="24"/>
        </w:rPr>
        <w:t>AdCS</w:t>
      </w:r>
      <w:r w:rsidR="00326502">
        <w:rPr>
          <w:rFonts w:ascii="Times New Roman" w:hAnsi="Times New Roman" w:cs="Times New Roman"/>
          <w:sz w:val="24"/>
          <w:szCs w:val="24"/>
        </w:rPr>
        <w:t>I</w:t>
      </w:r>
      <w:proofErr w:type="spellEnd"/>
      <w:r w:rsidR="00326502">
        <w:rPr>
          <w:rFonts w:ascii="Times New Roman" w:hAnsi="Times New Roman" w:cs="Times New Roman"/>
          <w:sz w:val="24"/>
          <w:szCs w:val="24"/>
        </w:rPr>
        <w:t xml:space="preserve">) </w:t>
      </w:r>
      <w:r w:rsidRPr="006D0E5F">
        <w:rPr>
          <w:rFonts w:ascii="Times New Roman" w:hAnsi="Times New Roman" w:cs="Times New Roman"/>
          <w:sz w:val="24"/>
          <w:szCs w:val="24"/>
        </w:rPr>
        <w:t xml:space="preserve">from each </w:t>
      </w:r>
      <w:r w:rsidR="006D0E5F">
        <w:rPr>
          <w:rFonts w:ascii="Times New Roman" w:hAnsi="Times New Roman" w:cs="Times New Roman"/>
          <w:sz w:val="24"/>
          <w:szCs w:val="24"/>
        </w:rPr>
        <w:t xml:space="preserve">sub-city </w:t>
      </w:r>
      <w:r w:rsidR="006D0E5F" w:rsidRPr="006D0E5F">
        <w:rPr>
          <w:rFonts w:ascii="Times New Roman" w:hAnsi="Times New Roman" w:cs="Times New Roman"/>
          <w:sz w:val="24"/>
          <w:szCs w:val="24"/>
        </w:rPr>
        <w:t>owing</w:t>
      </w:r>
      <w:r w:rsidRPr="006D0E5F">
        <w:rPr>
          <w:rFonts w:ascii="Times New Roman" w:hAnsi="Times New Roman" w:cs="Times New Roman"/>
          <w:sz w:val="24"/>
          <w:szCs w:val="24"/>
        </w:rPr>
        <w:t xml:space="preserve"> to time and resource constraints.</w:t>
      </w:r>
      <w:r w:rsidR="00326502">
        <w:rPr>
          <w:rFonts w:ascii="Times New Roman" w:hAnsi="Times New Roman" w:cs="Times New Roman"/>
          <w:sz w:val="24"/>
          <w:szCs w:val="24"/>
        </w:rPr>
        <w:t xml:space="preserve"> Additionally, key informants from Addis Microfinance Institution-Head Office and four branch offices from the already identified sub-cities</w:t>
      </w:r>
      <w:r w:rsidR="00E6267A">
        <w:rPr>
          <w:rFonts w:ascii="Times New Roman" w:hAnsi="Times New Roman" w:cs="Times New Roman"/>
          <w:sz w:val="24"/>
          <w:szCs w:val="24"/>
        </w:rPr>
        <w:t xml:space="preserve"> were interviewed. In general, the number of interviewees, who were participated in in-depth interview</w:t>
      </w:r>
      <w:r w:rsidR="00F051EA">
        <w:rPr>
          <w:rFonts w:ascii="Times New Roman" w:hAnsi="Times New Roman" w:cs="Times New Roman"/>
          <w:sz w:val="24"/>
          <w:szCs w:val="24"/>
        </w:rPr>
        <w:t>s</w:t>
      </w:r>
      <w:r w:rsidR="00E6267A">
        <w:rPr>
          <w:rFonts w:ascii="Times New Roman" w:hAnsi="Times New Roman" w:cs="Times New Roman"/>
          <w:sz w:val="24"/>
          <w:szCs w:val="24"/>
        </w:rPr>
        <w:t xml:space="preserve"> totaled 13 (including both clients an</w:t>
      </w:r>
      <w:r w:rsidR="00F051EA">
        <w:rPr>
          <w:rFonts w:ascii="Times New Roman" w:hAnsi="Times New Roman" w:cs="Times New Roman"/>
          <w:sz w:val="24"/>
          <w:szCs w:val="24"/>
        </w:rPr>
        <w:t xml:space="preserve">d staff of </w:t>
      </w:r>
      <w:proofErr w:type="spellStart"/>
      <w:r w:rsidR="00F051EA">
        <w:rPr>
          <w:rFonts w:ascii="Times New Roman" w:hAnsi="Times New Roman" w:cs="Times New Roman"/>
          <w:sz w:val="24"/>
          <w:szCs w:val="24"/>
        </w:rPr>
        <w:t>AdCS</w:t>
      </w:r>
      <w:r w:rsidR="004C0B49">
        <w:rPr>
          <w:rFonts w:ascii="Times New Roman" w:hAnsi="Times New Roman" w:cs="Times New Roman"/>
          <w:sz w:val="24"/>
          <w:szCs w:val="24"/>
        </w:rPr>
        <w:t>I</w:t>
      </w:r>
      <w:proofErr w:type="spellEnd"/>
      <w:r w:rsidR="004C0B49">
        <w:rPr>
          <w:rFonts w:ascii="Times New Roman" w:hAnsi="Times New Roman" w:cs="Times New Roman"/>
          <w:sz w:val="24"/>
          <w:szCs w:val="24"/>
        </w:rPr>
        <w:t>)</w:t>
      </w:r>
      <w:r w:rsidR="00E6267A">
        <w:rPr>
          <w:rFonts w:ascii="Times New Roman" w:hAnsi="Times New Roman" w:cs="Times New Roman"/>
          <w:sz w:val="24"/>
          <w:szCs w:val="24"/>
        </w:rPr>
        <w:t>.</w:t>
      </w:r>
    </w:p>
    <w:p w:rsidR="005005EF" w:rsidRDefault="005005EF" w:rsidP="000F6AC8">
      <w:pPr>
        <w:autoSpaceDE w:val="0"/>
        <w:autoSpaceDN w:val="0"/>
        <w:adjustRightInd w:val="0"/>
        <w:spacing w:after="0" w:line="360" w:lineRule="auto"/>
        <w:ind w:left="720"/>
        <w:jc w:val="both"/>
        <w:rPr>
          <w:rFonts w:ascii="Times New Roman" w:hAnsi="Times New Roman" w:cs="Times New Roman"/>
          <w:sz w:val="24"/>
          <w:szCs w:val="24"/>
        </w:rPr>
      </w:pPr>
    </w:p>
    <w:p w:rsidR="001464FD" w:rsidRPr="006D0E5F"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r w:rsidRPr="006D0E5F">
        <w:rPr>
          <w:rFonts w:ascii="Times New Roman" w:hAnsi="Times New Roman" w:cs="Times New Roman"/>
          <w:sz w:val="24"/>
          <w:szCs w:val="24"/>
        </w:rPr>
        <w:t>The privacy and confidentiality of the respondents was kept both during the interview</w:t>
      </w:r>
      <w:r w:rsidR="006D0E5F" w:rsidRPr="006D0E5F">
        <w:rPr>
          <w:rFonts w:ascii="Times New Roman" w:hAnsi="Times New Roman" w:cs="Times New Roman"/>
          <w:sz w:val="24"/>
          <w:szCs w:val="24"/>
        </w:rPr>
        <w:t xml:space="preserve"> </w:t>
      </w:r>
      <w:r w:rsidR="00F051EA">
        <w:rPr>
          <w:rFonts w:ascii="Times New Roman" w:hAnsi="Times New Roman" w:cs="Times New Roman"/>
          <w:sz w:val="24"/>
          <w:szCs w:val="24"/>
        </w:rPr>
        <w:t xml:space="preserve">sessions </w:t>
      </w:r>
      <w:r w:rsidRPr="006D0E5F">
        <w:rPr>
          <w:rFonts w:ascii="Times New Roman" w:hAnsi="Times New Roman" w:cs="Times New Roman"/>
          <w:sz w:val="24"/>
          <w:szCs w:val="24"/>
        </w:rPr>
        <w:t>and in the compiled</w:t>
      </w:r>
      <w:r w:rsidR="00F051EA">
        <w:rPr>
          <w:rFonts w:ascii="Times New Roman" w:hAnsi="Times New Roman" w:cs="Times New Roman"/>
          <w:sz w:val="24"/>
          <w:szCs w:val="24"/>
        </w:rPr>
        <w:t xml:space="preserve"> of the </w:t>
      </w:r>
      <w:r w:rsidR="00F051EA" w:rsidRPr="006D0E5F">
        <w:rPr>
          <w:rFonts w:ascii="Times New Roman" w:hAnsi="Times New Roman" w:cs="Times New Roman"/>
          <w:sz w:val="24"/>
          <w:szCs w:val="24"/>
        </w:rPr>
        <w:t>reports</w:t>
      </w:r>
      <w:r w:rsidRPr="006D0E5F">
        <w:rPr>
          <w:rFonts w:ascii="Times New Roman" w:hAnsi="Times New Roman" w:cs="Times New Roman"/>
          <w:sz w:val="24"/>
          <w:szCs w:val="24"/>
        </w:rPr>
        <w:t xml:space="preserve">. This </w:t>
      </w:r>
      <w:r w:rsidR="00F051EA">
        <w:rPr>
          <w:rFonts w:ascii="Times New Roman" w:hAnsi="Times New Roman" w:cs="Times New Roman"/>
          <w:sz w:val="24"/>
          <w:szCs w:val="24"/>
        </w:rPr>
        <w:t>was so</w:t>
      </w:r>
      <w:r w:rsidRPr="006D0E5F">
        <w:rPr>
          <w:rFonts w:ascii="Times New Roman" w:hAnsi="Times New Roman" w:cs="Times New Roman"/>
          <w:sz w:val="24"/>
          <w:szCs w:val="24"/>
        </w:rPr>
        <w:t xml:space="preserve"> because sensitive issues such as domestic violence</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 xml:space="preserve">and various aspects of the </w:t>
      </w:r>
      <w:proofErr w:type="spellStart"/>
      <w:r w:rsidR="00F051EA">
        <w:rPr>
          <w:rFonts w:ascii="Times New Roman" w:hAnsi="Times New Roman" w:cs="Times New Roman"/>
          <w:sz w:val="24"/>
          <w:szCs w:val="24"/>
        </w:rPr>
        <w:t>AdCSI</w:t>
      </w:r>
      <w:proofErr w:type="spellEnd"/>
      <w:r w:rsidRPr="006D0E5F">
        <w:rPr>
          <w:rFonts w:ascii="Times New Roman" w:hAnsi="Times New Roman" w:cs="Times New Roman"/>
          <w:sz w:val="24"/>
          <w:szCs w:val="24"/>
        </w:rPr>
        <w:t xml:space="preserve"> perceived by the clients as negative were raised during the</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interview. Most respondents expressed their ideas freely while a few showed reservations</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and lacked openness on some issues fearing that the researcher belonged to the MFI.</w:t>
      </w:r>
    </w:p>
    <w:p w:rsidR="006D0E5F" w:rsidRPr="006D0E5F" w:rsidRDefault="006D0E5F" w:rsidP="000F6AC8">
      <w:pPr>
        <w:autoSpaceDE w:val="0"/>
        <w:autoSpaceDN w:val="0"/>
        <w:adjustRightInd w:val="0"/>
        <w:spacing w:after="0" w:line="360" w:lineRule="auto"/>
        <w:ind w:left="720"/>
        <w:jc w:val="both"/>
        <w:rPr>
          <w:rFonts w:ascii="Times New Roman" w:hAnsi="Times New Roman" w:cs="Times New Roman"/>
          <w:sz w:val="24"/>
          <w:szCs w:val="24"/>
        </w:rPr>
      </w:pPr>
    </w:p>
    <w:p w:rsidR="001464FD" w:rsidRDefault="001464FD" w:rsidP="000F6AC8">
      <w:pPr>
        <w:autoSpaceDE w:val="0"/>
        <w:autoSpaceDN w:val="0"/>
        <w:adjustRightInd w:val="0"/>
        <w:spacing w:after="0" w:line="360" w:lineRule="auto"/>
        <w:ind w:left="720"/>
        <w:jc w:val="both"/>
        <w:rPr>
          <w:rFonts w:ascii="Times New Roman" w:hAnsi="Times New Roman" w:cs="Times New Roman"/>
          <w:sz w:val="24"/>
          <w:szCs w:val="24"/>
        </w:rPr>
      </w:pPr>
      <w:r w:rsidRPr="006D0E5F">
        <w:rPr>
          <w:rFonts w:ascii="Times New Roman" w:hAnsi="Times New Roman" w:cs="Times New Roman"/>
          <w:sz w:val="24"/>
          <w:szCs w:val="24"/>
        </w:rPr>
        <w:t>Most of the interviews conducted have been tape recorded while those made with four</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respondents had to be hand written as the respondents resisted tape recording. The</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potential informants were advised of the schedules of the interview in advance by the</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staff of the institution. The researcher explained the objective of the research work to the</w:t>
      </w:r>
      <w:r w:rsidR="006D0E5F" w:rsidRPr="006D0E5F">
        <w:rPr>
          <w:rFonts w:ascii="Times New Roman" w:hAnsi="Times New Roman" w:cs="Times New Roman"/>
          <w:sz w:val="24"/>
          <w:szCs w:val="24"/>
        </w:rPr>
        <w:t xml:space="preserve"> </w:t>
      </w:r>
      <w:r w:rsidR="00CC5DC9">
        <w:rPr>
          <w:rFonts w:ascii="Times New Roman" w:hAnsi="Times New Roman" w:cs="Times New Roman"/>
          <w:sz w:val="24"/>
          <w:szCs w:val="24"/>
        </w:rPr>
        <w:t>interviewees’</w:t>
      </w:r>
      <w:r w:rsidRPr="006D0E5F">
        <w:rPr>
          <w:rFonts w:ascii="Times New Roman" w:hAnsi="Times New Roman" w:cs="Times New Roman"/>
          <w:sz w:val="24"/>
          <w:szCs w:val="24"/>
        </w:rPr>
        <w:t xml:space="preserve"> prior to the interview. The interviews generally lasted from 30 minutes to an</w:t>
      </w:r>
      <w:r w:rsidR="006D0E5F" w:rsidRPr="006D0E5F">
        <w:rPr>
          <w:rFonts w:ascii="Times New Roman" w:hAnsi="Times New Roman" w:cs="Times New Roman"/>
          <w:sz w:val="24"/>
          <w:szCs w:val="24"/>
        </w:rPr>
        <w:t xml:space="preserve"> </w:t>
      </w:r>
      <w:r w:rsidRPr="006D0E5F">
        <w:rPr>
          <w:rFonts w:ascii="Times New Roman" w:hAnsi="Times New Roman" w:cs="Times New Roman"/>
          <w:sz w:val="24"/>
          <w:szCs w:val="24"/>
        </w:rPr>
        <w:t>hour and 15 minutes.</w:t>
      </w:r>
    </w:p>
    <w:p w:rsidR="00D60713" w:rsidRPr="006D0E5F" w:rsidRDefault="00D60713" w:rsidP="006D0E5F">
      <w:pPr>
        <w:autoSpaceDE w:val="0"/>
        <w:autoSpaceDN w:val="0"/>
        <w:adjustRightInd w:val="0"/>
        <w:spacing w:after="0" w:line="360" w:lineRule="auto"/>
        <w:ind w:left="2160"/>
        <w:jc w:val="both"/>
        <w:rPr>
          <w:rFonts w:ascii="Times New Roman" w:hAnsi="Times New Roman" w:cs="Times New Roman"/>
          <w:sz w:val="24"/>
          <w:szCs w:val="24"/>
        </w:rPr>
      </w:pPr>
    </w:p>
    <w:p w:rsidR="00D60713" w:rsidRPr="00B47438" w:rsidRDefault="00D60713" w:rsidP="000709D6">
      <w:pPr>
        <w:pStyle w:val="ListParagraph"/>
        <w:numPr>
          <w:ilvl w:val="2"/>
          <w:numId w:val="42"/>
        </w:numPr>
        <w:spacing w:after="0" w:line="360" w:lineRule="auto"/>
        <w:rPr>
          <w:rFonts w:ascii="Times New Roman" w:hAnsi="Times New Roman" w:cs="Times New Roman"/>
          <w:sz w:val="20"/>
          <w:szCs w:val="20"/>
        </w:rPr>
      </w:pPr>
      <w:r w:rsidRPr="00B47438">
        <w:rPr>
          <w:rFonts w:ascii="Times New Roman" w:hAnsi="Times New Roman" w:cs="Times New Roman"/>
          <w:sz w:val="20"/>
          <w:szCs w:val="20"/>
        </w:rPr>
        <w:t xml:space="preserve"> DOCUMENT AND STATISTICAL GUIDES</w:t>
      </w:r>
    </w:p>
    <w:p w:rsidR="00D60713" w:rsidRPr="009D6B0F" w:rsidRDefault="00D60713" w:rsidP="00BC1192">
      <w:pPr>
        <w:spacing w:after="0" w:line="360" w:lineRule="auto"/>
        <w:ind w:left="2160"/>
        <w:rPr>
          <w:rFonts w:ascii="Times New Roman" w:hAnsi="Times New Roman" w:cs="Times New Roman"/>
          <w:sz w:val="24"/>
          <w:szCs w:val="24"/>
        </w:rPr>
      </w:pPr>
    </w:p>
    <w:p w:rsidR="00D60713" w:rsidRPr="009D6B0F" w:rsidRDefault="00D60713" w:rsidP="000F6AC8">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Data </w:t>
      </w:r>
      <w:r w:rsidR="004C0B49">
        <w:rPr>
          <w:rFonts w:ascii="Times New Roman" w:hAnsi="Times New Roman" w:cs="Times New Roman"/>
          <w:sz w:val="24"/>
          <w:szCs w:val="24"/>
        </w:rPr>
        <w:t>were</w:t>
      </w:r>
      <w:r w:rsidRPr="009D6B0F">
        <w:rPr>
          <w:rFonts w:ascii="Times New Roman" w:hAnsi="Times New Roman" w:cs="Times New Roman"/>
          <w:sz w:val="24"/>
          <w:szCs w:val="24"/>
        </w:rPr>
        <w:t xml:space="preserve"> also collected from different secondary hand source documents like; </w:t>
      </w:r>
      <w:r w:rsidR="00231AF8">
        <w:rPr>
          <w:rFonts w:ascii="Times New Roman" w:hAnsi="Times New Roman" w:cs="Times New Roman"/>
          <w:sz w:val="24"/>
          <w:szCs w:val="24"/>
        </w:rPr>
        <w:t xml:space="preserve">the Ethiopian Demographic and Health Survey (2011), </w:t>
      </w:r>
      <w:r w:rsidRPr="009D6B0F">
        <w:rPr>
          <w:rFonts w:ascii="Times New Roman" w:hAnsi="Times New Roman" w:cs="Times New Roman"/>
          <w:sz w:val="24"/>
          <w:szCs w:val="24"/>
        </w:rPr>
        <w:t xml:space="preserve">Annual Statistical Abstracts, Occasional papers, Journals, Proceedings, Reports, etc. Some statistical guides </w:t>
      </w:r>
      <w:r w:rsidR="00A03919">
        <w:rPr>
          <w:rFonts w:ascii="Times New Roman" w:hAnsi="Times New Roman" w:cs="Times New Roman"/>
          <w:sz w:val="24"/>
          <w:szCs w:val="24"/>
        </w:rPr>
        <w:t>were</w:t>
      </w:r>
      <w:r w:rsidRPr="009D6B0F">
        <w:rPr>
          <w:rFonts w:ascii="Times New Roman" w:hAnsi="Times New Roman" w:cs="Times New Roman"/>
          <w:sz w:val="24"/>
          <w:szCs w:val="24"/>
        </w:rPr>
        <w:t xml:space="preserve"> also referred </w:t>
      </w:r>
      <w:r w:rsidR="00231AF8">
        <w:rPr>
          <w:rFonts w:ascii="Times New Roman" w:hAnsi="Times New Roman" w:cs="Times New Roman"/>
          <w:sz w:val="24"/>
          <w:szCs w:val="24"/>
        </w:rPr>
        <w:t>as sources of data for the study</w:t>
      </w:r>
      <w:r w:rsidRPr="009D6B0F">
        <w:rPr>
          <w:rFonts w:ascii="Times New Roman" w:hAnsi="Times New Roman" w:cs="Times New Roman"/>
          <w:sz w:val="24"/>
          <w:szCs w:val="24"/>
        </w:rPr>
        <w:t>.</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5F3749" w:rsidP="000709D6">
      <w:pPr>
        <w:pStyle w:val="ListParagraph"/>
        <w:numPr>
          <w:ilvl w:val="1"/>
          <w:numId w:val="4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713" w:rsidRPr="009D6B0F">
        <w:rPr>
          <w:rFonts w:ascii="Times New Roman" w:hAnsi="Times New Roman" w:cs="Times New Roman"/>
          <w:sz w:val="24"/>
          <w:szCs w:val="24"/>
        </w:rPr>
        <w:t>ETHICAL CONSIDERATION</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Each respondent </w:t>
      </w:r>
      <w:r w:rsidR="0076000A">
        <w:rPr>
          <w:rFonts w:ascii="Times New Roman" w:hAnsi="Times New Roman" w:cs="Times New Roman"/>
          <w:sz w:val="24"/>
          <w:szCs w:val="24"/>
        </w:rPr>
        <w:t>was</w:t>
      </w:r>
      <w:r w:rsidRPr="009D6B0F">
        <w:rPr>
          <w:rFonts w:ascii="Times New Roman" w:hAnsi="Times New Roman" w:cs="Times New Roman"/>
          <w:sz w:val="24"/>
          <w:szCs w:val="24"/>
        </w:rPr>
        <w:t xml:space="preserve"> </w:t>
      </w:r>
      <w:r w:rsidR="0076000A">
        <w:rPr>
          <w:rFonts w:ascii="Times New Roman" w:hAnsi="Times New Roman" w:cs="Times New Roman"/>
          <w:sz w:val="24"/>
          <w:szCs w:val="24"/>
        </w:rPr>
        <w:t>prearranged a format in which he/she gave</w:t>
      </w:r>
      <w:r w:rsidRPr="009D6B0F">
        <w:rPr>
          <w:rFonts w:ascii="Times New Roman" w:hAnsi="Times New Roman" w:cs="Times New Roman"/>
          <w:sz w:val="24"/>
          <w:szCs w:val="24"/>
        </w:rPr>
        <w:t xml:space="preserve"> his/her own consent to</w:t>
      </w:r>
      <w:r w:rsidR="0076000A">
        <w:rPr>
          <w:rFonts w:ascii="Times New Roman" w:hAnsi="Times New Roman" w:cs="Times New Roman"/>
          <w:sz w:val="24"/>
          <w:szCs w:val="24"/>
        </w:rPr>
        <w:t xml:space="preserve"> </w:t>
      </w:r>
      <w:proofErr w:type="spellStart"/>
      <w:r w:rsidR="0076000A">
        <w:rPr>
          <w:rFonts w:ascii="Times New Roman" w:hAnsi="Times New Roman" w:cs="Times New Roman"/>
          <w:sz w:val="24"/>
          <w:szCs w:val="24"/>
        </w:rPr>
        <w:t>to</w:t>
      </w:r>
      <w:proofErr w:type="spellEnd"/>
      <w:r w:rsidR="0076000A">
        <w:rPr>
          <w:rFonts w:ascii="Times New Roman" w:hAnsi="Times New Roman" w:cs="Times New Roman"/>
          <w:sz w:val="24"/>
          <w:szCs w:val="24"/>
        </w:rPr>
        <w:t xml:space="preserve"> participate</w:t>
      </w:r>
      <w:r w:rsidRPr="009D6B0F">
        <w:rPr>
          <w:rFonts w:ascii="Times New Roman" w:hAnsi="Times New Roman" w:cs="Times New Roman"/>
          <w:sz w:val="24"/>
          <w:szCs w:val="24"/>
        </w:rPr>
        <w:t xml:space="preserve"> in the study before he/she </w:t>
      </w:r>
      <w:r w:rsidR="0076000A">
        <w:rPr>
          <w:rFonts w:ascii="Times New Roman" w:hAnsi="Times New Roman" w:cs="Times New Roman"/>
          <w:sz w:val="24"/>
          <w:szCs w:val="24"/>
        </w:rPr>
        <w:t>was given the required</w:t>
      </w:r>
      <w:r w:rsidRPr="009D6B0F">
        <w:rPr>
          <w:rFonts w:ascii="Times New Roman" w:hAnsi="Times New Roman" w:cs="Times New Roman"/>
          <w:sz w:val="24"/>
          <w:szCs w:val="24"/>
        </w:rPr>
        <w:t xml:space="preserve"> information. The privacy </w:t>
      </w:r>
      <w:r w:rsidRPr="009D6B0F">
        <w:rPr>
          <w:rFonts w:ascii="Times New Roman" w:hAnsi="Times New Roman" w:cs="Times New Roman"/>
          <w:sz w:val="24"/>
          <w:szCs w:val="24"/>
        </w:rPr>
        <w:lastRenderedPageBreak/>
        <w:t xml:space="preserve">and confidentiality of the respondents </w:t>
      </w:r>
      <w:r w:rsidR="00A03919">
        <w:rPr>
          <w:rFonts w:ascii="Times New Roman" w:hAnsi="Times New Roman" w:cs="Times New Roman"/>
          <w:sz w:val="24"/>
          <w:szCs w:val="24"/>
        </w:rPr>
        <w:t>have been</w:t>
      </w:r>
      <w:r w:rsidRPr="009D6B0F">
        <w:rPr>
          <w:rFonts w:ascii="Times New Roman" w:hAnsi="Times New Roman" w:cs="Times New Roman"/>
          <w:sz w:val="24"/>
          <w:szCs w:val="24"/>
        </w:rPr>
        <w:t xml:space="preserve"> kept both during the interview and in the compilation of reports. This </w:t>
      </w:r>
      <w:r w:rsidR="00A03919">
        <w:rPr>
          <w:rFonts w:ascii="Times New Roman" w:hAnsi="Times New Roman" w:cs="Times New Roman"/>
          <w:sz w:val="24"/>
          <w:szCs w:val="24"/>
        </w:rPr>
        <w:t>was</w:t>
      </w:r>
      <w:r w:rsidRPr="009D6B0F">
        <w:rPr>
          <w:rFonts w:ascii="Times New Roman" w:hAnsi="Times New Roman" w:cs="Times New Roman"/>
          <w:sz w:val="24"/>
          <w:szCs w:val="24"/>
        </w:rPr>
        <w:t xml:space="preserve"> because sensitive issues such as domestic violence and various aspects of the MFI perceived by the clients as negative could be raised during the interview. Since all respondents </w:t>
      </w:r>
      <w:r w:rsidR="00A03919">
        <w:rPr>
          <w:rFonts w:ascii="Times New Roman" w:hAnsi="Times New Roman" w:cs="Times New Roman"/>
          <w:sz w:val="24"/>
          <w:szCs w:val="24"/>
        </w:rPr>
        <w:t>were</w:t>
      </w:r>
      <w:r w:rsidRPr="009D6B0F">
        <w:rPr>
          <w:rFonts w:ascii="Times New Roman" w:hAnsi="Times New Roman" w:cs="Times New Roman"/>
          <w:sz w:val="24"/>
          <w:szCs w:val="24"/>
        </w:rPr>
        <w:t xml:space="preserve"> required to be protected from physical and psychological harm, debriefing aim</w:t>
      </w:r>
      <w:r w:rsidR="00401DBB">
        <w:rPr>
          <w:rFonts w:ascii="Times New Roman" w:hAnsi="Times New Roman" w:cs="Times New Roman"/>
          <w:sz w:val="24"/>
          <w:szCs w:val="24"/>
        </w:rPr>
        <w:t>ed</w:t>
      </w:r>
      <w:r w:rsidRPr="009D6B0F">
        <w:rPr>
          <w:rFonts w:ascii="Times New Roman" w:hAnsi="Times New Roman" w:cs="Times New Roman"/>
          <w:sz w:val="24"/>
          <w:szCs w:val="24"/>
        </w:rPr>
        <w:t xml:space="preserve"> to leave the participants in the same state as they entered in the study. </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0709D6">
      <w:pPr>
        <w:pStyle w:val="ListParagraph"/>
        <w:numPr>
          <w:ilvl w:val="1"/>
          <w:numId w:val="42"/>
        </w:numPr>
        <w:autoSpaceDE w:val="0"/>
        <w:autoSpaceDN w:val="0"/>
        <w:adjustRightInd w:val="0"/>
        <w:spacing w:after="0" w:line="360" w:lineRule="auto"/>
        <w:rPr>
          <w:rFonts w:ascii="Times New Roman" w:hAnsi="Times New Roman" w:cs="Times New Roman"/>
          <w:sz w:val="24"/>
          <w:szCs w:val="24"/>
        </w:rPr>
      </w:pPr>
      <w:r w:rsidRPr="009D6B0F">
        <w:rPr>
          <w:rFonts w:ascii="Times New Roman" w:hAnsi="Times New Roman" w:cs="Times New Roman"/>
          <w:sz w:val="24"/>
          <w:szCs w:val="24"/>
        </w:rPr>
        <w:t xml:space="preserve">DATA QUALITY ASSURANCE </w:t>
      </w:r>
    </w:p>
    <w:p w:rsidR="00BC1192" w:rsidRDefault="00BC1192"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Two days intensive training </w:t>
      </w:r>
      <w:r w:rsidR="00A03919">
        <w:rPr>
          <w:rFonts w:ascii="Times New Roman" w:hAnsi="Times New Roman" w:cs="Times New Roman"/>
          <w:sz w:val="24"/>
          <w:szCs w:val="24"/>
        </w:rPr>
        <w:t>was</w:t>
      </w:r>
      <w:r w:rsidRPr="009D6B0F">
        <w:rPr>
          <w:rFonts w:ascii="Times New Roman" w:hAnsi="Times New Roman" w:cs="Times New Roman"/>
          <w:sz w:val="24"/>
          <w:szCs w:val="24"/>
        </w:rPr>
        <w:t xml:space="preserve"> given for the data collectors. Consistency of filled data </w:t>
      </w:r>
      <w:r w:rsidR="00A03919">
        <w:rPr>
          <w:rFonts w:ascii="Times New Roman" w:hAnsi="Times New Roman" w:cs="Times New Roman"/>
          <w:sz w:val="24"/>
          <w:szCs w:val="24"/>
        </w:rPr>
        <w:t>was</w:t>
      </w:r>
      <w:r w:rsidRPr="009D6B0F">
        <w:rPr>
          <w:rFonts w:ascii="Times New Roman" w:hAnsi="Times New Roman" w:cs="Times New Roman"/>
          <w:sz w:val="24"/>
          <w:szCs w:val="24"/>
        </w:rPr>
        <w:t xml:space="preserve"> checked by one supervisor at each sub city every other day, 5% of the filled data </w:t>
      </w:r>
      <w:r w:rsidR="00A03919">
        <w:rPr>
          <w:rFonts w:ascii="Times New Roman" w:hAnsi="Times New Roman" w:cs="Times New Roman"/>
          <w:sz w:val="24"/>
          <w:szCs w:val="24"/>
        </w:rPr>
        <w:t>was</w:t>
      </w:r>
      <w:r w:rsidRPr="009D6B0F">
        <w:rPr>
          <w:rFonts w:ascii="Times New Roman" w:hAnsi="Times New Roman" w:cs="Times New Roman"/>
          <w:sz w:val="24"/>
          <w:szCs w:val="24"/>
        </w:rPr>
        <w:t xml:space="preserve"> checked for accuracy by the supervisors. The principal investigator attend</w:t>
      </w:r>
      <w:r w:rsidR="00A03919">
        <w:rPr>
          <w:rFonts w:ascii="Times New Roman" w:hAnsi="Times New Roman" w:cs="Times New Roman"/>
          <w:sz w:val="24"/>
          <w:szCs w:val="24"/>
        </w:rPr>
        <w:t>ed</w:t>
      </w:r>
      <w:r w:rsidRPr="009D6B0F">
        <w:rPr>
          <w:rFonts w:ascii="Times New Roman" w:hAnsi="Times New Roman" w:cs="Times New Roman"/>
          <w:sz w:val="24"/>
          <w:szCs w:val="24"/>
        </w:rPr>
        <w:t xml:space="preserve"> random record review sessions to monitor the data collection. Data </w:t>
      </w:r>
      <w:r w:rsidR="00A03919">
        <w:rPr>
          <w:rFonts w:ascii="Times New Roman" w:hAnsi="Times New Roman" w:cs="Times New Roman"/>
          <w:sz w:val="24"/>
          <w:szCs w:val="24"/>
        </w:rPr>
        <w:t>were</w:t>
      </w:r>
      <w:r w:rsidRPr="009D6B0F">
        <w:rPr>
          <w:rFonts w:ascii="Times New Roman" w:hAnsi="Times New Roman" w:cs="Times New Roman"/>
          <w:sz w:val="24"/>
          <w:szCs w:val="24"/>
        </w:rPr>
        <w:t xml:space="preserve"> profiled to discover </w:t>
      </w:r>
      <w:r w:rsidR="000F6AC8" w:rsidRPr="009D6B0F">
        <w:rPr>
          <w:rFonts w:ascii="Times New Roman" w:hAnsi="Times New Roman" w:cs="Times New Roman"/>
          <w:sz w:val="24"/>
          <w:szCs w:val="24"/>
        </w:rPr>
        <w:t>inconsistencies</w:t>
      </w:r>
      <w:r w:rsidRPr="009D6B0F">
        <w:rPr>
          <w:rFonts w:ascii="Times New Roman" w:hAnsi="Times New Roman" w:cs="Times New Roman"/>
          <w:sz w:val="24"/>
          <w:szCs w:val="24"/>
        </w:rPr>
        <w:t xml:space="preserve"> and other anomalies in the data and data cleansing (missing data interpolation) </w:t>
      </w:r>
      <w:r w:rsidR="00A03919">
        <w:rPr>
          <w:rFonts w:ascii="Times New Roman" w:hAnsi="Times New Roman" w:cs="Times New Roman"/>
          <w:sz w:val="24"/>
          <w:szCs w:val="24"/>
        </w:rPr>
        <w:t>was also</w:t>
      </w:r>
      <w:r w:rsidRPr="009D6B0F">
        <w:rPr>
          <w:rFonts w:ascii="Times New Roman" w:hAnsi="Times New Roman" w:cs="Times New Roman"/>
          <w:sz w:val="24"/>
          <w:szCs w:val="24"/>
        </w:rPr>
        <w:t xml:space="preserve"> performed.</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790456" w:rsidP="000709D6">
      <w:pPr>
        <w:pStyle w:val="ListParagraph"/>
        <w:numPr>
          <w:ilvl w:val="1"/>
          <w:numId w:val="42"/>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D60713" w:rsidRPr="009D6B0F">
        <w:rPr>
          <w:rFonts w:ascii="Times New Roman" w:hAnsi="Times New Roman" w:cs="Times New Roman"/>
          <w:bCs/>
          <w:sz w:val="24"/>
          <w:szCs w:val="24"/>
        </w:rPr>
        <w:t>SAMPLING TECHNIQUE</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research work has been decided to limit itself to a single institution due to the time, financial and administrative constraints. In this regard, Addis </w:t>
      </w:r>
      <w:r w:rsidR="00B765C1">
        <w:rPr>
          <w:rFonts w:ascii="Times New Roman" w:hAnsi="Times New Roman" w:cs="Times New Roman"/>
          <w:sz w:val="24"/>
          <w:szCs w:val="24"/>
        </w:rPr>
        <w:t>Credit &amp; Saving</w:t>
      </w:r>
      <w:r w:rsidR="007819D3">
        <w:rPr>
          <w:rFonts w:ascii="Times New Roman" w:hAnsi="Times New Roman" w:cs="Times New Roman"/>
          <w:sz w:val="24"/>
          <w:szCs w:val="24"/>
        </w:rPr>
        <w:t xml:space="preserve"> Institution (</w:t>
      </w:r>
      <w:proofErr w:type="spellStart"/>
      <w:r w:rsidR="00F051EA">
        <w:rPr>
          <w:rFonts w:ascii="Times New Roman" w:hAnsi="Times New Roman" w:cs="Times New Roman"/>
          <w:sz w:val="24"/>
          <w:szCs w:val="24"/>
        </w:rPr>
        <w:t>AdCSI</w:t>
      </w:r>
      <w:proofErr w:type="spellEnd"/>
      <w:r w:rsidRPr="009D6B0F">
        <w:rPr>
          <w:rFonts w:ascii="Times New Roman" w:hAnsi="Times New Roman" w:cs="Times New Roman"/>
          <w:sz w:val="24"/>
          <w:szCs w:val="24"/>
        </w:rPr>
        <w:t xml:space="preserve">) </w:t>
      </w:r>
      <w:r w:rsidR="00846EF5">
        <w:rPr>
          <w:rFonts w:ascii="Times New Roman" w:hAnsi="Times New Roman" w:cs="Times New Roman"/>
          <w:sz w:val="24"/>
          <w:szCs w:val="24"/>
        </w:rPr>
        <w:t>was</w:t>
      </w:r>
      <w:r w:rsidRPr="009D6B0F">
        <w:rPr>
          <w:rFonts w:ascii="Times New Roman" w:hAnsi="Times New Roman" w:cs="Times New Roman"/>
          <w:sz w:val="24"/>
          <w:szCs w:val="24"/>
        </w:rPr>
        <w:t xml:space="preserve"> selected purposefully. The institution </w:t>
      </w:r>
      <w:r w:rsidR="00846EF5">
        <w:rPr>
          <w:rFonts w:ascii="Times New Roman" w:hAnsi="Times New Roman" w:cs="Times New Roman"/>
          <w:sz w:val="24"/>
          <w:szCs w:val="24"/>
        </w:rPr>
        <w:t>was</w:t>
      </w:r>
      <w:r w:rsidRPr="009D6B0F">
        <w:rPr>
          <w:rFonts w:ascii="Times New Roman" w:hAnsi="Times New Roman" w:cs="Times New Roman"/>
          <w:sz w:val="24"/>
          <w:szCs w:val="24"/>
        </w:rPr>
        <w:t xml:space="preserve"> chosen because of its </w:t>
      </w:r>
      <w:r w:rsidR="00790456">
        <w:rPr>
          <w:rFonts w:ascii="Times New Roman" w:hAnsi="Times New Roman" w:cs="Times New Roman"/>
          <w:sz w:val="24"/>
          <w:szCs w:val="24"/>
        </w:rPr>
        <w:t>high number of</w:t>
      </w:r>
      <w:r w:rsidRPr="009D6B0F">
        <w:rPr>
          <w:rFonts w:ascii="Times New Roman" w:hAnsi="Times New Roman" w:cs="Times New Roman"/>
          <w:sz w:val="24"/>
          <w:szCs w:val="24"/>
        </w:rPr>
        <w:t xml:space="preserve"> clients and recognized standard services delivery</w:t>
      </w:r>
      <w:r w:rsidR="00790456">
        <w:rPr>
          <w:rFonts w:ascii="Times New Roman" w:hAnsi="Times New Roman" w:cs="Times New Roman"/>
          <w:sz w:val="24"/>
          <w:szCs w:val="24"/>
        </w:rPr>
        <w:t xml:space="preserve"> in Addis Ababa</w:t>
      </w:r>
      <w:r w:rsidRPr="009D6B0F">
        <w:rPr>
          <w:rFonts w:ascii="Times New Roman" w:hAnsi="Times New Roman" w:cs="Times New Roman"/>
          <w:sz w:val="24"/>
          <w:szCs w:val="24"/>
        </w:rPr>
        <w:t xml:space="preserve">. </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790456" w:rsidP="00BC1192">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Participants in Focus Group Discussions and Key informants in in-depth interviews</w:t>
      </w:r>
      <w:r w:rsidR="00D60713" w:rsidRPr="009D6B0F">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9D6B0F">
        <w:rPr>
          <w:rFonts w:ascii="Times New Roman" w:hAnsi="Times New Roman" w:cs="Times New Roman"/>
          <w:sz w:val="24"/>
          <w:szCs w:val="24"/>
        </w:rPr>
        <w:t>also</w:t>
      </w:r>
      <w:r w:rsidR="00D60713" w:rsidRPr="009D6B0F">
        <w:rPr>
          <w:rFonts w:ascii="Times New Roman" w:hAnsi="Times New Roman" w:cs="Times New Roman"/>
          <w:sz w:val="24"/>
          <w:szCs w:val="24"/>
        </w:rPr>
        <w:t xml:space="preserve"> purposefully selected to be entirely women. This </w:t>
      </w:r>
      <w:r>
        <w:rPr>
          <w:rFonts w:ascii="Times New Roman" w:hAnsi="Times New Roman" w:cs="Times New Roman"/>
          <w:sz w:val="24"/>
          <w:szCs w:val="24"/>
        </w:rPr>
        <w:t>has been</w:t>
      </w:r>
      <w:r w:rsidR="00D60713" w:rsidRPr="009D6B0F">
        <w:rPr>
          <w:rFonts w:ascii="Times New Roman" w:hAnsi="Times New Roman" w:cs="Times New Roman"/>
          <w:sz w:val="24"/>
          <w:szCs w:val="24"/>
        </w:rPr>
        <w:t xml:space="preserve"> made </w:t>
      </w:r>
      <w:r>
        <w:rPr>
          <w:rFonts w:ascii="Times New Roman" w:hAnsi="Times New Roman" w:cs="Times New Roman"/>
          <w:sz w:val="24"/>
          <w:szCs w:val="24"/>
        </w:rPr>
        <w:t xml:space="preserve">so as the research </w:t>
      </w:r>
      <w:r w:rsidR="0019743D">
        <w:rPr>
          <w:rFonts w:ascii="Times New Roman" w:hAnsi="Times New Roman" w:cs="Times New Roman"/>
          <w:sz w:val="24"/>
          <w:szCs w:val="24"/>
        </w:rPr>
        <w:t>problem</w:t>
      </w:r>
      <w:r>
        <w:rPr>
          <w:rFonts w:ascii="Times New Roman" w:hAnsi="Times New Roman" w:cs="Times New Roman"/>
          <w:sz w:val="24"/>
          <w:szCs w:val="24"/>
        </w:rPr>
        <w:t xml:space="preserve"> was initially focusing on poor women </w:t>
      </w:r>
      <w:r w:rsidR="00D60713" w:rsidRPr="009D6B0F">
        <w:rPr>
          <w:rFonts w:ascii="Times New Roman" w:hAnsi="Times New Roman" w:cs="Times New Roman"/>
          <w:sz w:val="24"/>
          <w:szCs w:val="24"/>
        </w:rPr>
        <w:t xml:space="preserve">regarding the effects of microfinance in their </w:t>
      </w:r>
      <w:r w:rsidR="00531F86">
        <w:rPr>
          <w:rFonts w:ascii="Times New Roman" w:hAnsi="Times New Roman" w:cs="Times New Roman"/>
          <w:sz w:val="24"/>
          <w:szCs w:val="24"/>
        </w:rPr>
        <w:t xml:space="preserve">economic </w:t>
      </w:r>
      <w:r w:rsidR="00D60713" w:rsidRPr="009D6B0F">
        <w:rPr>
          <w:rFonts w:ascii="Times New Roman" w:hAnsi="Times New Roman" w:cs="Times New Roman"/>
          <w:sz w:val="24"/>
          <w:szCs w:val="24"/>
        </w:rPr>
        <w:t xml:space="preserve">empowerment in the different circumstances and the problem they have faced in the terms and condition that </w:t>
      </w:r>
      <w:r w:rsidR="0019743D">
        <w:rPr>
          <w:rFonts w:ascii="Times New Roman" w:hAnsi="Times New Roman" w:cs="Times New Roman"/>
          <w:sz w:val="24"/>
          <w:szCs w:val="24"/>
        </w:rPr>
        <w:t xml:space="preserve">might be </w:t>
      </w:r>
      <w:r w:rsidR="00D60713" w:rsidRPr="009D6B0F">
        <w:rPr>
          <w:rFonts w:ascii="Times New Roman" w:hAnsi="Times New Roman" w:cs="Times New Roman"/>
          <w:sz w:val="24"/>
          <w:szCs w:val="24"/>
        </w:rPr>
        <w:t>hinder</w:t>
      </w:r>
      <w:r w:rsidR="00B765C1">
        <w:rPr>
          <w:rFonts w:ascii="Times New Roman" w:hAnsi="Times New Roman" w:cs="Times New Roman"/>
          <w:sz w:val="24"/>
          <w:szCs w:val="24"/>
        </w:rPr>
        <w:t>ed</w:t>
      </w:r>
      <w:r w:rsidR="00D60713" w:rsidRPr="009D6B0F">
        <w:rPr>
          <w:rFonts w:ascii="Times New Roman" w:hAnsi="Times New Roman" w:cs="Times New Roman"/>
          <w:sz w:val="24"/>
          <w:szCs w:val="24"/>
        </w:rPr>
        <w:t xml:space="preserve"> them access to credit and other financial services.</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7E5BAC" w:rsidP="00BC1192">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By obtaining a strong background from potential informants to be involved in the study, p</w:t>
      </w:r>
      <w:r w:rsidR="00D60713" w:rsidRPr="009D6B0F">
        <w:rPr>
          <w:rFonts w:ascii="Times New Roman" w:hAnsi="Times New Roman" w:cs="Times New Roman"/>
          <w:sz w:val="24"/>
          <w:szCs w:val="24"/>
        </w:rPr>
        <w:t xml:space="preserve">urposeful sampling method </w:t>
      </w:r>
      <w:r w:rsidR="00846EF5">
        <w:rPr>
          <w:rFonts w:ascii="Times New Roman" w:hAnsi="Times New Roman" w:cs="Times New Roman"/>
          <w:sz w:val="24"/>
          <w:szCs w:val="24"/>
        </w:rPr>
        <w:t>was</w:t>
      </w:r>
      <w:r w:rsidR="00D60713" w:rsidRPr="009D6B0F">
        <w:rPr>
          <w:rFonts w:ascii="Times New Roman" w:hAnsi="Times New Roman" w:cs="Times New Roman"/>
          <w:sz w:val="24"/>
          <w:szCs w:val="24"/>
        </w:rPr>
        <w:t xml:space="preserve"> also employed to select key infor</w:t>
      </w:r>
      <w:r w:rsidR="00846EF5">
        <w:rPr>
          <w:rFonts w:ascii="Times New Roman" w:hAnsi="Times New Roman" w:cs="Times New Roman"/>
          <w:sz w:val="24"/>
          <w:szCs w:val="24"/>
        </w:rPr>
        <w:t>mants, participants</w:t>
      </w:r>
      <w:r w:rsidR="00D60713" w:rsidRPr="009D6B0F">
        <w:rPr>
          <w:rFonts w:ascii="Times New Roman" w:hAnsi="Times New Roman" w:cs="Times New Roman"/>
          <w:sz w:val="24"/>
          <w:szCs w:val="24"/>
        </w:rPr>
        <w:t xml:space="preserve"> in the focus group discussion and in-depth interview, for qualitative analysis. </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Default="00D60713" w:rsidP="00BC1192">
      <w:pPr>
        <w:autoSpaceDE w:val="0"/>
        <w:autoSpaceDN w:val="0"/>
        <w:adjustRightInd w:val="0"/>
        <w:spacing w:after="0" w:line="360" w:lineRule="auto"/>
        <w:ind w:left="720"/>
        <w:jc w:val="both"/>
        <w:rPr>
          <w:rFonts w:ascii="Times New Roman" w:hAnsi="Times New Roman" w:cs="Times New Roman"/>
          <w:color w:val="FF0000"/>
          <w:sz w:val="24"/>
          <w:szCs w:val="24"/>
        </w:rPr>
      </w:pPr>
      <w:r w:rsidRPr="009D6B0F">
        <w:rPr>
          <w:rFonts w:ascii="Times New Roman" w:hAnsi="Times New Roman" w:cs="Times New Roman"/>
          <w:sz w:val="24"/>
          <w:szCs w:val="24"/>
        </w:rPr>
        <w:t xml:space="preserve">When we come to quantitative research method, </w:t>
      </w:r>
      <w:r w:rsidR="0019743D" w:rsidRPr="00E307A0">
        <w:rPr>
          <w:rFonts w:ascii="Times New Roman" w:hAnsi="Times New Roman" w:cs="Times New Roman"/>
          <w:sz w:val="24"/>
          <w:szCs w:val="24"/>
        </w:rPr>
        <w:t>399</w:t>
      </w:r>
      <w:r w:rsidRPr="009D6B0F">
        <w:rPr>
          <w:rFonts w:ascii="Times New Roman" w:hAnsi="Times New Roman" w:cs="Times New Roman"/>
          <w:sz w:val="24"/>
          <w:szCs w:val="24"/>
        </w:rPr>
        <w:t xml:space="preserve"> clients from the total of </w:t>
      </w:r>
      <w:r w:rsidR="00E307A0" w:rsidRPr="00E307A0">
        <w:rPr>
          <w:rFonts w:ascii="Times New Roman" w:hAnsi="Times New Roman" w:cs="Times New Roman"/>
          <w:sz w:val="24"/>
          <w:szCs w:val="24"/>
        </w:rPr>
        <w:t>133,950</w:t>
      </w:r>
      <w:r w:rsidRPr="009D6B0F">
        <w:rPr>
          <w:rFonts w:ascii="Times New Roman" w:hAnsi="Times New Roman" w:cs="Times New Roman"/>
          <w:sz w:val="24"/>
          <w:szCs w:val="24"/>
        </w:rPr>
        <w:t xml:space="preserve"> </w:t>
      </w:r>
      <w:r w:rsidR="0019743D">
        <w:rPr>
          <w:rFonts w:ascii="Times New Roman" w:hAnsi="Times New Roman" w:cs="Times New Roman"/>
          <w:sz w:val="24"/>
          <w:szCs w:val="24"/>
        </w:rPr>
        <w:t>were</w:t>
      </w:r>
      <w:r w:rsidRPr="009D6B0F">
        <w:rPr>
          <w:rFonts w:ascii="Times New Roman" w:hAnsi="Times New Roman" w:cs="Times New Roman"/>
          <w:sz w:val="24"/>
          <w:szCs w:val="24"/>
        </w:rPr>
        <w:t xml:space="preserve"> selected through simple random sampling procedure. </w:t>
      </w:r>
      <w:proofErr w:type="spellStart"/>
      <w:r w:rsidR="0019743D" w:rsidRPr="00FF13FD">
        <w:rPr>
          <w:rFonts w:ascii="Times New Roman" w:hAnsi="Times New Roman" w:cs="Times New Roman"/>
          <w:sz w:val="24"/>
          <w:szCs w:val="24"/>
        </w:rPr>
        <w:t>AdCSI</w:t>
      </w:r>
      <w:proofErr w:type="spellEnd"/>
      <w:r w:rsidRPr="00FF13FD">
        <w:rPr>
          <w:rFonts w:ascii="Times New Roman" w:hAnsi="Times New Roman" w:cs="Times New Roman"/>
          <w:sz w:val="24"/>
          <w:szCs w:val="24"/>
        </w:rPr>
        <w:t xml:space="preserve"> currently serves </w:t>
      </w:r>
      <w:r w:rsidR="00E307A0">
        <w:rPr>
          <w:rFonts w:ascii="Times New Roman" w:hAnsi="Times New Roman" w:cs="Times New Roman"/>
          <w:sz w:val="24"/>
          <w:szCs w:val="24"/>
        </w:rPr>
        <w:t xml:space="preserve">a total of </w:t>
      </w:r>
      <w:r w:rsidR="0019743D" w:rsidRPr="00FF13FD">
        <w:rPr>
          <w:rFonts w:ascii="Times New Roman" w:hAnsi="Times New Roman" w:cs="Times New Roman"/>
          <w:sz w:val="24"/>
          <w:szCs w:val="24"/>
        </w:rPr>
        <w:t>235 000</w:t>
      </w:r>
      <w:r w:rsidR="000709D6">
        <w:rPr>
          <w:rFonts w:ascii="Times New Roman" w:hAnsi="Times New Roman" w:cs="Times New Roman"/>
          <w:sz w:val="24"/>
          <w:szCs w:val="24"/>
        </w:rPr>
        <w:t xml:space="preserve"> clients</w:t>
      </w:r>
      <w:r w:rsidR="00FF13FD">
        <w:rPr>
          <w:rFonts w:ascii="Times New Roman" w:hAnsi="Times New Roman" w:cs="Times New Roman"/>
          <w:sz w:val="24"/>
          <w:szCs w:val="24"/>
        </w:rPr>
        <w:t>,</w:t>
      </w:r>
      <w:r w:rsidR="00716440">
        <w:rPr>
          <w:rFonts w:ascii="Times New Roman" w:hAnsi="Times New Roman" w:cs="Times New Roman"/>
          <w:sz w:val="24"/>
          <w:szCs w:val="24"/>
        </w:rPr>
        <w:t xml:space="preserve"> </w:t>
      </w:r>
      <w:r w:rsidR="00FF13FD">
        <w:rPr>
          <w:rFonts w:ascii="Times New Roman" w:hAnsi="Times New Roman" w:cs="Times New Roman"/>
          <w:sz w:val="24"/>
          <w:szCs w:val="24"/>
        </w:rPr>
        <w:t>of which</w:t>
      </w:r>
      <w:r w:rsidR="00716440">
        <w:rPr>
          <w:rFonts w:ascii="Times New Roman" w:hAnsi="Times New Roman" w:cs="Times New Roman"/>
          <w:sz w:val="24"/>
          <w:szCs w:val="24"/>
        </w:rPr>
        <w:t>,</w:t>
      </w:r>
      <w:r w:rsidR="00FF13FD">
        <w:rPr>
          <w:rFonts w:ascii="Times New Roman" w:hAnsi="Times New Roman" w:cs="Times New Roman"/>
          <w:sz w:val="24"/>
          <w:szCs w:val="24"/>
        </w:rPr>
        <w:t xml:space="preserve"> 133,950 (57</w:t>
      </w:r>
      <w:r w:rsidRPr="00FF13FD">
        <w:rPr>
          <w:rFonts w:ascii="Times New Roman" w:hAnsi="Times New Roman" w:cs="Times New Roman"/>
          <w:sz w:val="24"/>
          <w:szCs w:val="24"/>
        </w:rPr>
        <w:t xml:space="preserve">percent) are women. </w:t>
      </w:r>
      <w:r w:rsidR="00FF13FD">
        <w:rPr>
          <w:rFonts w:ascii="Times New Roman" w:hAnsi="Times New Roman" w:cs="Times New Roman"/>
          <w:sz w:val="24"/>
          <w:szCs w:val="24"/>
        </w:rPr>
        <w:t xml:space="preserve">All the clients of </w:t>
      </w:r>
      <w:proofErr w:type="spellStart"/>
      <w:r w:rsidR="00FF13FD">
        <w:rPr>
          <w:rFonts w:ascii="Times New Roman" w:hAnsi="Times New Roman" w:cs="Times New Roman"/>
          <w:sz w:val="24"/>
          <w:szCs w:val="24"/>
        </w:rPr>
        <w:t>AdCSI</w:t>
      </w:r>
      <w:proofErr w:type="spellEnd"/>
      <w:r w:rsidR="00FF13FD">
        <w:rPr>
          <w:rFonts w:ascii="Times New Roman" w:hAnsi="Times New Roman" w:cs="Times New Roman"/>
          <w:sz w:val="24"/>
          <w:szCs w:val="24"/>
        </w:rPr>
        <w:t xml:space="preserve"> are living in Addis Ababa and the surroundings.</w:t>
      </w:r>
    </w:p>
    <w:p w:rsidR="00846EF5" w:rsidRDefault="00846EF5" w:rsidP="00BC1192">
      <w:pPr>
        <w:autoSpaceDE w:val="0"/>
        <w:autoSpaceDN w:val="0"/>
        <w:adjustRightInd w:val="0"/>
        <w:spacing w:after="0" w:line="360" w:lineRule="auto"/>
        <w:ind w:left="720"/>
        <w:jc w:val="both"/>
        <w:rPr>
          <w:rFonts w:ascii="Times New Roman" w:hAnsi="Times New Roman" w:cs="Times New Roman"/>
          <w:color w:val="FF0000"/>
          <w:sz w:val="24"/>
          <w:szCs w:val="24"/>
        </w:rPr>
      </w:pPr>
    </w:p>
    <w:p w:rsidR="00846EF5" w:rsidRPr="007951D6" w:rsidRDefault="00846EF5" w:rsidP="007E5BAC">
      <w:pPr>
        <w:autoSpaceDE w:val="0"/>
        <w:autoSpaceDN w:val="0"/>
        <w:adjustRightInd w:val="0"/>
        <w:spacing w:after="0" w:line="360" w:lineRule="auto"/>
        <w:ind w:left="720"/>
        <w:jc w:val="both"/>
        <w:rPr>
          <w:rFonts w:ascii="Times New Roman" w:hAnsi="Times New Roman" w:cs="Times New Roman"/>
          <w:sz w:val="24"/>
          <w:szCs w:val="24"/>
        </w:rPr>
      </w:pPr>
      <w:r w:rsidRPr="007951D6">
        <w:rPr>
          <w:rFonts w:ascii="Times New Roman" w:hAnsi="Times New Roman" w:cs="Times New Roman"/>
          <w:sz w:val="24"/>
          <w:szCs w:val="24"/>
        </w:rPr>
        <w:t>Based on this the researcher was able to adopt a mathematical formula for the purpose of</w:t>
      </w:r>
      <w:r w:rsidR="001009CB" w:rsidRPr="007951D6">
        <w:rPr>
          <w:rFonts w:ascii="Times New Roman" w:hAnsi="Times New Roman" w:cs="Times New Roman"/>
          <w:sz w:val="24"/>
          <w:szCs w:val="24"/>
        </w:rPr>
        <w:t xml:space="preserve"> </w:t>
      </w:r>
      <w:r w:rsidRPr="007951D6">
        <w:rPr>
          <w:rFonts w:ascii="Times New Roman" w:hAnsi="Times New Roman" w:cs="Times New Roman"/>
          <w:sz w:val="24"/>
          <w:szCs w:val="24"/>
        </w:rPr>
        <w:t xml:space="preserve">determining the sample size. (Taro </w:t>
      </w:r>
      <w:proofErr w:type="spellStart"/>
      <w:r w:rsidRPr="007951D6">
        <w:rPr>
          <w:rFonts w:ascii="Times New Roman" w:hAnsi="Times New Roman" w:cs="Times New Roman"/>
          <w:sz w:val="24"/>
          <w:szCs w:val="24"/>
        </w:rPr>
        <w:t>Yemane</w:t>
      </w:r>
      <w:proofErr w:type="spellEnd"/>
      <w:r w:rsidRPr="007951D6">
        <w:rPr>
          <w:rFonts w:ascii="Times New Roman" w:hAnsi="Times New Roman" w:cs="Times New Roman"/>
          <w:sz w:val="24"/>
          <w:szCs w:val="24"/>
        </w:rPr>
        <w:t>, 1970) has suggested the following</w:t>
      </w:r>
      <w:r w:rsidR="001009CB" w:rsidRPr="007951D6">
        <w:rPr>
          <w:rFonts w:ascii="Times New Roman" w:hAnsi="Times New Roman" w:cs="Times New Roman"/>
          <w:sz w:val="24"/>
          <w:szCs w:val="24"/>
        </w:rPr>
        <w:t xml:space="preserve"> </w:t>
      </w:r>
      <w:r w:rsidRPr="007951D6">
        <w:rPr>
          <w:rFonts w:ascii="Times New Roman" w:hAnsi="Times New Roman" w:cs="Times New Roman"/>
          <w:sz w:val="24"/>
          <w:szCs w:val="24"/>
        </w:rPr>
        <w:t>mathematical formula for determining sample size.</w:t>
      </w:r>
    </w:p>
    <w:p w:rsidR="001009CB" w:rsidRDefault="001009CB" w:rsidP="00846EF5">
      <w:pPr>
        <w:autoSpaceDE w:val="0"/>
        <w:autoSpaceDN w:val="0"/>
        <w:adjustRightInd w:val="0"/>
        <w:spacing w:after="0" w:line="240" w:lineRule="auto"/>
        <w:rPr>
          <w:rFonts w:ascii="TimesNewRoman" w:hAnsi="TimesNewRoman" w:cs="TimesNewRoman"/>
          <w:sz w:val="24"/>
          <w:szCs w:val="24"/>
        </w:rPr>
      </w:pPr>
    </w:p>
    <w:p w:rsidR="00846EF5" w:rsidRDefault="001009CB" w:rsidP="00846EF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n=    </w:t>
      </w:r>
      <w:r w:rsidR="00846EF5">
        <w:rPr>
          <w:rFonts w:ascii="TimesNewRoman" w:hAnsi="TimesNewRoman" w:cs="TimesNewRoman"/>
          <w:sz w:val="24"/>
          <w:szCs w:val="24"/>
        </w:rPr>
        <w:t xml:space="preserve"> _</w:t>
      </w:r>
      <w:r w:rsidR="00846EF5" w:rsidRPr="007951D6">
        <w:rPr>
          <w:rFonts w:ascii="TimesNewRoman" w:hAnsi="TimesNewRoman" w:cs="TimesNewRoman"/>
          <w:sz w:val="24"/>
          <w:szCs w:val="24"/>
          <w:u w:val="single"/>
        </w:rPr>
        <w:t>N</w:t>
      </w:r>
      <w:r w:rsidR="00846EF5">
        <w:rPr>
          <w:rFonts w:ascii="TimesNewRoman" w:hAnsi="TimesNewRoman" w:cs="TimesNewRoman"/>
          <w:sz w:val="24"/>
          <w:szCs w:val="24"/>
        </w:rPr>
        <w:t>___</w:t>
      </w:r>
    </w:p>
    <w:p w:rsidR="00846EF5" w:rsidRDefault="001009CB" w:rsidP="00846EF5">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24"/>
          <w:szCs w:val="24"/>
        </w:rPr>
        <w:t xml:space="preserve">                                                           </w:t>
      </w:r>
      <w:r w:rsidR="00846EF5">
        <w:rPr>
          <w:rFonts w:ascii="TimesNewRoman" w:hAnsi="TimesNewRoman" w:cs="TimesNewRoman"/>
          <w:sz w:val="24"/>
          <w:szCs w:val="24"/>
        </w:rPr>
        <w:t>1 + N</w:t>
      </w:r>
      <w:r>
        <w:rPr>
          <w:rFonts w:ascii="TimesNewRoman" w:hAnsi="TimesNewRoman" w:cs="TimesNewRoman"/>
          <w:sz w:val="24"/>
          <w:szCs w:val="24"/>
        </w:rPr>
        <w:t xml:space="preserve"> </w:t>
      </w:r>
      <w:r w:rsidR="00846EF5">
        <w:rPr>
          <w:rFonts w:ascii="TimesNewRoman" w:hAnsi="TimesNewRoman" w:cs="TimesNewRoman"/>
          <w:sz w:val="24"/>
          <w:szCs w:val="24"/>
        </w:rPr>
        <w:t>(e)</w:t>
      </w:r>
      <w:r w:rsidR="007951D6">
        <w:rPr>
          <w:rFonts w:ascii="TimesNewRoman" w:hAnsi="TimesNewRoman" w:cs="TimesNewRoman"/>
          <w:sz w:val="24"/>
          <w:szCs w:val="24"/>
        </w:rPr>
        <w:t xml:space="preserve"> </w:t>
      </w:r>
      <w:r w:rsidR="00846EF5" w:rsidRPr="007951D6">
        <w:rPr>
          <w:rFonts w:ascii="TimesNewRoman" w:hAnsi="TimesNewRoman" w:cs="TimesNewRoman"/>
          <w:sz w:val="16"/>
          <w:szCs w:val="16"/>
          <w:vertAlign w:val="superscript"/>
        </w:rPr>
        <w:t>2</w:t>
      </w:r>
    </w:p>
    <w:p w:rsidR="001009CB" w:rsidRDefault="001009CB" w:rsidP="00846EF5">
      <w:pPr>
        <w:autoSpaceDE w:val="0"/>
        <w:autoSpaceDN w:val="0"/>
        <w:adjustRightInd w:val="0"/>
        <w:spacing w:after="0" w:line="240" w:lineRule="auto"/>
        <w:rPr>
          <w:rFonts w:ascii="TimesNewRoman" w:hAnsi="TimesNewRoman" w:cs="TimesNewRoman"/>
          <w:sz w:val="24"/>
          <w:szCs w:val="24"/>
        </w:rPr>
      </w:pPr>
    </w:p>
    <w:p w:rsidR="00846EF5" w:rsidRPr="007951D6" w:rsidRDefault="00846EF5" w:rsidP="007E5BAC">
      <w:pPr>
        <w:autoSpaceDE w:val="0"/>
        <w:autoSpaceDN w:val="0"/>
        <w:adjustRightInd w:val="0"/>
        <w:spacing w:after="0" w:line="360" w:lineRule="auto"/>
        <w:ind w:left="720"/>
        <w:rPr>
          <w:rFonts w:ascii="Times New Roman" w:hAnsi="Times New Roman" w:cs="Times New Roman"/>
          <w:sz w:val="24"/>
          <w:szCs w:val="24"/>
        </w:rPr>
      </w:pPr>
      <w:r w:rsidRPr="007951D6">
        <w:rPr>
          <w:rFonts w:ascii="Times New Roman" w:hAnsi="Times New Roman" w:cs="Times New Roman"/>
          <w:sz w:val="24"/>
          <w:szCs w:val="24"/>
        </w:rPr>
        <w:t xml:space="preserve">Where, N is the total </w:t>
      </w:r>
      <w:r w:rsidR="007951D6">
        <w:rPr>
          <w:rFonts w:ascii="Times New Roman" w:hAnsi="Times New Roman" w:cs="Times New Roman"/>
          <w:sz w:val="24"/>
          <w:szCs w:val="24"/>
        </w:rPr>
        <w:t>AMI’s</w:t>
      </w:r>
      <w:r w:rsidRPr="007951D6">
        <w:rPr>
          <w:rFonts w:ascii="Times New Roman" w:hAnsi="Times New Roman" w:cs="Times New Roman"/>
          <w:sz w:val="24"/>
          <w:szCs w:val="24"/>
        </w:rPr>
        <w:t xml:space="preserve"> client women, and</w:t>
      </w:r>
    </w:p>
    <w:p w:rsidR="00846EF5" w:rsidRPr="007951D6" w:rsidRDefault="007951D6" w:rsidP="007E5BAC">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6EF5" w:rsidRPr="007951D6">
        <w:rPr>
          <w:rFonts w:ascii="Times New Roman" w:hAnsi="Times New Roman" w:cs="Times New Roman"/>
          <w:sz w:val="24"/>
          <w:szCs w:val="24"/>
        </w:rPr>
        <w:t>e</w:t>
      </w:r>
      <w:proofErr w:type="gramEnd"/>
      <w:r w:rsidR="00846EF5" w:rsidRPr="007951D6">
        <w:rPr>
          <w:rFonts w:ascii="Times New Roman" w:hAnsi="Times New Roman" w:cs="Times New Roman"/>
          <w:sz w:val="24"/>
          <w:szCs w:val="24"/>
        </w:rPr>
        <w:t xml:space="preserve"> is the error or confidence level</w:t>
      </w:r>
    </w:p>
    <w:p w:rsidR="001009CB" w:rsidRPr="007951D6" w:rsidRDefault="001009CB" w:rsidP="007E5BAC">
      <w:pPr>
        <w:autoSpaceDE w:val="0"/>
        <w:autoSpaceDN w:val="0"/>
        <w:adjustRightInd w:val="0"/>
        <w:spacing w:after="0" w:line="360" w:lineRule="auto"/>
        <w:ind w:left="720"/>
        <w:rPr>
          <w:rFonts w:ascii="Times New Roman" w:hAnsi="Times New Roman" w:cs="Times New Roman"/>
          <w:sz w:val="24"/>
          <w:szCs w:val="24"/>
        </w:rPr>
      </w:pPr>
    </w:p>
    <w:p w:rsidR="00846EF5" w:rsidRPr="007951D6" w:rsidRDefault="00846EF5" w:rsidP="007E5BAC">
      <w:pPr>
        <w:autoSpaceDE w:val="0"/>
        <w:autoSpaceDN w:val="0"/>
        <w:adjustRightInd w:val="0"/>
        <w:spacing w:after="0" w:line="360" w:lineRule="auto"/>
        <w:ind w:left="720"/>
        <w:jc w:val="both"/>
        <w:rPr>
          <w:rFonts w:ascii="Times New Roman" w:hAnsi="Times New Roman" w:cs="Times New Roman"/>
          <w:sz w:val="24"/>
          <w:szCs w:val="24"/>
        </w:rPr>
      </w:pPr>
      <w:r w:rsidRPr="007951D6">
        <w:rPr>
          <w:rFonts w:ascii="Times New Roman" w:hAnsi="Times New Roman" w:cs="Times New Roman"/>
          <w:sz w:val="24"/>
          <w:szCs w:val="24"/>
        </w:rPr>
        <w:t>The conventional confidence level of 95% was used to ensure a more accurate result</w:t>
      </w:r>
      <w:r w:rsidR="001009CB" w:rsidRPr="007951D6">
        <w:rPr>
          <w:rFonts w:ascii="Times New Roman" w:hAnsi="Times New Roman" w:cs="Times New Roman"/>
          <w:sz w:val="24"/>
          <w:szCs w:val="24"/>
        </w:rPr>
        <w:t xml:space="preserve"> </w:t>
      </w:r>
      <w:r w:rsidRPr="007951D6">
        <w:rPr>
          <w:rFonts w:ascii="Times New Roman" w:hAnsi="Times New Roman" w:cs="Times New Roman"/>
          <w:sz w:val="24"/>
          <w:szCs w:val="24"/>
        </w:rPr>
        <w:t>from the sample. Based on this, the error term would equal to 0.05. Using the total</w:t>
      </w:r>
      <w:r w:rsidR="001009CB" w:rsidRPr="007951D6">
        <w:rPr>
          <w:rFonts w:ascii="Times New Roman" w:hAnsi="Times New Roman" w:cs="Times New Roman"/>
          <w:sz w:val="24"/>
          <w:szCs w:val="24"/>
        </w:rPr>
        <w:t xml:space="preserve"> </w:t>
      </w:r>
      <w:r w:rsidRPr="007951D6">
        <w:rPr>
          <w:rFonts w:ascii="Times New Roman" w:hAnsi="Times New Roman" w:cs="Times New Roman"/>
          <w:sz w:val="24"/>
          <w:szCs w:val="24"/>
        </w:rPr>
        <w:t xml:space="preserve">population of </w:t>
      </w:r>
      <w:r w:rsidR="001C6853">
        <w:rPr>
          <w:rFonts w:ascii="Times New Roman" w:hAnsi="Times New Roman" w:cs="Times New Roman"/>
          <w:sz w:val="24"/>
          <w:szCs w:val="24"/>
        </w:rPr>
        <w:t>133</w:t>
      </w:r>
      <w:r w:rsidR="00A65710">
        <w:rPr>
          <w:rFonts w:ascii="Times New Roman" w:hAnsi="Times New Roman" w:cs="Times New Roman"/>
          <w:sz w:val="24"/>
          <w:szCs w:val="24"/>
        </w:rPr>
        <w:t xml:space="preserve"> </w:t>
      </w:r>
      <w:r w:rsidR="001C6853">
        <w:rPr>
          <w:rFonts w:ascii="Times New Roman" w:hAnsi="Times New Roman" w:cs="Times New Roman"/>
          <w:sz w:val="24"/>
          <w:szCs w:val="24"/>
        </w:rPr>
        <w:t>950</w:t>
      </w:r>
      <w:r w:rsidR="00A65710">
        <w:rPr>
          <w:rFonts w:ascii="Times New Roman" w:hAnsi="Times New Roman" w:cs="Times New Roman"/>
          <w:sz w:val="24"/>
          <w:szCs w:val="24"/>
        </w:rPr>
        <w:t xml:space="preserve"> beneficiaries</w:t>
      </w:r>
      <w:r w:rsidRPr="007951D6">
        <w:rPr>
          <w:rFonts w:ascii="Times New Roman" w:hAnsi="Times New Roman" w:cs="Times New Roman"/>
          <w:sz w:val="24"/>
          <w:szCs w:val="24"/>
        </w:rPr>
        <w:t xml:space="preserve"> and error margin of 0.05, the sample size was calculated as follows.</w:t>
      </w:r>
    </w:p>
    <w:p w:rsidR="001009CB" w:rsidRPr="007951D6" w:rsidRDefault="001009CB" w:rsidP="007951D6">
      <w:pPr>
        <w:autoSpaceDE w:val="0"/>
        <w:autoSpaceDN w:val="0"/>
        <w:adjustRightInd w:val="0"/>
        <w:spacing w:after="0" w:line="240" w:lineRule="auto"/>
        <w:ind w:left="720"/>
        <w:rPr>
          <w:rFonts w:ascii="Times New Roman" w:hAnsi="Times New Roman" w:cs="Times New Roman"/>
          <w:sz w:val="24"/>
          <w:szCs w:val="24"/>
        </w:rPr>
      </w:pPr>
    </w:p>
    <w:p w:rsidR="00846EF5" w:rsidRPr="007951D6" w:rsidRDefault="00846EF5" w:rsidP="007951D6">
      <w:pPr>
        <w:autoSpaceDE w:val="0"/>
        <w:autoSpaceDN w:val="0"/>
        <w:adjustRightInd w:val="0"/>
        <w:spacing w:after="0" w:line="240" w:lineRule="auto"/>
        <w:ind w:left="3600"/>
        <w:rPr>
          <w:rFonts w:ascii="Times New Roman" w:hAnsi="Times New Roman" w:cs="Times New Roman"/>
          <w:sz w:val="24"/>
          <w:szCs w:val="24"/>
        </w:rPr>
      </w:pPr>
      <w:r w:rsidRPr="007951D6">
        <w:rPr>
          <w:rFonts w:ascii="Times New Roman" w:hAnsi="Times New Roman" w:cs="Times New Roman"/>
          <w:sz w:val="24"/>
          <w:szCs w:val="24"/>
        </w:rPr>
        <w:t>n = _</w:t>
      </w:r>
      <w:r w:rsidR="001C6853">
        <w:rPr>
          <w:rFonts w:ascii="Times New Roman" w:hAnsi="Times New Roman" w:cs="Times New Roman"/>
          <w:sz w:val="24"/>
          <w:szCs w:val="24"/>
          <w:u w:val="single"/>
        </w:rPr>
        <w:t>133 950</w:t>
      </w:r>
      <w:r w:rsidRPr="007951D6">
        <w:rPr>
          <w:rFonts w:ascii="Times New Roman" w:hAnsi="Times New Roman" w:cs="Times New Roman"/>
          <w:sz w:val="24"/>
          <w:szCs w:val="24"/>
        </w:rPr>
        <w:t xml:space="preserve">__ </w:t>
      </w:r>
      <w:r w:rsidR="00A65710">
        <w:rPr>
          <w:rFonts w:ascii="Times New Roman" w:hAnsi="Times New Roman" w:cs="Times New Roman"/>
          <w:sz w:val="24"/>
          <w:szCs w:val="24"/>
        </w:rPr>
        <w:t xml:space="preserve">        </w:t>
      </w:r>
      <w:r w:rsidR="00E307A0">
        <w:rPr>
          <w:rFonts w:ascii="Times New Roman" w:hAnsi="Times New Roman" w:cs="Times New Roman"/>
          <w:sz w:val="24"/>
          <w:szCs w:val="24"/>
        </w:rPr>
        <w:t>= X</w:t>
      </w:r>
    </w:p>
    <w:p w:rsidR="00846EF5" w:rsidRPr="007951D6" w:rsidRDefault="00846EF5" w:rsidP="007951D6">
      <w:pPr>
        <w:autoSpaceDE w:val="0"/>
        <w:autoSpaceDN w:val="0"/>
        <w:adjustRightInd w:val="0"/>
        <w:spacing w:after="0" w:line="240" w:lineRule="auto"/>
        <w:ind w:left="3600"/>
        <w:rPr>
          <w:rFonts w:ascii="Times New Roman" w:hAnsi="Times New Roman" w:cs="Times New Roman"/>
          <w:sz w:val="16"/>
          <w:szCs w:val="16"/>
        </w:rPr>
      </w:pPr>
      <w:r w:rsidRPr="007951D6">
        <w:rPr>
          <w:rFonts w:ascii="Times New Roman" w:hAnsi="Times New Roman" w:cs="Times New Roman"/>
          <w:sz w:val="24"/>
          <w:szCs w:val="24"/>
        </w:rPr>
        <w:t xml:space="preserve">1 + </w:t>
      </w:r>
      <w:r w:rsidR="001C6853">
        <w:rPr>
          <w:rFonts w:ascii="Times New Roman" w:hAnsi="Times New Roman" w:cs="Times New Roman"/>
          <w:sz w:val="24"/>
          <w:szCs w:val="24"/>
        </w:rPr>
        <w:t>133 950</w:t>
      </w:r>
      <w:r w:rsidRPr="007951D6">
        <w:rPr>
          <w:rFonts w:ascii="Times New Roman" w:hAnsi="Times New Roman" w:cs="Times New Roman"/>
          <w:sz w:val="24"/>
          <w:szCs w:val="24"/>
        </w:rPr>
        <w:t xml:space="preserve">(.05) </w:t>
      </w:r>
      <w:r w:rsidRPr="00A65710">
        <w:rPr>
          <w:rFonts w:ascii="Times New Roman" w:hAnsi="Times New Roman" w:cs="Times New Roman"/>
          <w:sz w:val="16"/>
          <w:szCs w:val="16"/>
          <w:vertAlign w:val="superscript"/>
        </w:rPr>
        <w:t>2</w:t>
      </w:r>
    </w:p>
    <w:p w:rsidR="007951D6" w:rsidRDefault="007951D6" w:rsidP="007951D6">
      <w:pPr>
        <w:autoSpaceDE w:val="0"/>
        <w:autoSpaceDN w:val="0"/>
        <w:adjustRightInd w:val="0"/>
        <w:spacing w:after="0" w:line="240" w:lineRule="auto"/>
        <w:ind w:left="3600"/>
        <w:rPr>
          <w:rFonts w:ascii="Times New Roman" w:hAnsi="Times New Roman" w:cs="Times New Roman"/>
          <w:sz w:val="24"/>
          <w:szCs w:val="24"/>
        </w:rPr>
      </w:pPr>
    </w:p>
    <w:p w:rsidR="00846EF5" w:rsidRPr="007951D6" w:rsidRDefault="00846EF5" w:rsidP="007951D6">
      <w:pPr>
        <w:autoSpaceDE w:val="0"/>
        <w:autoSpaceDN w:val="0"/>
        <w:adjustRightInd w:val="0"/>
        <w:spacing w:after="0" w:line="240" w:lineRule="auto"/>
        <w:ind w:left="3600"/>
        <w:rPr>
          <w:rFonts w:ascii="Times New Roman" w:hAnsi="Times New Roman" w:cs="Times New Roman"/>
          <w:sz w:val="24"/>
          <w:szCs w:val="24"/>
        </w:rPr>
      </w:pPr>
      <w:r w:rsidRPr="007951D6">
        <w:rPr>
          <w:rFonts w:ascii="Times New Roman" w:hAnsi="Times New Roman" w:cs="Times New Roman"/>
          <w:sz w:val="24"/>
          <w:szCs w:val="24"/>
        </w:rPr>
        <w:t>n = _</w:t>
      </w:r>
      <w:r w:rsidR="001C6853">
        <w:rPr>
          <w:rFonts w:ascii="Times New Roman" w:hAnsi="Times New Roman" w:cs="Times New Roman"/>
          <w:sz w:val="24"/>
          <w:szCs w:val="24"/>
          <w:u w:val="single"/>
        </w:rPr>
        <w:t>133 950</w:t>
      </w:r>
      <w:r w:rsidRPr="007951D6">
        <w:rPr>
          <w:rFonts w:ascii="Times New Roman" w:hAnsi="Times New Roman" w:cs="Times New Roman"/>
          <w:sz w:val="24"/>
          <w:szCs w:val="24"/>
        </w:rPr>
        <w:t xml:space="preserve">__ </w:t>
      </w:r>
      <w:r w:rsidR="001C6853">
        <w:rPr>
          <w:rFonts w:ascii="Times New Roman" w:hAnsi="Times New Roman" w:cs="Times New Roman"/>
          <w:sz w:val="24"/>
          <w:szCs w:val="24"/>
        </w:rPr>
        <w:t xml:space="preserve">        = 398.67</w:t>
      </w:r>
      <w:r w:rsidR="00A65710">
        <w:rPr>
          <w:rFonts w:ascii="Times New Roman" w:hAnsi="Times New Roman" w:cs="Times New Roman"/>
          <w:sz w:val="24"/>
          <w:szCs w:val="24"/>
        </w:rPr>
        <w:t>=399</w:t>
      </w:r>
    </w:p>
    <w:p w:rsidR="00846EF5" w:rsidRPr="007951D6" w:rsidRDefault="00846EF5" w:rsidP="007951D6">
      <w:pPr>
        <w:autoSpaceDE w:val="0"/>
        <w:autoSpaceDN w:val="0"/>
        <w:adjustRightInd w:val="0"/>
        <w:spacing w:after="0" w:line="240" w:lineRule="auto"/>
        <w:ind w:left="3600"/>
        <w:rPr>
          <w:rFonts w:ascii="Times New Roman" w:hAnsi="Times New Roman" w:cs="Times New Roman"/>
          <w:sz w:val="24"/>
          <w:szCs w:val="24"/>
        </w:rPr>
      </w:pPr>
      <w:r w:rsidRPr="007951D6">
        <w:rPr>
          <w:rFonts w:ascii="Times New Roman" w:hAnsi="Times New Roman" w:cs="Times New Roman"/>
          <w:sz w:val="24"/>
          <w:szCs w:val="24"/>
        </w:rPr>
        <w:t xml:space="preserve">1 + </w:t>
      </w:r>
      <w:r w:rsidR="001C6853">
        <w:rPr>
          <w:rFonts w:ascii="Times New Roman" w:hAnsi="Times New Roman" w:cs="Times New Roman"/>
          <w:sz w:val="24"/>
          <w:szCs w:val="24"/>
        </w:rPr>
        <w:t>133 950</w:t>
      </w:r>
      <w:r w:rsidRPr="007951D6">
        <w:rPr>
          <w:rFonts w:ascii="Times New Roman" w:hAnsi="Times New Roman" w:cs="Times New Roman"/>
          <w:sz w:val="24"/>
          <w:szCs w:val="24"/>
        </w:rPr>
        <w:t xml:space="preserve"> x .0025</w:t>
      </w:r>
    </w:p>
    <w:p w:rsidR="007951D6" w:rsidRDefault="007951D6" w:rsidP="007951D6">
      <w:pPr>
        <w:autoSpaceDE w:val="0"/>
        <w:autoSpaceDN w:val="0"/>
        <w:adjustRightInd w:val="0"/>
        <w:spacing w:after="0" w:line="240" w:lineRule="auto"/>
        <w:ind w:left="720"/>
        <w:rPr>
          <w:rFonts w:ascii="Times New Roman" w:hAnsi="Times New Roman" w:cs="Times New Roman"/>
          <w:sz w:val="24"/>
          <w:szCs w:val="24"/>
        </w:rPr>
      </w:pPr>
    </w:p>
    <w:p w:rsidR="00846EF5" w:rsidRDefault="00846EF5" w:rsidP="00A65710">
      <w:pPr>
        <w:autoSpaceDE w:val="0"/>
        <w:autoSpaceDN w:val="0"/>
        <w:adjustRightInd w:val="0"/>
        <w:spacing w:after="0" w:line="360" w:lineRule="auto"/>
        <w:ind w:left="720"/>
        <w:rPr>
          <w:rFonts w:ascii="Times New Roman" w:hAnsi="Times New Roman" w:cs="Times New Roman"/>
          <w:sz w:val="24"/>
          <w:szCs w:val="24"/>
        </w:rPr>
      </w:pPr>
      <w:r w:rsidRPr="007951D6">
        <w:rPr>
          <w:rFonts w:ascii="Times New Roman" w:hAnsi="Times New Roman" w:cs="Times New Roman"/>
          <w:sz w:val="24"/>
          <w:szCs w:val="24"/>
        </w:rPr>
        <w:t xml:space="preserve">Hence, out of the total population of </w:t>
      </w:r>
      <w:r w:rsidR="001C6853">
        <w:rPr>
          <w:rFonts w:ascii="Times New Roman" w:hAnsi="Times New Roman" w:cs="Times New Roman"/>
          <w:sz w:val="24"/>
          <w:szCs w:val="24"/>
        </w:rPr>
        <w:t>133 950</w:t>
      </w:r>
      <w:r w:rsidRPr="007951D6">
        <w:rPr>
          <w:rFonts w:ascii="Times New Roman" w:hAnsi="Times New Roman" w:cs="Times New Roman"/>
          <w:sz w:val="24"/>
          <w:szCs w:val="24"/>
        </w:rPr>
        <w:t xml:space="preserve"> microfinance women clients, </w:t>
      </w:r>
      <w:r w:rsidR="00A65710" w:rsidRPr="007951D6">
        <w:rPr>
          <w:rFonts w:ascii="Times New Roman" w:hAnsi="Times New Roman" w:cs="Times New Roman"/>
          <w:sz w:val="24"/>
          <w:szCs w:val="24"/>
        </w:rPr>
        <w:t>a sample size of</w:t>
      </w:r>
      <w:r w:rsidR="00A65710">
        <w:rPr>
          <w:rFonts w:ascii="Times New Roman" w:hAnsi="Times New Roman" w:cs="Times New Roman"/>
          <w:sz w:val="24"/>
          <w:szCs w:val="24"/>
        </w:rPr>
        <w:t xml:space="preserve"> 399</w:t>
      </w:r>
      <w:r w:rsidR="00A65710" w:rsidRPr="007951D6">
        <w:rPr>
          <w:rFonts w:ascii="Times New Roman" w:hAnsi="Times New Roman" w:cs="Times New Roman"/>
          <w:sz w:val="24"/>
          <w:szCs w:val="24"/>
        </w:rPr>
        <w:t xml:space="preserve"> was</w:t>
      </w:r>
      <w:r w:rsidRPr="007951D6">
        <w:rPr>
          <w:rFonts w:ascii="Times New Roman" w:hAnsi="Times New Roman" w:cs="Times New Roman"/>
          <w:sz w:val="24"/>
          <w:szCs w:val="24"/>
        </w:rPr>
        <w:t xml:space="preserve"> taken. A simple random sampling technique was then </w:t>
      </w:r>
      <w:r w:rsidR="00A65710">
        <w:rPr>
          <w:rFonts w:ascii="Times New Roman" w:hAnsi="Times New Roman" w:cs="Times New Roman"/>
          <w:sz w:val="24"/>
          <w:szCs w:val="24"/>
        </w:rPr>
        <w:t xml:space="preserve">applied to select the </w:t>
      </w:r>
      <w:r w:rsidR="00B765C1">
        <w:rPr>
          <w:rFonts w:ascii="Times New Roman" w:hAnsi="Times New Roman" w:cs="Times New Roman"/>
          <w:sz w:val="24"/>
          <w:szCs w:val="24"/>
        </w:rPr>
        <w:t>399 subjects</w:t>
      </w:r>
      <w:r w:rsidR="00A65710">
        <w:rPr>
          <w:rFonts w:ascii="Times New Roman" w:hAnsi="Times New Roman" w:cs="Times New Roman"/>
          <w:sz w:val="24"/>
          <w:szCs w:val="24"/>
        </w:rPr>
        <w:t xml:space="preserve"> to participate in the study</w:t>
      </w:r>
      <w:r w:rsidRPr="007951D6">
        <w:rPr>
          <w:rFonts w:ascii="Times New Roman" w:hAnsi="Times New Roman" w:cs="Times New Roman"/>
          <w:sz w:val="24"/>
          <w:szCs w:val="24"/>
        </w:rPr>
        <w:t>.</w:t>
      </w:r>
    </w:p>
    <w:p w:rsidR="00401DBB" w:rsidRPr="007951D6" w:rsidRDefault="00401DBB" w:rsidP="00A65710">
      <w:pPr>
        <w:autoSpaceDE w:val="0"/>
        <w:autoSpaceDN w:val="0"/>
        <w:adjustRightInd w:val="0"/>
        <w:spacing w:after="0" w:line="360" w:lineRule="auto"/>
        <w:ind w:left="720"/>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0709D6">
      <w:pPr>
        <w:pStyle w:val="ListParagraph"/>
        <w:numPr>
          <w:ilvl w:val="1"/>
          <w:numId w:val="42"/>
        </w:numPr>
        <w:autoSpaceDE w:val="0"/>
        <w:autoSpaceDN w:val="0"/>
        <w:adjustRightInd w:val="0"/>
        <w:spacing w:after="0" w:line="360" w:lineRule="auto"/>
        <w:jc w:val="both"/>
        <w:rPr>
          <w:rFonts w:ascii="Times New Roman" w:hAnsi="Times New Roman" w:cs="Times New Roman"/>
          <w:bCs/>
          <w:sz w:val="24"/>
          <w:szCs w:val="24"/>
        </w:rPr>
      </w:pPr>
      <w:r w:rsidRPr="009D6B0F">
        <w:rPr>
          <w:rFonts w:ascii="Times New Roman" w:hAnsi="Times New Roman" w:cs="Times New Roman"/>
          <w:bCs/>
          <w:sz w:val="24"/>
          <w:szCs w:val="24"/>
        </w:rPr>
        <w:lastRenderedPageBreak/>
        <w:t>PROCEDURES FOR TREATING DATA</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data collected </w:t>
      </w:r>
      <w:r w:rsidR="00A65710">
        <w:rPr>
          <w:rFonts w:ascii="Times New Roman" w:hAnsi="Times New Roman" w:cs="Times New Roman"/>
          <w:sz w:val="24"/>
          <w:szCs w:val="24"/>
        </w:rPr>
        <w:t>were</w:t>
      </w:r>
      <w:r w:rsidRPr="009D6B0F">
        <w:rPr>
          <w:rFonts w:ascii="Times New Roman" w:hAnsi="Times New Roman" w:cs="Times New Roman"/>
          <w:sz w:val="24"/>
          <w:szCs w:val="24"/>
        </w:rPr>
        <w:t xml:space="preserve"> organized in line with the objective of the study, and both qualitative and quantitative analytical procedures </w:t>
      </w:r>
      <w:r w:rsidR="00A65710">
        <w:rPr>
          <w:rFonts w:ascii="Times New Roman" w:hAnsi="Times New Roman" w:cs="Times New Roman"/>
          <w:sz w:val="24"/>
          <w:szCs w:val="24"/>
        </w:rPr>
        <w:t>were employed in the analysis and interpretation of the data</w:t>
      </w:r>
      <w:r w:rsidRPr="009D6B0F">
        <w:rPr>
          <w:rFonts w:ascii="Times New Roman" w:hAnsi="Times New Roman" w:cs="Times New Roman"/>
          <w:sz w:val="24"/>
          <w:szCs w:val="24"/>
        </w:rPr>
        <w:t xml:space="preserve">. In the qualitative analysis, participants’ opinions, feelings, behaviors and experiences with regards to microfinance services and its impacts in their </w:t>
      </w:r>
      <w:r w:rsidR="00A65710">
        <w:rPr>
          <w:rFonts w:ascii="Times New Roman" w:hAnsi="Times New Roman" w:cs="Times New Roman"/>
          <w:sz w:val="24"/>
          <w:szCs w:val="24"/>
        </w:rPr>
        <w:t xml:space="preserve">own </w:t>
      </w:r>
      <w:r w:rsidRPr="009D6B0F">
        <w:rPr>
          <w:rFonts w:ascii="Times New Roman" w:hAnsi="Times New Roman" w:cs="Times New Roman"/>
          <w:sz w:val="24"/>
          <w:szCs w:val="24"/>
        </w:rPr>
        <w:t xml:space="preserve">lives from the informants’ points of view </w:t>
      </w:r>
      <w:r w:rsidR="00A65710">
        <w:rPr>
          <w:rFonts w:ascii="Times New Roman" w:hAnsi="Times New Roman" w:cs="Times New Roman"/>
          <w:sz w:val="24"/>
          <w:szCs w:val="24"/>
        </w:rPr>
        <w:t>was</w:t>
      </w:r>
      <w:r w:rsidRPr="009D6B0F">
        <w:rPr>
          <w:rFonts w:ascii="Times New Roman" w:hAnsi="Times New Roman" w:cs="Times New Roman"/>
          <w:sz w:val="24"/>
          <w:szCs w:val="24"/>
        </w:rPr>
        <w:t xml:space="preserve"> investigated in a deep manner to discover inherent facts and </w:t>
      </w:r>
      <w:proofErr w:type="spellStart"/>
      <w:r w:rsidR="00A65710">
        <w:rPr>
          <w:rFonts w:ascii="Times New Roman" w:hAnsi="Times New Roman" w:cs="Times New Roman"/>
          <w:sz w:val="24"/>
          <w:szCs w:val="24"/>
        </w:rPr>
        <w:t>analysed</w:t>
      </w:r>
      <w:proofErr w:type="spellEnd"/>
      <w:r w:rsidRPr="009D6B0F">
        <w:rPr>
          <w:rFonts w:ascii="Times New Roman" w:hAnsi="Times New Roman" w:cs="Times New Roman"/>
          <w:sz w:val="24"/>
          <w:szCs w:val="24"/>
        </w:rPr>
        <w:t xml:space="preserve"> in written form while in the case of quantitative analysis, the data </w:t>
      </w:r>
      <w:r w:rsidR="00A65710">
        <w:rPr>
          <w:rFonts w:ascii="Times New Roman" w:hAnsi="Times New Roman" w:cs="Times New Roman"/>
          <w:sz w:val="24"/>
          <w:szCs w:val="24"/>
        </w:rPr>
        <w:t>was</w:t>
      </w:r>
      <w:r w:rsidRPr="009D6B0F">
        <w:rPr>
          <w:rFonts w:ascii="Times New Roman" w:hAnsi="Times New Roman" w:cs="Times New Roman"/>
          <w:sz w:val="24"/>
          <w:szCs w:val="24"/>
        </w:rPr>
        <w:t xml:space="preserve"> analyzed and interpreted using some statistical techniques such as; frequency distribution, data representative </w:t>
      </w:r>
      <w:r w:rsidR="007E5BAC">
        <w:rPr>
          <w:rFonts w:ascii="Times New Roman" w:hAnsi="Times New Roman" w:cs="Times New Roman"/>
          <w:sz w:val="24"/>
          <w:szCs w:val="24"/>
        </w:rPr>
        <w:t>tables</w:t>
      </w:r>
      <w:r w:rsidRPr="009D6B0F">
        <w:rPr>
          <w:rFonts w:ascii="Times New Roman" w:hAnsi="Times New Roman" w:cs="Times New Roman"/>
          <w:sz w:val="24"/>
          <w:szCs w:val="24"/>
        </w:rPr>
        <w:t>, percentages, etc.</w:t>
      </w:r>
    </w:p>
    <w:p w:rsidR="00F81214" w:rsidRDefault="00F81214" w:rsidP="005005EF">
      <w:pPr>
        <w:autoSpaceDE w:val="0"/>
        <w:autoSpaceDN w:val="0"/>
        <w:adjustRightInd w:val="0"/>
        <w:spacing w:after="0" w:line="360" w:lineRule="auto"/>
        <w:ind w:left="720"/>
        <w:jc w:val="both"/>
        <w:rPr>
          <w:rFonts w:ascii="Times New Roman" w:hAnsi="Times New Roman" w:cs="Times New Roman"/>
          <w:sz w:val="24"/>
          <w:szCs w:val="24"/>
        </w:rPr>
      </w:pPr>
    </w:p>
    <w:p w:rsidR="005005EF" w:rsidRPr="005005EF" w:rsidRDefault="005005EF" w:rsidP="005005EF">
      <w:pPr>
        <w:autoSpaceDE w:val="0"/>
        <w:autoSpaceDN w:val="0"/>
        <w:adjustRightInd w:val="0"/>
        <w:spacing w:after="0" w:line="360" w:lineRule="auto"/>
        <w:ind w:left="720"/>
        <w:jc w:val="both"/>
        <w:rPr>
          <w:rFonts w:ascii="Times New Roman" w:hAnsi="Times New Roman" w:cs="Times New Roman"/>
          <w:sz w:val="24"/>
          <w:szCs w:val="24"/>
        </w:rPr>
      </w:pPr>
      <w:r w:rsidRPr="005005EF">
        <w:rPr>
          <w:rFonts w:ascii="Times New Roman" w:hAnsi="Times New Roman" w:cs="Times New Roman"/>
          <w:sz w:val="24"/>
          <w:szCs w:val="24"/>
        </w:rPr>
        <w:t>The tape recording of both the in-depth interview and focus group discussion was initially transcribed. The researcher then read the transcripts and the notes. Jennifer (2005) stated that there are literal, interpretative and reflexive readings of the data.</w:t>
      </w:r>
    </w:p>
    <w:p w:rsidR="005005EF" w:rsidRPr="005005EF" w:rsidRDefault="005005EF" w:rsidP="005005EF">
      <w:pPr>
        <w:autoSpaceDE w:val="0"/>
        <w:autoSpaceDN w:val="0"/>
        <w:adjustRightInd w:val="0"/>
        <w:spacing w:after="0" w:line="360" w:lineRule="auto"/>
        <w:ind w:left="720"/>
        <w:jc w:val="both"/>
        <w:rPr>
          <w:rFonts w:ascii="Times New Roman" w:hAnsi="Times New Roman" w:cs="Times New Roman"/>
          <w:sz w:val="24"/>
          <w:szCs w:val="24"/>
        </w:rPr>
      </w:pPr>
    </w:p>
    <w:p w:rsidR="005005EF" w:rsidRPr="005005EF" w:rsidRDefault="005005EF" w:rsidP="005005EF">
      <w:pPr>
        <w:autoSpaceDE w:val="0"/>
        <w:autoSpaceDN w:val="0"/>
        <w:adjustRightInd w:val="0"/>
        <w:spacing w:after="0" w:line="360" w:lineRule="auto"/>
        <w:ind w:left="720"/>
        <w:jc w:val="both"/>
        <w:rPr>
          <w:rFonts w:ascii="Times New Roman" w:hAnsi="Times New Roman" w:cs="Times New Roman"/>
          <w:sz w:val="24"/>
          <w:szCs w:val="24"/>
        </w:rPr>
      </w:pPr>
      <w:r w:rsidRPr="005005EF">
        <w:rPr>
          <w:rFonts w:ascii="Times New Roman" w:hAnsi="Times New Roman" w:cs="Times New Roman"/>
          <w:sz w:val="24"/>
          <w:szCs w:val="24"/>
        </w:rPr>
        <w:t>Interpretative reading involves constructing and documenting what the data mean or represent and then can describe and explain the phenomenon being studied from the data.</w:t>
      </w:r>
    </w:p>
    <w:p w:rsidR="005005EF" w:rsidRPr="005005EF" w:rsidRDefault="005005EF" w:rsidP="005005EF">
      <w:pPr>
        <w:autoSpaceDE w:val="0"/>
        <w:autoSpaceDN w:val="0"/>
        <w:adjustRightInd w:val="0"/>
        <w:spacing w:after="0" w:line="360" w:lineRule="auto"/>
        <w:ind w:left="720"/>
        <w:jc w:val="both"/>
        <w:rPr>
          <w:rFonts w:ascii="Times New Roman" w:hAnsi="Times New Roman" w:cs="Times New Roman"/>
          <w:sz w:val="24"/>
          <w:szCs w:val="24"/>
        </w:rPr>
      </w:pPr>
    </w:p>
    <w:p w:rsidR="005005EF" w:rsidRPr="005005EF" w:rsidRDefault="005005EF" w:rsidP="005005EF">
      <w:pPr>
        <w:autoSpaceDE w:val="0"/>
        <w:autoSpaceDN w:val="0"/>
        <w:adjustRightInd w:val="0"/>
        <w:spacing w:after="0" w:line="360" w:lineRule="auto"/>
        <w:ind w:left="720"/>
        <w:jc w:val="both"/>
        <w:rPr>
          <w:rFonts w:ascii="Times New Roman" w:hAnsi="Times New Roman" w:cs="Times New Roman"/>
          <w:sz w:val="24"/>
          <w:szCs w:val="24"/>
        </w:rPr>
      </w:pPr>
      <w:r w:rsidRPr="005005EF">
        <w:rPr>
          <w:rFonts w:ascii="Times New Roman" w:hAnsi="Times New Roman" w:cs="Times New Roman"/>
          <w:sz w:val="24"/>
          <w:szCs w:val="24"/>
        </w:rPr>
        <w:t>After reading the transcripts, the main concepts were categorized and an index constructed which containing broad themes like economic empowerment and sub-themes such as how the women manage their money. Each category was then labeled using appropriate headings. Finally, the major findings under each topic and sub-topic were analyzed and interpreted.</w:t>
      </w:r>
      <w:r w:rsidR="007E5BAC">
        <w:rPr>
          <w:rFonts w:ascii="Times New Roman" w:hAnsi="Times New Roman" w:cs="Times New Roman"/>
          <w:sz w:val="24"/>
          <w:szCs w:val="24"/>
        </w:rPr>
        <w:t xml:space="preserve"> The analysis of the data was more of qualitative in nature.</w:t>
      </w:r>
    </w:p>
    <w:p w:rsidR="005005EF" w:rsidRPr="005005EF" w:rsidRDefault="005005EF" w:rsidP="005005EF">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0709D6">
      <w:pPr>
        <w:pStyle w:val="ListParagraph"/>
        <w:numPr>
          <w:ilvl w:val="1"/>
          <w:numId w:val="42"/>
        </w:numPr>
        <w:autoSpaceDE w:val="0"/>
        <w:autoSpaceDN w:val="0"/>
        <w:adjustRightInd w:val="0"/>
        <w:spacing w:after="0" w:line="360" w:lineRule="auto"/>
        <w:jc w:val="both"/>
        <w:rPr>
          <w:rFonts w:ascii="Times New Roman" w:hAnsi="Times New Roman" w:cs="Times New Roman"/>
          <w:bCs/>
          <w:sz w:val="24"/>
          <w:szCs w:val="24"/>
        </w:rPr>
      </w:pPr>
      <w:r w:rsidRPr="009D6B0F">
        <w:rPr>
          <w:rFonts w:ascii="Times New Roman" w:hAnsi="Times New Roman" w:cs="Times New Roman"/>
          <w:bCs/>
          <w:sz w:val="24"/>
          <w:szCs w:val="24"/>
        </w:rPr>
        <w:t xml:space="preserve"> VALIDITY AND RELIABILITY</w:t>
      </w:r>
    </w:p>
    <w:p w:rsidR="008F270B" w:rsidRDefault="008F270B" w:rsidP="008F270B">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8F270B" w:rsidRDefault="00A9245A" w:rsidP="008F270B">
      <w:pPr>
        <w:pStyle w:val="ListParagraph"/>
        <w:autoSpaceDE w:val="0"/>
        <w:autoSpaceDN w:val="0"/>
        <w:adjustRightInd w:val="0"/>
        <w:spacing w:after="0" w:line="360" w:lineRule="auto"/>
        <w:jc w:val="both"/>
        <w:rPr>
          <w:rFonts w:ascii="Times New Roman" w:hAnsi="Times New Roman" w:cs="Times New Roman"/>
          <w:sz w:val="24"/>
          <w:szCs w:val="24"/>
        </w:rPr>
      </w:pPr>
      <w:r w:rsidRPr="008F270B">
        <w:rPr>
          <w:rFonts w:ascii="Times New Roman" w:hAnsi="Times New Roman" w:cs="Times New Roman"/>
          <w:sz w:val="24"/>
          <w:szCs w:val="24"/>
        </w:rPr>
        <w:t>Triangulation technique was used for improving the validity and reliability of research or evaluation of findings (</w:t>
      </w:r>
      <w:proofErr w:type="spellStart"/>
      <w:r w:rsidRPr="008F270B">
        <w:rPr>
          <w:rFonts w:ascii="Times New Roman" w:hAnsi="Times New Roman" w:cs="Times New Roman"/>
          <w:sz w:val="24"/>
          <w:szCs w:val="24"/>
        </w:rPr>
        <w:t>Mathison</w:t>
      </w:r>
      <w:proofErr w:type="spellEnd"/>
      <w:r w:rsidRPr="008F270B">
        <w:rPr>
          <w:rFonts w:ascii="Times New Roman" w:hAnsi="Times New Roman" w:cs="Times New Roman"/>
          <w:sz w:val="24"/>
          <w:szCs w:val="24"/>
        </w:rPr>
        <w:t xml:space="preserve">, 1988). Patton (2001) advocates the use of triangulation by stating that triangulation strengths a study by combining methods. This can be attained by using several kinds of methods or data including both qualitative and quantitative </w:t>
      </w:r>
      <w:r w:rsidRPr="008F270B">
        <w:rPr>
          <w:rFonts w:ascii="Times New Roman" w:hAnsi="Times New Roman" w:cs="Times New Roman"/>
          <w:sz w:val="24"/>
          <w:szCs w:val="24"/>
        </w:rPr>
        <w:lastRenderedPageBreak/>
        <w:t>approaches. By selecting complement methods, the researcher was able to offset the weakness of one method with the strength of another.</w:t>
      </w:r>
    </w:p>
    <w:p w:rsidR="00542A0C" w:rsidRDefault="00542A0C" w:rsidP="00BC1192">
      <w:pPr>
        <w:autoSpaceDE w:val="0"/>
        <w:autoSpaceDN w:val="0"/>
        <w:adjustRightInd w:val="0"/>
        <w:spacing w:after="0" w:line="360" w:lineRule="auto"/>
        <w:ind w:left="720"/>
        <w:jc w:val="both"/>
        <w:rPr>
          <w:rFonts w:ascii="Times New Roman" w:hAnsi="Times New Roman" w:cs="Times New Roman"/>
          <w:sz w:val="24"/>
          <w:szCs w:val="24"/>
        </w:rPr>
      </w:pPr>
    </w:p>
    <w:p w:rsidR="008F270B" w:rsidRDefault="008F270B" w:rsidP="008F270B">
      <w:pPr>
        <w:pStyle w:val="ListParagraph"/>
        <w:autoSpaceDE w:val="0"/>
        <w:autoSpaceDN w:val="0"/>
        <w:adjustRightInd w:val="0"/>
        <w:spacing w:after="0" w:line="360" w:lineRule="auto"/>
        <w:jc w:val="both"/>
        <w:rPr>
          <w:rFonts w:ascii="Times New Roman" w:hAnsi="Times New Roman" w:cs="Times New Roman"/>
          <w:sz w:val="24"/>
          <w:szCs w:val="24"/>
        </w:rPr>
      </w:pPr>
    </w:p>
    <w:p w:rsidR="00E44888" w:rsidRDefault="00E44888" w:rsidP="00E44888">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E44888" w:rsidRDefault="00E44888" w:rsidP="00E44888">
      <w:pPr>
        <w:pStyle w:val="ListParagraph"/>
        <w:spacing w:after="0" w:line="360" w:lineRule="auto"/>
        <w:ind w:left="0"/>
        <w:jc w:val="center"/>
        <w:rPr>
          <w:rFonts w:ascii="Times New Roman" w:hAnsi="Times New Roman" w:cs="Times New Roman"/>
          <w:sz w:val="24"/>
          <w:szCs w:val="24"/>
        </w:rPr>
      </w:pPr>
    </w:p>
    <w:p w:rsidR="00E44888" w:rsidRDefault="00E44888" w:rsidP="00E44888">
      <w:pPr>
        <w:pStyle w:val="ListParagraph"/>
        <w:spacing w:after="0" w:line="360" w:lineRule="auto"/>
        <w:ind w:left="0"/>
        <w:jc w:val="center"/>
        <w:rPr>
          <w:rFonts w:ascii="Times New Roman" w:hAnsi="Times New Roman" w:cs="Times New Roman"/>
          <w:sz w:val="24"/>
          <w:szCs w:val="24"/>
        </w:rPr>
      </w:pPr>
    </w:p>
    <w:p w:rsidR="00E44888" w:rsidRDefault="00E44888" w:rsidP="00E44888">
      <w:pPr>
        <w:pStyle w:val="ListParagraph"/>
        <w:spacing w:after="0" w:line="360" w:lineRule="auto"/>
        <w:ind w:left="0"/>
        <w:jc w:val="center"/>
        <w:rPr>
          <w:rFonts w:ascii="Times New Roman" w:hAnsi="Times New Roman" w:cs="Times New Roman"/>
          <w:sz w:val="24"/>
          <w:szCs w:val="24"/>
        </w:rPr>
      </w:pPr>
    </w:p>
    <w:p w:rsidR="00A77F03" w:rsidRDefault="00A77F0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1C6853" w:rsidRDefault="001C6853" w:rsidP="00E44888">
      <w:pPr>
        <w:pStyle w:val="ListParagraph"/>
        <w:spacing w:after="0" w:line="360" w:lineRule="auto"/>
        <w:ind w:left="0"/>
        <w:jc w:val="center"/>
        <w:rPr>
          <w:rFonts w:ascii="Times New Roman" w:hAnsi="Times New Roman" w:cs="Times New Roman"/>
          <w:sz w:val="24"/>
          <w:szCs w:val="24"/>
        </w:rPr>
      </w:pPr>
    </w:p>
    <w:p w:rsidR="00F81214" w:rsidRDefault="00F81214" w:rsidP="00E44888">
      <w:pPr>
        <w:pStyle w:val="ListParagraph"/>
        <w:spacing w:after="0" w:line="360" w:lineRule="auto"/>
        <w:ind w:left="0"/>
        <w:jc w:val="center"/>
        <w:rPr>
          <w:rFonts w:ascii="Times New Roman" w:hAnsi="Times New Roman" w:cs="Times New Roman"/>
          <w:sz w:val="24"/>
          <w:szCs w:val="24"/>
        </w:rPr>
      </w:pPr>
    </w:p>
    <w:p w:rsidR="00F81214" w:rsidRDefault="00F81214" w:rsidP="00E44888">
      <w:pPr>
        <w:pStyle w:val="ListParagraph"/>
        <w:spacing w:after="0" w:line="360" w:lineRule="auto"/>
        <w:ind w:left="0"/>
        <w:jc w:val="center"/>
        <w:rPr>
          <w:rFonts w:ascii="Times New Roman" w:hAnsi="Times New Roman" w:cs="Times New Roman"/>
          <w:sz w:val="24"/>
          <w:szCs w:val="24"/>
        </w:rPr>
      </w:pPr>
    </w:p>
    <w:p w:rsidR="00F81214" w:rsidRDefault="00F81214" w:rsidP="00E44888">
      <w:pPr>
        <w:pStyle w:val="ListParagraph"/>
        <w:spacing w:after="0" w:line="360" w:lineRule="auto"/>
        <w:ind w:left="0"/>
        <w:jc w:val="center"/>
        <w:rPr>
          <w:rFonts w:ascii="Times New Roman" w:hAnsi="Times New Roman" w:cs="Times New Roman"/>
          <w:sz w:val="24"/>
          <w:szCs w:val="24"/>
        </w:rPr>
      </w:pPr>
    </w:p>
    <w:p w:rsidR="00F81214" w:rsidRDefault="00F81214" w:rsidP="00E44888">
      <w:pPr>
        <w:pStyle w:val="ListParagraph"/>
        <w:spacing w:after="0" w:line="360" w:lineRule="auto"/>
        <w:ind w:left="0"/>
        <w:jc w:val="center"/>
        <w:rPr>
          <w:rFonts w:ascii="Times New Roman" w:hAnsi="Times New Roman" w:cs="Times New Roman"/>
          <w:sz w:val="24"/>
          <w:szCs w:val="24"/>
        </w:rPr>
      </w:pPr>
    </w:p>
    <w:p w:rsidR="00F81214" w:rsidRDefault="00F81214" w:rsidP="00E44888">
      <w:pPr>
        <w:pStyle w:val="ListParagraph"/>
        <w:spacing w:after="0" w:line="360" w:lineRule="auto"/>
        <w:ind w:left="0"/>
        <w:jc w:val="center"/>
        <w:rPr>
          <w:rFonts w:ascii="Times New Roman" w:hAnsi="Times New Roman" w:cs="Times New Roman"/>
          <w:sz w:val="24"/>
          <w:szCs w:val="24"/>
        </w:rPr>
      </w:pPr>
    </w:p>
    <w:p w:rsidR="00E44888" w:rsidRDefault="00E44888" w:rsidP="00E44888">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CHAPTER </w:t>
      </w:r>
      <w:r w:rsidR="00A574ED">
        <w:rPr>
          <w:rFonts w:ascii="Times New Roman" w:hAnsi="Times New Roman" w:cs="Times New Roman"/>
          <w:sz w:val="24"/>
          <w:szCs w:val="24"/>
        </w:rPr>
        <w:t>FIVE</w:t>
      </w:r>
    </w:p>
    <w:p w:rsidR="00B765C1" w:rsidRDefault="00B765C1" w:rsidP="00E44888">
      <w:pPr>
        <w:pStyle w:val="ListParagraph"/>
        <w:spacing w:after="0" w:line="360" w:lineRule="auto"/>
        <w:ind w:left="0"/>
        <w:jc w:val="center"/>
        <w:rPr>
          <w:rFonts w:ascii="Times New Roman" w:hAnsi="Times New Roman" w:cs="Times New Roman"/>
          <w:sz w:val="24"/>
          <w:szCs w:val="24"/>
        </w:rPr>
      </w:pPr>
    </w:p>
    <w:p w:rsidR="00E44888" w:rsidRPr="009D6B0F" w:rsidRDefault="00550D65" w:rsidP="00E44888">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ANALYSIS AND INTERPRETATION</w:t>
      </w:r>
      <w:r w:rsidR="00931D98">
        <w:rPr>
          <w:rFonts w:ascii="Times New Roman" w:hAnsi="Times New Roman" w:cs="Times New Roman"/>
          <w:sz w:val="24"/>
          <w:szCs w:val="24"/>
        </w:rPr>
        <w:t xml:space="preserve"> OF</w:t>
      </w:r>
      <w:r w:rsidR="00CE1986">
        <w:rPr>
          <w:rFonts w:ascii="Times New Roman" w:hAnsi="Times New Roman" w:cs="Times New Roman"/>
          <w:sz w:val="24"/>
          <w:szCs w:val="24"/>
        </w:rPr>
        <w:t xml:space="preserve"> DATA</w:t>
      </w:r>
    </w:p>
    <w:tbl>
      <w:tblPr>
        <w:tblW w:w="11893" w:type="dxa"/>
        <w:tblInd w:w="-432" w:type="dxa"/>
        <w:tblLook w:val="04A0" w:firstRow="1" w:lastRow="0" w:firstColumn="1" w:lastColumn="0" w:noHBand="0" w:noVBand="1"/>
      </w:tblPr>
      <w:tblGrid>
        <w:gridCol w:w="10103"/>
        <w:gridCol w:w="1790"/>
      </w:tblGrid>
      <w:tr w:rsidR="00D60713" w:rsidRPr="009D6B0F" w:rsidTr="002851BC">
        <w:tc>
          <w:tcPr>
            <w:tcW w:w="9810" w:type="dxa"/>
          </w:tcPr>
          <w:p w:rsidR="0019162D" w:rsidRDefault="0019162D" w:rsidP="0019162D">
            <w:pPr>
              <w:pStyle w:val="ListParagraph"/>
              <w:tabs>
                <w:tab w:val="left" w:pos="1425"/>
              </w:tabs>
              <w:spacing w:after="0" w:line="360" w:lineRule="auto"/>
              <w:ind w:left="0"/>
              <w:jc w:val="both"/>
              <w:rPr>
                <w:rFonts w:ascii="Times New Roman" w:hAnsi="Times New Roman" w:cs="Times New Roman"/>
                <w:sz w:val="24"/>
                <w:szCs w:val="24"/>
              </w:rPr>
            </w:pPr>
          </w:p>
          <w:p w:rsidR="005859C8" w:rsidRPr="00452A32" w:rsidRDefault="00D60713" w:rsidP="005859C8">
            <w:pPr>
              <w:spacing w:line="360" w:lineRule="auto"/>
              <w:jc w:val="both"/>
              <w:rPr>
                <w:rFonts w:ascii="Tahoma" w:hAnsi="Tahoma" w:cs="Tahoma"/>
              </w:rPr>
            </w:pPr>
            <w:r w:rsidRPr="009D6B0F">
              <w:rPr>
                <w:rFonts w:ascii="Times New Roman" w:hAnsi="Times New Roman" w:cs="Times New Roman"/>
                <w:sz w:val="24"/>
                <w:szCs w:val="24"/>
              </w:rPr>
              <w:t>This chapter is the main body of the dissertation re</w:t>
            </w:r>
            <w:r w:rsidR="0082426A">
              <w:rPr>
                <w:rFonts w:ascii="Times New Roman" w:hAnsi="Times New Roman" w:cs="Times New Roman"/>
                <w:sz w:val="24"/>
                <w:szCs w:val="24"/>
              </w:rPr>
              <w:t xml:space="preserve">port. It comprises the analysis </w:t>
            </w:r>
            <w:r w:rsidRPr="009D6B0F">
              <w:rPr>
                <w:rFonts w:ascii="Times New Roman" w:hAnsi="Times New Roman" w:cs="Times New Roman"/>
                <w:sz w:val="24"/>
                <w:szCs w:val="24"/>
              </w:rPr>
              <w:t>and interpretation of the major findings in line with the basic questions</w:t>
            </w:r>
            <w:r w:rsidR="00CE1986">
              <w:rPr>
                <w:rFonts w:ascii="Times New Roman" w:hAnsi="Times New Roman" w:cs="Times New Roman"/>
                <w:sz w:val="24"/>
                <w:szCs w:val="24"/>
              </w:rPr>
              <w:t xml:space="preserve"> and objectives</w:t>
            </w:r>
            <w:r w:rsidRPr="009D6B0F">
              <w:rPr>
                <w:rFonts w:ascii="Times New Roman" w:hAnsi="Times New Roman" w:cs="Times New Roman"/>
                <w:sz w:val="24"/>
                <w:szCs w:val="24"/>
              </w:rPr>
              <w:t xml:space="preserve"> set in the statement of the problem through organizing, analyzing and interpretation of the collected data.</w:t>
            </w:r>
            <w:r w:rsidR="00CE1986">
              <w:rPr>
                <w:rFonts w:ascii="Times New Roman" w:hAnsi="Times New Roman" w:cs="Times New Roman"/>
                <w:sz w:val="24"/>
                <w:szCs w:val="24"/>
              </w:rPr>
              <w:t xml:space="preserve"> </w:t>
            </w:r>
            <w:r w:rsidR="005859C8" w:rsidRPr="005859C8">
              <w:rPr>
                <w:rFonts w:ascii="Times New Roman" w:hAnsi="Times New Roman" w:cs="Times New Roman"/>
                <w:sz w:val="24"/>
                <w:szCs w:val="24"/>
              </w:rPr>
              <w:t>In the proces</w:t>
            </w:r>
            <w:r w:rsidR="005859C8">
              <w:rPr>
                <w:rFonts w:ascii="Times New Roman" w:hAnsi="Times New Roman" w:cs="Times New Roman"/>
                <w:sz w:val="24"/>
                <w:szCs w:val="24"/>
              </w:rPr>
              <w:t xml:space="preserve">s of </w:t>
            </w:r>
            <w:r w:rsidR="00470BC8">
              <w:rPr>
                <w:rFonts w:ascii="Times New Roman" w:hAnsi="Times New Roman" w:cs="Times New Roman"/>
                <w:sz w:val="24"/>
                <w:szCs w:val="24"/>
              </w:rPr>
              <w:t>organizing</w:t>
            </w:r>
            <w:r w:rsidR="005859C8">
              <w:rPr>
                <w:rFonts w:ascii="Times New Roman" w:hAnsi="Times New Roman" w:cs="Times New Roman"/>
                <w:sz w:val="24"/>
                <w:szCs w:val="24"/>
              </w:rPr>
              <w:t xml:space="preserve"> the data</w:t>
            </w:r>
            <w:r w:rsidR="00470BC8">
              <w:rPr>
                <w:rFonts w:ascii="Times New Roman" w:hAnsi="Times New Roman" w:cs="Times New Roman"/>
                <w:sz w:val="24"/>
                <w:szCs w:val="24"/>
              </w:rPr>
              <w:t>,</w:t>
            </w:r>
            <w:r w:rsidR="005859C8">
              <w:rPr>
                <w:rFonts w:ascii="Times New Roman" w:hAnsi="Times New Roman" w:cs="Times New Roman"/>
                <w:sz w:val="24"/>
                <w:szCs w:val="24"/>
              </w:rPr>
              <w:t xml:space="preserve"> tables we</w:t>
            </w:r>
            <w:r w:rsidR="005859C8" w:rsidRPr="005859C8">
              <w:rPr>
                <w:rFonts w:ascii="Times New Roman" w:hAnsi="Times New Roman" w:cs="Times New Roman"/>
                <w:sz w:val="24"/>
                <w:szCs w:val="24"/>
              </w:rPr>
              <w:t xml:space="preserve">re used as a supporting tool. </w:t>
            </w:r>
            <w:r w:rsidR="005859C8">
              <w:rPr>
                <w:rFonts w:ascii="Times New Roman" w:hAnsi="Times New Roman" w:cs="Times New Roman"/>
                <w:sz w:val="24"/>
                <w:szCs w:val="24"/>
              </w:rPr>
              <w:t>As the study is a case study, the analysis of data mainly focused on qualitative method although in some cases quantitative analysis</w:t>
            </w:r>
            <w:r w:rsidR="00470BC8">
              <w:rPr>
                <w:rFonts w:ascii="Times New Roman" w:hAnsi="Times New Roman" w:cs="Times New Roman"/>
                <w:sz w:val="24"/>
                <w:szCs w:val="24"/>
              </w:rPr>
              <w:t xml:space="preserve"> was used</w:t>
            </w:r>
            <w:r w:rsidR="005859C8" w:rsidRPr="005859C8">
              <w:rPr>
                <w:rFonts w:ascii="Times New Roman" w:hAnsi="Times New Roman" w:cs="Times New Roman"/>
                <w:sz w:val="24"/>
                <w:szCs w:val="24"/>
              </w:rPr>
              <w:t>.</w:t>
            </w:r>
          </w:p>
          <w:p w:rsidR="00F81214" w:rsidRDefault="00F81214" w:rsidP="0019162D">
            <w:pPr>
              <w:pStyle w:val="ListParagraph"/>
              <w:tabs>
                <w:tab w:val="left" w:pos="1425"/>
              </w:tabs>
              <w:spacing w:after="0" w:line="360" w:lineRule="auto"/>
              <w:ind w:left="0"/>
              <w:jc w:val="both"/>
              <w:rPr>
                <w:rFonts w:ascii="Times New Roman" w:hAnsi="Times New Roman" w:cs="Times New Roman"/>
              </w:rPr>
            </w:pPr>
          </w:p>
          <w:p w:rsidR="00D82E28" w:rsidRPr="00CE1986" w:rsidRDefault="00A574ED" w:rsidP="0019162D">
            <w:pPr>
              <w:pStyle w:val="ListParagraph"/>
              <w:tabs>
                <w:tab w:val="left" w:pos="1425"/>
              </w:tabs>
              <w:spacing w:after="0" w:line="360" w:lineRule="auto"/>
              <w:ind w:left="0"/>
              <w:jc w:val="both"/>
              <w:rPr>
                <w:rFonts w:ascii="Times New Roman" w:hAnsi="Times New Roman" w:cs="Times New Roman"/>
                <w:bCs/>
              </w:rPr>
            </w:pPr>
            <w:r>
              <w:rPr>
                <w:rFonts w:ascii="Times New Roman" w:hAnsi="Times New Roman" w:cs="Times New Roman"/>
              </w:rPr>
              <w:t>5</w:t>
            </w:r>
            <w:r w:rsidR="00CE1986" w:rsidRPr="00CE1986">
              <w:rPr>
                <w:rFonts w:ascii="Times New Roman" w:hAnsi="Times New Roman" w:cs="Times New Roman"/>
              </w:rPr>
              <w:t xml:space="preserve">.1. </w:t>
            </w:r>
            <w:r w:rsidR="000902F8" w:rsidRPr="00CE1986">
              <w:rPr>
                <w:rFonts w:ascii="Times New Roman" w:hAnsi="Times New Roman" w:cs="Times New Roman"/>
                <w:bCs/>
              </w:rPr>
              <w:t xml:space="preserve">GENERAL </w:t>
            </w:r>
            <w:r w:rsidR="00CE1986" w:rsidRPr="00CE1986">
              <w:rPr>
                <w:rFonts w:ascii="Times New Roman" w:hAnsi="Times New Roman" w:cs="Times New Roman"/>
                <w:bCs/>
              </w:rPr>
              <w:t>CHARACTERISTICS OF THE RESPONDENTS</w:t>
            </w:r>
          </w:p>
          <w:p w:rsidR="00603295" w:rsidRDefault="00603295" w:rsidP="0019162D">
            <w:pPr>
              <w:pStyle w:val="ListParagraph"/>
              <w:tabs>
                <w:tab w:val="left" w:pos="1425"/>
              </w:tabs>
              <w:spacing w:after="0" w:line="360" w:lineRule="auto"/>
              <w:ind w:left="0"/>
              <w:jc w:val="both"/>
              <w:rPr>
                <w:rFonts w:ascii="Times New Roman" w:hAnsi="Times New Roman" w:cs="Times New Roman"/>
                <w:bCs/>
                <w:sz w:val="24"/>
                <w:szCs w:val="24"/>
              </w:rPr>
            </w:pPr>
          </w:p>
          <w:p w:rsidR="008F270B" w:rsidRDefault="00C96A99"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Under this sub-section, </w:t>
            </w:r>
            <w:r w:rsidR="005859C8">
              <w:rPr>
                <w:rFonts w:ascii="Times New Roman" w:hAnsi="Times New Roman" w:cs="Times New Roman"/>
                <w:bCs/>
                <w:sz w:val="24"/>
                <w:szCs w:val="24"/>
              </w:rPr>
              <w:t>data</w:t>
            </w:r>
            <w:r w:rsidR="00603295">
              <w:rPr>
                <w:rFonts w:ascii="Times New Roman" w:hAnsi="Times New Roman" w:cs="Times New Roman"/>
                <w:bCs/>
                <w:sz w:val="24"/>
                <w:szCs w:val="24"/>
              </w:rPr>
              <w:t xml:space="preserve"> obtained</w:t>
            </w:r>
            <w:r>
              <w:rPr>
                <w:rFonts w:ascii="Times New Roman" w:hAnsi="Times New Roman" w:cs="Times New Roman"/>
                <w:bCs/>
                <w:sz w:val="24"/>
                <w:szCs w:val="24"/>
              </w:rPr>
              <w:t xml:space="preserve"> </w:t>
            </w:r>
            <w:r w:rsidR="00603295">
              <w:rPr>
                <w:rFonts w:ascii="Times New Roman" w:hAnsi="Times New Roman" w:cs="Times New Roman"/>
                <w:bCs/>
                <w:sz w:val="24"/>
                <w:szCs w:val="24"/>
              </w:rPr>
              <w:t xml:space="preserve">from all </w:t>
            </w:r>
            <w:r w:rsidR="00470BC8">
              <w:rPr>
                <w:rFonts w:ascii="Times New Roman" w:hAnsi="Times New Roman" w:cs="Times New Roman"/>
                <w:bCs/>
                <w:sz w:val="24"/>
                <w:szCs w:val="24"/>
              </w:rPr>
              <w:t>types of respondents/key informants</w:t>
            </w:r>
            <w:r w:rsidR="00603295">
              <w:rPr>
                <w:rFonts w:ascii="Times New Roman" w:hAnsi="Times New Roman" w:cs="Times New Roman"/>
                <w:bCs/>
                <w:sz w:val="24"/>
                <w:szCs w:val="24"/>
              </w:rPr>
              <w:t xml:space="preserve"> incorporated in the study such as; </w:t>
            </w:r>
            <w:r>
              <w:rPr>
                <w:rFonts w:ascii="Times New Roman" w:hAnsi="Times New Roman" w:cs="Times New Roman"/>
                <w:bCs/>
                <w:sz w:val="24"/>
                <w:szCs w:val="24"/>
              </w:rPr>
              <w:t xml:space="preserve">those participated </w:t>
            </w:r>
            <w:r w:rsidR="00603295">
              <w:rPr>
                <w:rFonts w:ascii="Times New Roman" w:hAnsi="Times New Roman" w:cs="Times New Roman"/>
                <w:bCs/>
                <w:sz w:val="24"/>
                <w:szCs w:val="24"/>
              </w:rPr>
              <w:t>in Focus Group Discussion</w:t>
            </w:r>
            <w:r>
              <w:rPr>
                <w:rFonts w:ascii="Times New Roman" w:hAnsi="Times New Roman" w:cs="Times New Roman"/>
                <w:bCs/>
                <w:sz w:val="24"/>
                <w:szCs w:val="24"/>
              </w:rPr>
              <w:t>s</w:t>
            </w:r>
            <w:r w:rsidR="00603295">
              <w:rPr>
                <w:rFonts w:ascii="Times New Roman" w:hAnsi="Times New Roman" w:cs="Times New Roman"/>
                <w:bCs/>
                <w:sz w:val="24"/>
                <w:szCs w:val="24"/>
              </w:rPr>
              <w:t xml:space="preserve">, In-depth </w:t>
            </w:r>
            <w:r>
              <w:rPr>
                <w:rFonts w:ascii="Times New Roman" w:hAnsi="Times New Roman" w:cs="Times New Roman"/>
                <w:bCs/>
                <w:sz w:val="24"/>
                <w:szCs w:val="24"/>
              </w:rPr>
              <w:t>Interviews</w:t>
            </w:r>
            <w:r w:rsidR="00603295">
              <w:rPr>
                <w:rFonts w:ascii="Times New Roman" w:hAnsi="Times New Roman" w:cs="Times New Roman"/>
                <w:bCs/>
                <w:sz w:val="24"/>
                <w:szCs w:val="24"/>
              </w:rPr>
              <w:t xml:space="preserve">, in filling the questionnaires, etc. </w:t>
            </w:r>
            <w:r w:rsidR="005859C8">
              <w:rPr>
                <w:rFonts w:ascii="Times New Roman" w:hAnsi="Times New Roman" w:cs="Times New Roman"/>
                <w:bCs/>
                <w:sz w:val="24"/>
                <w:szCs w:val="24"/>
              </w:rPr>
              <w:t>were</w:t>
            </w:r>
            <w:r>
              <w:rPr>
                <w:rFonts w:ascii="Times New Roman" w:hAnsi="Times New Roman" w:cs="Times New Roman"/>
                <w:bCs/>
                <w:sz w:val="24"/>
                <w:szCs w:val="24"/>
              </w:rPr>
              <w:t xml:space="preserve"> organized &amp; tabulated. Thus</w:t>
            </w:r>
            <w:r w:rsidR="00470BC8">
              <w:rPr>
                <w:rFonts w:ascii="Times New Roman" w:hAnsi="Times New Roman" w:cs="Times New Roman"/>
                <w:bCs/>
                <w:sz w:val="24"/>
                <w:szCs w:val="24"/>
              </w:rPr>
              <w:t xml:space="preserve"> a total of 468 </w:t>
            </w:r>
            <w:proofErr w:type="gramStart"/>
            <w:r w:rsidR="00470BC8">
              <w:rPr>
                <w:rFonts w:ascii="Times New Roman" w:hAnsi="Times New Roman" w:cs="Times New Roman"/>
                <w:bCs/>
                <w:sz w:val="24"/>
                <w:szCs w:val="24"/>
              </w:rPr>
              <w:t>respondents</w:t>
            </w:r>
            <w:proofErr w:type="gramEnd"/>
            <w:r w:rsidR="00931D98">
              <w:rPr>
                <w:rFonts w:ascii="Times New Roman" w:hAnsi="Times New Roman" w:cs="Times New Roman"/>
                <w:bCs/>
                <w:sz w:val="24"/>
                <w:szCs w:val="24"/>
              </w:rPr>
              <w:t xml:space="preserve"> general characteristics have been summarized.</w:t>
            </w:r>
          </w:p>
          <w:p w:rsidR="00603295" w:rsidRDefault="00603295" w:rsidP="00997300">
            <w:pPr>
              <w:pStyle w:val="ListParagraph"/>
              <w:tabs>
                <w:tab w:val="left" w:pos="1425"/>
              </w:tabs>
              <w:spacing w:after="0" w:line="360" w:lineRule="auto"/>
              <w:jc w:val="both"/>
              <w:rPr>
                <w:rFonts w:ascii="Times New Roman" w:hAnsi="Times New Roman" w:cs="Times New Roman"/>
                <w:bCs/>
                <w:sz w:val="24"/>
                <w:szCs w:val="24"/>
              </w:rPr>
            </w:pPr>
          </w:p>
          <w:p w:rsidR="00D82E28" w:rsidRPr="00603295" w:rsidRDefault="00A574ED" w:rsidP="00997300">
            <w:pPr>
              <w:pStyle w:val="ListParagraph"/>
              <w:tabs>
                <w:tab w:val="left" w:pos="1425"/>
              </w:tabs>
              <w:spacing w:after="0" w:line="360" w:lineRule="auto"/>
              <w:jc w:val="both"/>
              <w:rPr>
                <w:rFonts w:ascii="Times New Roman" w:hAnsi="Times New Roman" w:cs="Times New Roman"/>
                <w:bCs/>
              </w:rPr>
            </w:pPr>
            <w:r>
              <w:rPr>
                <w:rFonts w:ascii="Times New Roman" w:hAnsi="Times New Roman" w:cs="Times New Roman"/>
                <w:bCs/>
              </w:rPr>
              <w:t>5</w:t>
            </w:r>
            <w:r w:rsidR="00C71987" w:rsidRPr="00603295">
              <w:rPr>
                <w:rFonts w:ascii="Times New Roman" w:hAnsi="Times New Roman" w:cs="Times New Roman"/>
                <w:bCs/>
              </w:rPr>
              <w:t>.1.1. AGE RANGES</w:t>
            </w:r>
          </w:p>
          <w:p w:rsidR="00E75FEE" w:rsidRPr="00A57497" w:rsidRDefault="00A57497" w:rsidP="00997300">
            <w:pPr>
              <w:pStyle w:val="ListParagraph"/>
              <w:tabs>
                <w:tab w:val="left" w:pos="1425"/>
              </w:tabs>
              <w:spacing w:after="0" w:line="360" w:lineRule="auto"/>
              <w:jc w:val="both"/>
              <w:rPr>
                <w:rFonts w:ascii="Times New Roman" w:hAnsi="Times New Roman" w:cs="Times New Roman"/>
                <w:bCs/>
                <w:sz w:val="20"/>
                <w:szCs w:val="20"/>
              </w:rPr>
            </w:pPr>
            <w:r>
              <w:rPr>
                <w:rFonts w:ascii="Times New Roman" w:hAnsi="Times New Roman" w:cs="Times New Roman"/>
                <w:bCs/>
                <w:sz w:val="24"/>
                <w:szCs w:val="24"/>
              </w:rPr>
              <w:t xml:space="preserve">               </w:t>
            </w:r>
            <w:r>
              <w:rPr>
                <w:rFonts w:ascii="Times New Roman" w:hAnsi="Times New Roman" w:cs="Times New Roman"/>
                <w:bCs/>
                <w:sz w:val="20"/>
                <w:szCs w:val="20"/>
              </w:rPr>
              <w:t>TABLE-1</w:t>
            </w:r>
            <w:r w:rsidR="00561431">
              <w:rPr>
                <w:rFonts w:ascii="Times New Roman" w:hAnsi="Times New Roman" w:cs="Times New Roman"/>
                <w:bCs/>
                <w:sz w:val="20"/>
                <w:szCs w:val="20"/>
              </w:rPr>
              <w:t xml:space="preserve"> PERCENTAGE DISTRIBUTION OF RESPONDENTS’ AGE RANGE</w:t>
            </w:r>
          </w:p>
          <w:tbl>
            <w:tblPr>
              <w:tblW w:w="0" w:type="auto"/>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430"/>
              <w:gridCol w:w="2202"/>
              <w:gridCol w:w="1197"/>
            </w:tblGrid>
            <w:tr w:rsidR="00E75FEE" w:rsidRPr="00603295" w:rsidTr="00E75FEE">
              <w:trPr>
                <w:jc w:val="center"/>
              </w:trPr>
              <w:tc>
                <w:tcPr>
                  <w:tcW w:w="1041" w:type="dxa"/>
                </w:tcPr>
                <w:p w:rsidR="00E75FEE" w:rsidRPr="00603295" w:rsidRDefault="00E75FEE" w:rsidP="00E75FEE">
                  <w:pPr>
                    <w:spacing w:after="0"/>
                    <w:jc w:val="center"/>
                    <w:rPr>
                      <w:rFonts w:ascii="Times New Roman" w:hAnsi="Times New Roman" w:cs="Times New Roman"/>
                      <w:sz w:val="20"/>
                      <w:szCs w:val="20"/>
                    </w:rPr>
                  </w:pPr>
                  <w:r w:rsidRPr="00603295">
                    <w:rPr>
                      <w:rFonts w:ascii="Times New Roman" w:hAnsi="Times New Roman" w:cs="Times New Roman"/>
                      <w:sz w:val="20"/>
                      <w:szCs w:val="20"/>
                    </w:rPr>
                    <w:t>No.</w:t>
                  </w:r>
                </w:p>
              </w:tc>
              <w:tc>
                <w:tcPr>
                  <w:tcW w:w="2430" w:type="dxa"/>
                </w:tcPr>
                <w:p w:rsidR="00E75FEE" w:rsidRPr="00603295" w:rsidRDefault="00E75FEE" w:rsidP="00E75FEE">
                  <w:pPr>
                    <w:spacing w:after="0"/>
                    <w:jc w:val="center"/>
                    <w:rPr>
                      <w:rFonts w:ascii="Tahoma" w:hAnsi="Tahoma" w:cs="Tahoma"/>
                      <w:b/>
                      <w:sz w:val="20"/>
                      <w:szCs w:val="20"/>
                    </w:rPr>
                  </w:pPr>
                  <w:r w:rsidRPr="00603295">
                    <w:rPr>
                      <w:rFonts w:ascii="Times New Roman" w:hAnsi="Times New Roman" w:cs="Times New Roman"/>
                      <w:bCs/>
                      <w:sz w:val="20"/>
                      <w:szCs w:val="20"/>
                    </w:rPr>
                    <w:t>AGE RANGES</w:t>
                  </w:r>
                </w:p>
              </w:tc>
              <w:tc>
                <w:tcPr>
                  <w:tcW w:w="2202" w:type="dxa"/>
                </w:tcPr>
                <w:p w:rsidR="00E75FEE" w:rsidRPr="00603295" w:rsidRDefault="00E75FEE" w:rsidP="00E75FEE">
                  <w:pPr>
                    <w:spacing w:after="0"/>
                    <w:jc w:val="center"/>
                    <w:rPr>
                      <w:rFonts w:ascii="Times New Roman" w:hAnsi="Times New Roman" w:cs="Times New Roman"/>
                      <w:sz w:val="20"/>
                      <w:szCs w:val="20"/>
                    </w:rPr>
                  </w:pPr>
                  <w:r w:rsidRPr="00603295">
                    <w:rPr>
                      <w:rFonts w:ascii="Times New Roman" w:hAnsi="Times New Roman" w:cs="Times New Roman"/>
                      <w:sz w:val="20"/>
                      <w:szCs w:val="20"/>
                    </w:rPr>
                    <w:t>NO. OF  RESPONDENTS</w:t>
                  </w:r>
                </w:p>
              </w:tc>
              <w:tc>
                <w:tcPr>
                  <w:tcW w:w="1197" w:type="dxa"/>
                </w:tcPr>
                <w:p w:rsidR="00E75FEE" w:rsidRPr="00603295" w:rsidRDefault="00E75FEE" w:rsidP="00E75FEE">
                  <w:pPr>
                    <w:spacing w:after="0"/>
                    <w:jc w:val="center"/>
                    <w:rPr>
                      <w:rFonts w:ascii="Times New Roman" w:hAnsi="Times New Roman" w:cs="Times New Roman"/>
                      <w:sz w:val="20"/>
                      <w:szCs w:val="20"/>
                    </w:rPr>
                  </w:pPr>
                  <w:r w:rsidRPr="00603295">
                    <w:rPr>
                      <w:rFonts w:ascii="Times New Roman" w:hAnsi="Times New Roman" w:cs="Times New Roman"/>
                      <w:sz w:val="20"/>
                      <w:szCs w:val="20"/>
                    </w:rPr>
                    <w:t>PERCENT</w:t>
                  </w:r>
                </w:p>
              </w:tc>
            </w:tr>
            <w:tr w:rsidR="00E75FEE" w:rsidRPr="002851BC" w:rsidTr="00E75FEE">
              <w:trPr>
                <w:jc w:val="center"/>
              </w:trPr>
              <w:tc>
                <w:tcPr>
                  <w:tcW w:w="1041" w:type="dxa"/>
                </w:tcPr>
                <w:p w:rsidR="00E75FEE" w:rsidRPr="002851BC" w:rsidRDefault="00E75FEE" w:rsidP="00E75FEE">
                  <w:pPr>
                    <w:spacing w:after="0"/>
                    <w:jc w:val="center"/>
                    <w:rPr>
                      <w:rFonts w:ascii="Times New Roman" w:hAnsi="Times New Roman" w:cs="Times New Roman"/>
                    </w:rPr>
                  </w:pPr>
                  <w:r w:rsidRPr="002851BC">
                    <w:rPr>
                      <w:rFonts w:ascii="Times New Roman" w:hAnsi="Times New Roman" w:cs="Times New Roman"/>
                    </w:rPr>
                    <w:t>1</w:t>
                  </w:r>
                </w:p>
              </w:tc>
              <w:tc>
                <w:tcPr>
                  <w:tcW w:w="2430" w:type="dxa"/>
                </w:tcPr>
                <w:p w:rsidR="00E75FEE" w:rsidRPr="002851BC" w:rsidRDefault="00E75FEE" w:rsidP="00E75FEE">
                  <w:pPr>
                    <w:spacing w:after="0"/>
                    <w:rPr>
                      <w:rFonts w:ascii="Times New Roman" w:hAnsi="Times New Roman" w:cs="Times New Roman"/>
                    </w:rPr>
                  </w:pPr>
                  <w:r w:rsidRPr="002851BC">
                    <w:rPr>
                      <w:rFonts w:ascii="Times New Roman" w:hAnsi="Times New Roman" w:cs="Times New Roman"/>
                    </w:rPr>
                    <w:t>Below 20</w:t>
                  </w:r>
                </w:p>
              </w:tc>
              <w:tc>
                <w:tcPr>
                  <w:tcW w:w="2202" w:type="dxa"/>
                </w:tcPr>
                <w:p w:rsidR="00E75FEE" w:rsidRPr="002851BC" w:rsidRDefault="00E75FEE" w:rsidP="00E75FEE">
                  <w:pPr>
                    <w:spacing w:after="0"/>
                    <w:jc w:val="center"/>
                    <w:rPr>
                      <w:rFonts w:ascii="Times New Roman" w:hAnsi="Times New Roman" w:cs="Times New Roman"/>
                    </w:rPr>
                  </w:pPr>
                  <w:r w:rsidRPr="002851BC">
                    <w:rPr>
                      <w:rFonts w:ascii="Times New Roman" w:hAnsi="Times New Roman" w:cs="Times New Roman"/>
                    </w:rPr>
                    <w:t>58</w:t>
                  </w:r>
                </w:p>
              </w:tc>
              <w:tc>
                <w:tcPr>
                  <w:tcW w:w="1197" w:type="dxa"/>
                </w:tcPr>
                <w:p w:rsidR="00E75FEE" w:rsidRPr="002851BC" w:rsidRDefault="00956480" w:rsidP="00E75FEE">
                  <w:pPr>
                    <w:spacing w:after="0"/>
                    <w:jc w:val="center"/>
                    <w:rPr>
                      <w:rFonts w:ascii="Times New Roman" w:hAnsi="Times New Roman" w:cs="Times New Roman"/>
                    </w:rPr>
                  </w:pPr>
                  <w:r>
                    <w:rPr>
                      <w:rFonts w:ascii="Times New Roman" w:hAnsi="Times New Roman" w:cs="Times New Roman"/>
                    </w:rPr>
                    <w:t>12.</w:t>
                  </w:r>
                  <w:r w:rsidR="00615C64">
                    <w:rPr>
                      <w:rFonts w:ascii="Times New Roman" w:hAnsi="Times New Roman" w:cs="Times New Roman"/>
                    </w:rPr>
                    <w:t>4</w:t>
                  </w:r>
                </w:p>
              </w:tc>
            </w:tr>
            <w:tr w:rsidR="00E75FEE" w:rsidRPr="002851BC" w:rsidTr="00E75FEE">
              <w:trPr>
                <w:jc w:val="center"/>
              </w:trPr>
              <w:tc>
                <w:tcPr>
                  <w:tcW w:w="1041" w:type="dxa"/>
                </w:tcPr>
                <w:p w:rsidR="00E75FEE" w:rsidRPr="002851BC" w:rsidRDefault="00E75FEE" w:rsidP="00E75FEE">
                  <w:pPr>
                    <w:spacing w:after="0"/>
                    <w:jc w:val="center"/>
                    <w:rPr>
                      <w:rFonts w:ascii="Times New Roman" w:hAnsi="Times New Roman" w:cs="Times New Roman"/>
                    </w:rPr>
                  </w:pPr>
                  <w:r w:rsidRPr="002851BC">
                    <w:rPr>
                      <w:rFonts w:ascii="Times New Roman" w:hAnsi="Times New Roman" w:cs="Times New Roman"/>
                    </w:rPr>
                    <w:t>2</w:t>
                  </w:r>
                </w:p>
              </w:tc>
              <w:tc>
                <w:tcPr>
                  <w:tcW w:w="2430" w:type="dxa"/>
                </w:tcPr>
                <w:p w:rsidR="00E75FEE" w:rsidRPr="002851BC" w:rsidRDefault="00E75FEE" w:rsidP="00E75FEE">
                  <w:pPr>
                    <w:spacing w:after="0"/>
                    <w:rPr>
                      <w:rFonts w:ascii="Times New Roman" w:hAnsi="Times New Roman" w:cs="Times New Roman"/>
                    </w:rPr>
                  </w:pPr>
                  <w:r w:rsidRPr="002851BC">
                    <w:rPr>
                      <w:rFonts w:ascii="Times New Roman" w:hAnsi="Times New Roman" w:cs="Times New Roman"/>
                    </w:rPr>
                    <w:t>21-30</w:t>
                  </w:r>
                </w:p>
              </w:tc>
              <w:tc>
                <w:tcPr>
                  <w:tcW w:w="2202" w:type="dxa"/>
                </w:tcPr>
                <w:p w:rsidR="00E75FEE" w:rsidRPr="002851BC" w:rsidRDefault="00956480" w:rsidP="00E75FEE">
                  <w:pPr>
                    <w:spacing w:after="0"/>
                    <w:jc w:val="center"/>
                    <w:rPr>
                      <w:rFonts w:ascii="Times New Roman" w:hAnsi="Times New Roman" w:cs="Times New Roman"/>
                    </w:rPr>
                  </w:pPr>
                  <w:r>
                    <w:rPr>
                      <w:rFonts w:ascii="Times New Roman" w:hAnsi="Times New Roman" w:cs="Times New Roman"/>
                    </w:rPr>
                    <w:t>113</w:t>
                  </w:r>
                </w:p>
              </w:tc>
              <w:tc>
                <w:tcPr>
                  <w:tcW w:w="1197" w:type="dxa"/>
                </w:tcPr>
                <w:p w:rsidR="00E75FEE" w:rsidRPr="002851BC" w:rsidRDefault="00956480" w:rsidP="00E75FEE">
                  <w:pPr>
                    <w:spacing w:after="0"/>
                    <w:jc w:val="center"/>
                    <w:rPr>
                      <w:rFonts w:ascii="Times New Roman" w:hAnsi="Times New Roman" w:cs="Times New Roman"/>
                    </w:rPr>
                  </w:pPr>
                  <w:r>
                    <w:rPr>
                      <w:rFonts w:ascii="Times New Roman" w:hAnsi="Times New Roman" w:cs="Times New Roman"/>
                    </w:rPr>
                    <w:t>24.1</w:t>
                  </w:r>
                </w:p>
              </w:tc>
            </w:tr>
            <w:tr w:rsidR="002851BC" w:rsidRPr="002851BC" w:rsidTr="00E75FEE">
              <w:trPr>
                <w:jc w:val="center"/>
              </w:trPr>
              <w:tc>
                <w:tcPr>
                  <w:tcW w:w="1041" w:type="dxa"/>
                </w:tcPr>
                <w:p w:rsidR="002851BC" w:rsidRPr="002851BC" w:rsidRDefault="002851BC" w:rsidP="00E75FEE">
                  <w:pPr>
                    <w:spacing w:after="0"/>
                    <w:jc w:val="center"/>
                    <w:rPr>
                      <w:rFonts w:ascii="Times New Roman" w:hAnsi="Times New Roman" w:cs="Times New Roman"/>
                    </w:rPr>
                  </w:pPr>
                  <w:r w:rsidRPr="002851BC">
                    <w:rPr>
                      <w:rFonts w:ascii="Times New Roman" w:hAnsi="Times New Roman" w:cs="Times New Roman"/>
                    </w:rPr>
                    <w:t>3</w:t>
                  </w:r>
                </w:p>
              </w:tc>
              <w:tc>
                <w:tcPr>
                  <w:tcW w:w="2430" w:type="dxa"/>
                </w:tcPr>
                <w:p w:rsidR="002851BC" w:rsidRPr="002851BC" w:rsidRDefault="002851BC" w:rsidP="00E75FEE">
                  <w:pPr>
                    <w:spacing w:after="0"/>
                    <w:rPr>
                      <w:rFonts w:ascii="Times New Roman" w:hAnsi="Times New Roman" w:cs="Times New Roman"/>
                    </w:rPr>
                  </w:pPr>
                  <w:r w:rsidRPr="002851BC">
                    <w:rPr>
                      <w:rFonts w:ascii="Times New Roman" w:hAnsi="Times New Roman" w:cs="Times New Roman"/>
                    </w:rPr>
                    <w:t>31-40</w:t>
                  </w:r>
                </w:p>
              </w:tc>
              <w:tc>
                <w:tcPr>
                  <w:tcW w:w="2202" w:type="dxa"/>
                </w:tcPr>
                <w:p w:rsidR="002851BC" w:rsidRPr="002851BC" w:rsidRDefault="00956480" w:rsidP="00E75FEE">
                  <w:pPr>
                    <w:spacing w:after="0"/>
                    <w:jc w:val="center"/>
                    <w:rPr>
                      <w:rFonts w:ascii="Times New Roman" w:hAnsi="Times New Roman" w:cs="Times New Roman"/>
                    </w:rPr>
                  </w:pPr>
                  <w:r>
                    <w:rPr>
                      <w:rFonts w:ascii="Times New Roman" w:hAnsi="Times New Roman" w:cs="Times New Roman"/>
                    </w:rPr>
                    <w:t>205</w:t>
                  </w:r>
                </w:p>
              </w:tc>
              <w:tc>
                <w:tcPr>
                  <w:tcW w:w="1197" w:type="dxa"/>
                </w:tcPr>
                <w:p w:rsidR="002851BC" w:rsidRPr="002851BC" w:rsidRDefault="00956480" w:rsidP="009468FB">
                  <w:pPr>
                    <w:spacing w:after="0"/>
                    <w:jc w:val="center"/>
                    <w:rPr>
                      <w:rFonts w:ascii="Times New Roman" w:hAnsi="Times New Roman" w:cs="Times New Roman"/>
                    </w:rPr>
                  </w:pPr>
                  <w:r>
                    <w:rPr>
                      <w:rFonts w:ascii="Times New Roman" w:hAnsi="Times New Roman" w:cs="Times New Roman"/>
                    </w:rPr>
                    <w:t>43.8</w:t>
                  </w:r>
                </w:p>
              </w:tc>
            </w:tr>
            <w:tr w:rsidR="00E75FEE" w:rsidRPr="002851BC" w:rsidTr="00E75FEE">
              <w:trPr>
                <w:jc w:val="center"/>
              </w:trPr>
              <w:tc>
                <w:tcPr>
                  <w:tcW w:w="1041" w:type="dxa"/>
                </w:tcPr>
                <w:p w:rsidR="00E75FEE" w:rsidRPr="002851BC" w:rsidRDefault="00E75FEE" w:rsidP="00E75FEE">
                  <w:pPr>
                    <w:spacing w:after="0"/>
                    <w:jc w:val="center"/>
                    <w:rPr>
                      <w:rFonts w:ascii="Times New Roman" w:hAnsi="Times New Roman" w:cs="Times New Roman"/>
                    </w:rPr>
                  </w:pPr>
                  <w:r w:rsidRPr="002851BC">
                    <w:rPr>
                      <w:rFonts w:ascii="Times New Roman" w:hAnsi="Times New Roman" w:cs="Times New Roman"/>
                    </w:rPr>
                    <w:t>4</w:t>
                  </w:r>
                </w:p>
              </w:tc>
              <w:tc>
                <w:tcPr>
                  <w:tcW w:w="2430" w:type="dxa"/>
                </w:tcPr>
                <w:p w:rsidR="00E75FEE" w:rsidRPr="002851BC" w:rsidRDefault="00E75FEE" w:rsidP="00E75FEE">
                  <w:pPr>
                    <w:spacing w:after="0"/>
                    <w:rPr>
                      <w:rFonts w:ascii="Times New Roman" w:hAnsi="Times New Roman" w:cs="Times New Roman"/>
                    </w:rPr>
                  </w:pPr>
                  <w:r w:rsidRPr="002851BC">
                    <w:rPr>
                      <w:rFonts w:ascii="Times New Roman" w:hAnsi="Times New Roman" w:cs="Times New Roman"/>
                    </w:rPr>
                    <w:t>41-50</w:t>
                  </w:r>
                </w:p>
              </w:tc>
              <w:tc>
                <w:tcPr>
                  <w:tcW w:w="2202" w:type="dxa"/>
                </w:tcPr>
                <w:p w:rsidR="00E75FEE" w:rsidRPr="002851BC" w:rsidRDefault="00956480" w:rsidP="00E75FEE">
                  <w:pPr>
                    <w:spacing w:after="0"/>
                    <w:jc w:val="center"/>
                    <w:rPr>
                      <w:rFonts w:ascii="Times New Roman" w:hAnsi="Times New Roman" w:cs="Times New Roman"/>
                    </w:rPr>
                  </w:pPr>
                  <w:r>
                    <w:rPr>
                      <w:rFonts w:ascii="Times New Roman" w:hAnsi="Times New Roman" w:cs="Times New Roman"/>
                    </w:rPr>
                    <w:t>60</w:t>
                  </w:r>
                </w:p>
              </w:tc>
              <w:tc>
                <w:tcPr>
                  <w:tcW w:w="1197" w:type="dxa"/>
                </w:tcPr>
                <w:p w:rsidR="00E75FEE" w:rsidRPr="002851BC" w:rsidRDefault="00956480" w:rsidP="00E75FEE">
                  <w:pPr>
                    <w:spacing w:after="0"/>
                    <w:jc w:val="center"/>
                    <w:rPr>
                      <w:rFonts w:ascii="Times New Roman" w:hAnsi="Times New Roman" w:cs="Times New Roman"/>
                    </w:rPr>
                  </w:pPr>
                  <w:r>
                    <w:rPr>
                      <w:rFonts w:ascii="Times New Roman" w:hAnsi="Times New Roman" w:cs="Times New Roman"/>
                    </w:rPr>
                    <w:t>12.8</w:t>
                  </w:r>
                </w:p>
              </w:tc>
            </w:tr>
            <w:tr w:rsidR="002851BC" w:rsidRPr="002851BC" w:rsidTr="00E75FEE">
              <w:trPr>
                <w:jc w:val="center"/>
              </w:trPr>
              <w:tc>
                <w:tcPr>
                  <w:tcW w:w="1041" w:type="dxa"/>
                </w:tcPr>
                <w:p w:rsidR="002851BC" w:rsidRPr="002851BC" w:rsidRDefault="002851BC" w:rsidP="00E75FEE">
                  <w:pPr>
                    <w:spacing w:after="0"/>
                    <w:jc w:val="center"/>
                    <w:rPr>
                      <w:rFonts w:ascii="Times New Roman" w:hAnsi="Times New Roman" w:cs="Times New Roman"/>
                    </w:rPr>
                  </w:pPr>
                  <w:r w:rsidRPr="002851BC">
                    <w:rPr>
                      <w:rFonts w:ascii="Times New Roman" w:hAnsi="Times New Roman" w:cs="Times New Roman"/>
                    </w:rPr>
                    <w:t>5</w:t>
                  </w:r>
                </w:p>
              </w:tc>
              <w:tc>
                <w:tcPr>
                  <w:tcW w:w="2430" w:type="dxa"/>
                </w:tcPr>
                <w:p w:rsidR="002851BC" w:rsidRPr="002851BC" w:rsidRDefault="002851BC" w:rsidP="00E75FEE">
                  <w:pPr>
                    <w:spacing w:after="0"/>
                    <w:rPr>
                      <w:rFonts w:ascii="Times New Roman" w:hAnsi="Times New Roman" w:cs="Times New Roman"/>
                    </w:rPr>
                  </w:pPr>
                  <w:r w:rsidRPr="002851BC">
                    <w:rPr>
                      <w:rFonts w:ascii="Times New Roman" w:hAnsi="Times New Roman" w:cs="Times New Roman"/>
                    </w:rPr>
                    <w:t>Above 50</w:t>
                  </w:r>
                </w:p>
              </w:tc>
              <w:tc>
                <w:tcPr>
                  <w:tcW w:w="2202" w:type="dxa"/>
                </w:tcPr>
                <w:p w:rsidR="002851BC" w:rsidRPr="002851BC" w:rsidRDefault="00956480" w:rsidP="00E75FEE">
                  <w:pPr>
                    <w:spacing w:after="0"/>
                    <w:jc w:val="center"/>
                    <w:rPr>
                      <w:rFonts w:ascii="Times New Roman" w:hAnsi="Times New Roman" w:cs="Times New Roman"/>
                    </w:rPr>
                  </w:pPr>
                  <w:r>
                    <w:rPr>
                      <w:rFonts w:ascii="Times New Roman" w:hAnsi="Times New Roman" w:cs="Times New Roman"/>
                    </w:rPr>
                    <w:t>27</w:t>
                  </w:r>
                </w:p>
              </w:tc>
              <w:tc>
                <w:tcPr>
                  <w:tcW w:w="1197" w:type="dxa"/>
                </w:tcPr>
                <w:p w:rsidR="002851BC" w:rsidRPr="002851BC" w:rsidRDefault="00956480" w:rsidP="009468FB">
                  <w:pPr>
                    <w:spacing w:after="0"/>
                    <w:jc w:val="center"/>
                    <w:rPr>
                      <w:rFonts w:ascii="Times New Roman" w:hAnsi="Times New Roman" w:cs="Times New Roman"/>
                    </w:rPr>
                  </w:pPr>
                  <w:r>
                    <w:rPr>
                      <w:rFonts w:ascii="Times New Roman" w:hAnsi="Times New Roman" w:cs="Times New Roman"/>
                    </w:rPr>
                    <w:t>5.</w:t>
                  </w:r>
                  <w:r w:rsidR="00615C64">
                    <w:rPr>
                      <w:rFonts w:ascii="Times New Roman" w:hAnsi="Times New Roman" w:cs="Times New Roman"/>
                    </w:rPr>
                    <w:t>8</w:t>
                  </w:r>
                </w:p>
              </w:tc>
            </w:tr>
            <w:tr w:rsidR="00956480" w:rsidRPr="002851BC" w:rsidTr="00E75FEE">
              <w:trPr>
                <w:jc w:val="center"/>
              </w:trPr>
              <w:tc>
                <w:tcPr>
                  <w:tcW w:w="1041" w:type="dxa"/>
                </w:tcPr>
                <w:p w:rsidR="00956480" w:rsidRPr="002851BC" w:rsidRDefault="00956480" w:rsidP="00E75FEE">
                  <w:pPr>
                    <w:spacing w:after="0"/>
                    <w:jc w:val="center"/>
                    <w:rPr>
                      <w:rFonts w:ascii="Times New Roman" w:hAnsi="Times New Roman" w:cs="Times New Roman"/>
                    </w:rPr>
                  </w:pPr>
                  <w:r>
                    <w:rPr>
                      <w:rFonts w:ascii="Times New Roman" w:hAnsi="Times New Roman" w:cs="Times New Roman"/>
                    </w:rPr>
                    <w:t>6.</w:t>
                  </w:r>
                </w:p>
              </w:tc>
              <w:tc>
                <w:tcPr>
                  <w:tcW w:w="2430" w:type="dxa"/>
                </w:tcPr>
                <w:p w:rsidR="00956480" w:rsidRPr="002851BC" w:rsidRDefault="00956480" w:rsidP="00E75FEE">
                  <w:pPr>
                    <w:spacing w:after="0"/>
                    <w:rPr>
                      <w:rFonts w:ascii="Times New Roman" w:hAnsi="Times New Roman" w:cs="Times New Roman"/>
                    </w:rPr>
                  </w:pPr>
                  <w:r>
                    <w:rPr>
                      <w:rFonts w:ascii="Times New Roman" w:hAnsi="Times New Roman" w:cs="Times New Roman"/>
                    </w:rPr>
                    <w:t>Not Responded</w:t>
                  </w:r>
                </w:p>
              </w:tc>
              <w:tc>
                <w:tcPr>
                  <w:tcW w:w="2202" w:type="dxa"/>
                </w:tcPr>
                <w:p w:rsidR="00956480" w:rsidRPr="002851BC" w:rsidRDefault="00956480" w:rsidP="00E75FEE">
                  <w:pPr>
                    <w:spacing w:after="0"/>
                    <w:jc w:val="center"/>
                    <w:rPr>
                      <w:rFonts w:ascii="Times New Roman" w:hAnsi="Times New Roman" w:cs="Times New Roman"/>
                    </w:rPr>
                  </w:pPr>
                  <w:r>
                    <w:rPr>
                      <w:rFonts w:ascii="Times New Roman" w:hAnsi="Times New Roman" w:cs="Times New Roman"/>
                    </w:rPr>
                    <w:t>5</w:t>
                  </w:r>
                </w:p>
              </w:tc>
              <w:tc>
                <w:tcPr>
                  <w:tcW w:w="1197" w:type="dxa"/>
                </w:tcPr>
                <w:p w:rsidR="00956480" w:rsidRPr="002851BC" w:rsidRDefault="00956480" w:rsidP="009468FB">
                  <w:pPr>
                    <w:spacing w:after="0"/>
                    <w:jc w:val="center"/>
                    <w:rPr>
                      <w:rFonts w:ascii="Times New Roman" w:hAnsi="Times New Roman" w:cs="Times New Roman"/>
                    </w:rPr>
                  </w:pPr>
                  <w:r>
                    <w:rPr>
                      <w:rFonts w:ascii="Times New Roman" w:hAnsi="Times New Roman" w:cs="Times New Roman"/>
                    </w:rPr>
                    <w:t>1.</w:t>
                  </w:r>
                  <w:r w:rsidR="00615C64">
                    <w:rPr>
                      <w:rFonts w:ascii="Times New Roman" w:hAnsi="Times New Roman" w:cs="Times New Roman"/>
                    </w:rPr>
                    <w:t>1</w:t>
                  </w:r>
                </w:p>
              </w:tc>
            </w:tr>
            <w:tr w:rsidR="002851BC" w:rsidRPr="002851BC" w:rsidTr="00E75FEE">
              <w:trPr>
                <w:jc w:val="center"/>
              </w:trPr>
              <w:tc>
                <w:tcPr>
                  <w:tcW w:w="3471" w:type="dxa"/>
                  <w:gridSpan w:val="2"/>
                </w:tcPr>
                <w:p w:rsidR="002851BC" w:rsidRPr="00470BC8" w:rsidRDefault="00470BC8" w:rsidP="00E75FEE">
                  <w:pPr>
                    <w:spacing w:after="0"/>
                    <w:jc w:val="center"/>
                    <w:rPr>
                      <w:rFonts w:ascii="Times New Roman" w:hAnsi="Times New Roman" w:cs="Times New Roman"/>
                      <w:sz w:val="20"/>
                      <w:szCs w:val="20"/>
                    </w:rPr>
                  </w:pPr>
                  <w:r w:rsidRPr="00470BC8">
                    <w:rPr>
                      <w:rFonts w:ascii="Times New Roman" w:hAnsi="Times New Roman" w:cs="Times New Roman"/>
                      <w:sz w:val="20"/>
                      <w:szCs w:val="20"/>
                    </w:rPr>
                    <w:t>TOTAL</w:t>
                  </w:r>
                </w:p>
              </w:tc>
              <w:tc>
                <w:tcPr>
                  <w:tcW w:w="2202" w:type="dxa"/>
                </w:tcPr>
                <w:p w:rsidR="002851BC" w:rsidRPr="002851BC" w:rsidRDefault="00470BC8" w:rsidP="00E75FEE">
                  <w:pPr>
                    <w:spacing w:after="0"/>
                    <w:jc w:val="center"/>
                    <w:rPr>
                      <w:rFonts w:ascii="Times New Roman" w:hAnsi="Times New Roman" w:cs="Times New Roman"/>
                    </w:rPr>
                  </w:pPr>
                  <w:r>
                    <w:rPr>
                      <w:rFonts w:ascii="Times New Roman" w:hAnsi="Times New Roman" w:cs="Times New Roman"/>
                    </w:rPr>
                    <w:t>468</w:t>
                  </w:r>
                </w:p>
              </w:tc>
              <w:tc>
                <w:tcPr>
                  <w:tcW w:w="1197" w:type="dxa"/>
                </w:tcPr>
                <w:p w:rsidR="002851BC" w:rsidRPr="002851BC" w:rsidRDefault="002851BC" w:rsidP="00E75FEE">
                  <w:pPr>
                    <w:spacing w:after="0"/>
                    <w:jc w:val="center"/>
                    <w:rPr>
                      <w:rFonts w:ascii="Times New Roman" w:hAnsi="Times New Roman" w:cs="Times New Roman"/>
                    </w:rPr>
                  </w:pPr>
                  <w:r w:rsidRPr="002851BC">
                    <w:rPr>
                      <w:rFonts w:ascii="Times New Roman" w:hAnsi="Times New Roman" w:cs="Times New Roman"/>
                    </w:rPr>
                    <w:t>100</w:t>
                  </w:r>
                </w:p>
              </w:tc>
            </w:tr>
          </w:tbl>
          <w:p w:rsidR="00E75FEE" w:rsidRDefault="00F81214" w:rsidP="00E75FEE">
            <w:pPr>
              <w:pStyle w:val="ListParagraph"/>
              <w:tabs>
                <w:tab w:val="left" w:pos="1425"/>
              </w:tabs>
              <w:spacing w:after="0" w:line="360" w:lineRule="auto"/>
              <w:jc w:val="both"/>
              <w:rPr>
                <w:rFonts w:ascii="Times New Roman" w:hAnsi="Times New Roman" w:cs="Times New Roman"/>
                <w:sz w:val="20"/>
                <w:szCs w:val="20"/>
              </w:rPr>
            </w:pPr>
            <w:r>
              <w:rPr>
                <w:rFonts w:ascii="Times New Roman" w:hAnsi="Times New Roman" w:cs="Times New Roman"/>
                <w:bCs/>
                <w:sz w:val="24"/>
                <w:szCs w:val="24"/>
              </w:rPr>
              <w:t xml:space="preserve">             </w:t>
            </w:r>
            <w:r w:rsidRPr="00F14A59">
              <w:rPr>
                <w:rFonts w:ascii="Times New Roman" w:hAnsi="Times New Roman" w:cs="Times New Roman"/>
                <w:sz w:val="20"/>
                <w:szCs w:val="20"/>
              </w:rPr>
              <w:t>SOURCE;-</w:t>
            </w:r>
            <w:r>
              <w:rPr>
                <w:rFonts w:ascii="Times New Roman" w:hAnsi="Times New Roman" w:cs="Times New Roman"/>
                <w:sz w:val="20"/>
                <w:szCs w:val="20"/>
              </w:rPr>
              <w:t xml:space="preserve"> Questionnaire, 2012</w:t>
            </w:r>
          </w:p>
          <w:p w:rsidR="00F81214" w:rsidRDefault="00F81214" w:rsidP="00E75FEE">
            <w:pPr>
              <w:pStyle w:val="ListParagraph"/>
              <w:tabs>
                <w:tab w:val="left" w:pos="1425"/>
              </w:tabs>
              <w:spacing w:after="0" w:line="360" w:lineRule="auto"/>
              <w:jc w:val="both"/>
              <w:rPr>
                <w:rFonts w:ascii="Times New Roman" w:hAnsi="Times New Roman" w:cs="Times New Roman"/>
                <w:bCs/>
                <w:sz w:val="24"/>
                <w:szCs w:val="24"/>
              </w:rPr>
            </w:pPr>
          </w:p>
          <w:p w:rsidR="002851BC" w:rsidRDefault="002851BC" w:rsidP="00E75FEE">
            <w:pPr>
              <w:pStyle w:val="ListParagraph"/>
              <w:tabs>
                <w:tab w:val="left" w:pos="142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According to the above table, the majority of key informants (</w:t>
            </w:r>
            <w:r w:rsidR="00615C64">
              <w:rPr>
                <w:rFonts w:ascii="Times New Roman" w:hAnsi="Times New Roman" w:cs="Times New Roman"/>
                <w:bCs/>
                <w:sz w:val="24"/>
                <w:szCs w:val="24"/>
              </w:rPr>
              <w:t>43.8</w:t>
            </w:r>
            <w:r>
              <w:rPr>
                <w:rFonts w:ascii="Times New Roman" w:hAnsi="Times New Roman" w:cs="Times New Roman"/>
                <w:bCs/>
                <w:sz w:val="24"/>
                <w:szCs w:val="24"/>
              </w:rPr>
              <w:t xml:space="preserve">percent) were between the age ranges of 31-40 while the least age </w:t>
            </w:r>
            <w:r w:rsidR="00603295">
              <w:rPr>
                <w:rFonts w:ascii="Times New Roman" w:hAnsi="Times New Roman" w:cs="Times New Roman"/>
                <w:bCs/>
                <w:sz w:val="24"/>
                <w:szCs w:val="24"/>
              </w:rPr>
              <w:t>ranges (</w:t>
            </w:r>
            <w:r w:rsidR="00615C64">
              <w:rPr>
                <w:rFonts w:ascii="Times New Roman" w:hAnsi="Times New Roman" w:cs="Times New Roman"/>
                <w:bCs/>
                <w:sz w:val="24"/>
                <w:szCs w:val="24"/>
              </w:rPr>
              <w:t>5.8</w:t>
            </w:r>
            <w:r>
              <w:rPr>
                <w:rFonts w:ascii="Times New Roman" w:hAnsi="Times New Roman" w:cs="Times New Roman"/>
                <w:bCs/>
                <w:sz w:val="24"/>
                <w:szCs w:val="24"/>
              </w:rPr>
              <w:t xml:space="preserve"> percent) were </w:t>
            </w:r>
            <w:r w:rsidR="00615C64">
              <w:rPr>
                <w:rFonts w:ascii="Times New Roman" w:hAnsi="Times New Roman" w:cs="Times New Roman"/>
                <w:bCs/>
                <w:sz w:val="24"/>
                <w:szCs w:val="24"/>
              </w:rPr>
              <w:t>above the age of 5</w:t>
            </w:r>
            <w:r>
              <w:rPr>
                <w:rFonts w:ascii="Times New Roman" w:hAnsi="Times New Roman" w:cs="Times New Roman"/>
                <w:bCs/>
                <w:sz w:val="24"/>
                <w:szCs w:val="24"/>
              </w:rPr>
              <w:t>0.</w:t>
            </w:r>
          </w:p>
          <w:p w:rsidR="00C71987" w:rsidRDefault="00C71987" w:rsidP="00997300">
            <w:pPr>
              <w:pStyle w:val="ListParagraph"/>
              <w:tabs>
                <w:tab w:val="left" w:pos="1425"/>
              </w:tabs>
              <w:spacing w:after="0" w:line="360" w:lineRule="auto"/>
              <w:jc w:val="both"/>
              <w:rPr>
                <w:rFonts w:ascii="Times New Roman" w:hAnsi="Times New Roman" w:cs="Times New Roman"/>
                <w:bCs/>
                <w:sz w:val="24"/>
                <w:szCs w:val="24"/>
              </w:rPr>
            </w:pPr>
          </w:p>
          <w:p w:rsidR="00F81214" w:rsidRDefault="00F81214" w:rsidP="00997300">
            <w:pPr>
              <w:pStyle w:val="ListParagraph"/>
              <w:tabs>
                <w:tab w:val="left" w:pos="1425"/>
              </w:tabs>
              <w:spacing w:after="0" w:line="360" w:lineRule="auto"/>
              <w:jc w:val="both"/>
              <w:rPr>
                <w:rFonts w:ascii="Times New Roman" w:hAnsi="Times New Roman" w:cs="Times New Roman"/>
                <w:bCs/>
                <w:sz w:val="24"/>
                <w:szCs w:val="24"/>
              </w:rPr>
            </w:pPr>
          </w:p>
          <w:p w:rsidR="00F81214" w:rsidRDefault="00F81214" w:rsidP="00997300">
            <w:pPr>
              <w:pStyle w:val="ListParagraph"/>
              <w:tabs>
                <w:tab w:val="left" w:pos="1425"/>
              </w:tabs>
              <w:spacing w:after="0" w:line="360" w:lineRule="auto"/>
              <w:jc w:val="both"/>
              <w:rPr>
                <w:rFonts w:ascii="Times New Roman" w:hAnsi="Times New Roman" w:cs="Times New Roman"/>
                <w:bCs/>
                <w:sz w:val="24"/>
                <w:szCs w:val="24"/>
              </w:rPr>
            </w:pPr>
          </w:p>
          <w:p w:rsidR="00F81214" w:rsidRDefault="00F81214" w:rsidP="00997300">
            <w:pPr>
              <w:pStyle w:val="ListParagraph"/>
              <w:tabs>
                <w:tab w:val="left" w:pos="1425"/>
              </w:tabs>
              <w:spacing w:after="0" w:line="360" w:lineRule="auto"/>
              <w:jc w:val="both"/>
              <w:rPr>
                <w:rFonts w:ascii="Times New Roman" w:hAnsi="Times New Roman" w:cs="Times New Roman"/>
                <w:bCs/>
                <w:sz w:val="24"/>
                <w:szCs w:val="24"/>
              </w:rPr>
            </w:pPr>
          </w:p>
          <w:p w:rsidR="008F270B" w:rsidRPr="00603295" w:rsidRDefault="00A574ED" w:rsidP="00603295">
            <w:pPr>
              <w:pStyle w:val="ListParagraph"/>
              <w:tabs>
                <w:tab w:val="left" w:pos="1425"/>
              </w:tabs>
              <w:spacing w:after="0" w:line="360" w:lineRule="auto"/>
              <w:rPr>
                <w:rFonts w:ascii="Times New Roman" w:hAnsi="Times New Roman" w:cs="Times New Roman"/>
                <w:bCs/>
              </w:rPr>
            </w:pPr>
            <w:r>
              <w:rPr>
                <w:rFonts w:ascii="Times New Roman" w:hAnsi="Times New Roman" w:cs="Times New Roman"/>
                <w:bCs/>
              </w:rPr>
              <w:t>5</w:t>
            </w:r>
            <w:r w:rsidR="00C71987" w:rsidRPr="00603295">
              <w:rPr>
                <w:rFonts w:ascii="Times New Roman" w:hAnsi="Times New Roman" w:cs="Times New Roman"/>
                <w:bCs/>
              </w:rPr>
              <w:t>.1.2. MARITAL STATUS</w:t>
            </w:r>
          </w:p>
          <w:p w:rsidR="00AE57EC" w:rsidRDefault="00A57497" w:rsidP="00A57497">
            <w:pPr>
              <w:pStyle w:val="ListParagraph"/>
              <w:tabs>
                <w:tab w:val="left" w:pos="1425"/>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C71987" w:rsidRPr="00A57497" w:rsidRDefault="00A57497" w:rsidP="00AE57EC">
            <w:pPr>
              <w:pStyle w:val="ListParagraph"/>
              <w:tabs>
                <w:tab w:val="left" w:pos="1425"/>
              </w:tabs>
              <w:spacing w:after="0" w:line="360" w:lineRule="auto"/>
              <w:ind w:left="1425"/>
              <w:rPr>
                <w:rFonts w:ascii="Times New Roman" w:hAnsi="Times New Roman" w:cs="Times New Roman"/>
                <w:bCs/>
                <w:sz w:val="20"/>
                <w:szCs w:val="20"/>
              </w:rPr>
            </w:pPr>
            <w:r>
              <w:rPr>
                <w:rFonts w:ascii="Times New Roman" w:hAnsi="Times New Roman" w:cs="Times New Roman"/>
                <w:bCs/>
                <w:sz w:val="20"/>
                <w:szCs w:val="20"/>
              </w:rPr>
              <w:t>TABLE-2</w:t>
            </w:r>
            <w:r w:rsidR="00561431">
              <w:rPr>
                <w:rFonts w:ascii="Times New Roman" w:hAnsi="Times New Roman" w:cs="Times New Roman"/>
                <w:bCs/>
                <w:sz w:val="20"/>
                <w:szCs w:val="20"/>
              </w:rPr>
              <w:t xml:space="preserve"> PERCENTAGE DISTRIUTION OF RESPONDENTS’ MARITAL STATUS</w:t>
            </w:r>
          </w:p>
          <w:tbl>
            <w:tblPr>
              <w:tblW w:w="0" w:type="auto"/>
              <w:jc w:val="center"/>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711"/>
              <w:gridCol w:w="1769"/>
              <w:gridCol w:w="1932"/>
            </w:tblGrid>
            <w:tr w:rsidR="000D19E3" w:rsidRPr="00603295" w:rsidTr="000D19E3">
              <w:trPr>
                <w:jc w:val="center"/>
              </w:trPr>
              <w:tc>
                <w:tcPr>
                  <w:tcW w:w="725" w:type="dxa"/>
                </w:tcPr>
                <w:p w:rsidR="000D19E3" w:rsidRPr="00603295" w:rsidRDefault="000D19E3" w:rsidP="009468FB">
                  <w:pPr>
                    <w:jc w:val="center"/>
                    <w:rPr>
                      <w:rFonts w:ascii="Times New Roman" w:hAnsi="Times New Roman" w:cs="Times New Roman"/>
                      <w:sz w:val="20"/>
                      <w:szCs w:val="20"/>
                    </w:rPr>
                  </w:pPr>
                  <w:r w:rsidRPr="00603295">
                    <w:rPr>
                      <w:rFonts w:ascii="Times New Roman" w:hAnsi="Times New Roman" w:cs="Times New Roman"/>
                      <w:sz w:val="20"/>
                      <w:szCs w:val="20"/>
                    </w:rPr>
                    <w:t>NO.</w:t>
                  </w:r>
                </w:p>
              </w:tc>
              <w:tc>
                <w:tcPr>
                  <w:tcW w:w="2711" w:type="dxa"/>
                </w:tcPr>
                <w:p w:rsidR="000D19E3" w:rsidRPr="00603295" w:rsidRDefault="000D19E3" w:rsidP="009468FB">
                  <w:pPr>
                    <w:jc w:val="center"/>
                    <w:rPr>
                      <w:rFonts w:ascii="Times New Roman" w:hAnsi="Times New Roman" w:cs="Times New Roman"/>
                      <w:sz w:val="20"/>
                      <w:szCs w:val="20"/>
                    </w:rPr>
                  </w:pPr>
                  <w:r w:rsidRPr="00603295">
                    <w:rPr>
                      <w:rFonts w:ascii="Times New Roman" w:hAnsi="Times New Roman" w:cs="Times New Roman"/>
                      <w:sz w:val="20"/>
                      <w:szCs w:val="20"/>
                    </w:rPr>
                    <w:t>MARITAL STATUS</w:t>
                  </w:r>
                </w:p>
              </w:tc>
              <w:tc>
                <w:tcPr>
                  <w:tcW w:w="1769" w:type="dxa"/>
                </w:tcPr>
                <w:p w:rsidR="000D19E3" w:rsidRPr="00603295" w:rsidRDefault="000D19E3" w:rsidP="009468FB">
                  <w:pPr>
                    <w:jc w:val="center"/>
                    <w:rPr>
                      <w:rFonts w:ascii="Times New Roman" w:hAnsi="Times New Roman" w:cs="Times New Roman"/>
                      <w:sz w:val="20"/>
                      <w:szCs w:val="20"/>
                    </w:rPr>
                  </w:pPr>
                  <w:r w:rsidRPr="00603295">
                    <w:rPr>
                      <w:rFonts w:ascii="Times New Roman" w:hAnsi="Times New Roman" w:cs="Times New Roman"/>
                      <w:sz w:val="20"/>
                      <w:szCs w:val="20"/>
                    </w:rPr>
                    <w:t>NO. OF  RESPONDENTS</w:t>
                  </w:r>
                </w:p>
              </w:tc>
              <w:tc>
                <w:tcPr>
                  <w:tcW w:w="1932" w:type="dxa"/>
                </w:tcPr>
                <w:p w:rsidR="000D19E3" w:rsidRPr="00603295" w:rsidRDefault="000D19E3" w:rsidP="009468FB">
                  <w:pPr>
                    <w:jc w:val="center"/>
                    <w:rPr>
                      <w:rFonts w:ascii="Times New Roman" w:hAnsi="Times New Roman" w:cs="Times New Roman"/>
                      <w:sz w:val="20"/>
                      <w:szCs w:val="20"/>
                    </w:rPr>
                  </w:pPr>
                  <w:r w:rsidRPr="00603295">
                    <w:rPr>
                      <w:rFonts w:ascii="Times New Roman" w:hAnsi="Times New Roman" w:cs="Times New Roman"/>
                      <w:sz w:val="20"/>
                      <w:szCs w:val="20"/>
                    </w:rPr>
                    <w:t>PERCENT</w:t>
                  </w:r>
                </w:p>
              </w:tc>
            </w:tr>
            <w:tr w:rsidR="000D19E3" w:rsidRPr="000D19E3" w:rsidTr="000D19E3">
              <w:trPr>
                <w:jc w:val="center"/>
              </w:trPr>
              <w:tc>
                <w:tcPr>
                  <w:tcW w:w="725"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1</w:t>
                  </w:r>
                </w:p>
              </w:tc>
              <w:tc>
                <w:tcPr>
                  <w:tcW w:w="2711" w:type="dxa"/>
                </w:tcPr>
                <w:p w:rsidR="000D19E3" w:rsidRPr="000D19E3" w:rsidRDefault="000D19E3" w:rsidP="009468FB">
                  <w:pPr>
                    <w:rPr>
                      <w:rFonts w:ascii="Times New Roman" w:hAnsi="Times New Roman" w:cs="Times New Roman"/>
                    </w:rPr>
                  </w:pPr>
                  <w:r w:rsidRPr="000D19E3">
                    <w:rPr>
                      <w:rFonts w:ascii="Times New Roman" w:hAnsi="Times New Roman" w:cs="Times New Roman"/>
                    </w:rPr>
                    <w:t>Married</w:t>
                  </w:r>
                </w:p>
              </w:tc>
              <w:tc>
                <w:tcPr>
                  <w:tcW w:w="1769"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58</w:t>
                  </w:r>
                </w:p>
              </w:tc>
              <w:tc>
                <w:tcPr>
                  <w:tcW w:w="1932"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68.23</w:t>
                  </w:r>
                </w:p>
              </w:tc>
            </w:tr>
            <w:tr w:rsidR="000D19E3" w:rsidRPr="000D19E3" w:rsidTr="000D19E3">
              <w:trPr>
                <w:jc w:val="center"/>
              </w:trPr>
              <w:tc>
                <w:tcPr>
                  <w:tcW w:w="725"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2</w:t>
                  </w:r>
                </w:p>
              </w:tc>
              <w:tc>
                <w:tcPr>
                  <w:tcW w:w="2711" w:type="dxa"/>
                </w:tcPr>
                <w:p w:rsidR="000D19E3" w:rsidRPr="000D19E3" w:rsidRDefault="000D19E3" w:rsidP="009468FB">
                  <w:pPr>
                    <w:rPr>
                      <w:rFonts w:ascii="Times New Roman" w:hAnsi="Times New Roman" w:cs="Times New Roman"/>
                    </w:rPr>
                  </w:pPr>
                  <w:r w:rsidRPr="000D19E3">
                    <w:rPr>
                      <w:rFonts w:ascii="Times New Roman" w:hAnsi="Times New Roman" w:cs="Times New Roman"/>
                    </w:rPr>
                    <w:t>Unmarried</w:t>
                  </w:r>
                </w:p>
              </w:tc>
              <w:tc>
                <w:tcPr>
                  <w:tcW w:w="1769"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15</w:t>
                  </w:r>
                </w:p>
              </w:tc>
              <w:tc>
                <w:tcPr>
                  <w:tcW w:w="1932"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17.64</w:t>
                  </w:r>
                </w:p>
              </w:tc>
            </w:tr>
            <w:tr w:rsidR="000D19E3" w:rsidRPr="000D19E3" w:rsidTr="000D19E3">
              <w:trPr>
                <w:jc w:val="center"/>
              </w:trPr>
              <w:tc>
                <w:tcPr>
                  <w:tcW w:w="725"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3</w:t>
                  </w:r>
                </w:p>
              </w:tc>
              <w:tc>
                <w:tcPr>
                  <w:tcW w:w="2711" w:type="dxa"/>
                </w:tcPr>
                <w:p w:rsidR="000D19E3" w:rsidRPr="000D19E3" w:rsidRDefault="000D19E3" w:rsidP="009468FB">
                  <w:pPr>
                    <w:rPr>
                      <w:rFonts w:ascii="Times New Roman" w:hAnsi="Times New Roman" w:cs="Times New Roman"/>
                    </w:rPr>
                  </w:pPr>
                  <w:r w:rsidRPr="000D19E3">
                    <w:rPr>
                      <w:rFonts w:ascii="Times New Roman" w:hAnsi="Times New Roman" w:cs="Times New Roman"/>
                    </w:rPr>
                    <w:t>Widow/divorced</w:t>
                  </w:r>
                  <w:r w:rsidR="00C71987">
                    <w:rPr>
                      <w:rFonts w:ascii="Times New Roman" w:hAnsi="Times New Roman" w:cs="Times New Roman"/>
                    </w:rPr>
                    <w:t xml:space="preserve"> </w:t>
                  </w:r>
                  <w:r w:rsidRPr="000D19E3">
                    <w:rPr>
                      <w:rFonts w:ascii="Times New Roman" w:hAnsi="Times New Roman" w:cs="Times New Roman"/>
                    </w:rPr>
                    <w:t>and others</w:t>
                  </w:r>
                </w:p>
              </w:tc>
              <w:tc>
                <w:tcPr>
                  <w:tcW w:w="1769"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10</w:t>
                  </w:r>
                </w:p>
              </w:tc>
              <w:tc>
                <w:tcPr>
                  <w:tcW w:w="1932"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11.76</w:t>
                  </w:r>
                </w:p>
              </w:tc>
            </w:tr>
            <w:tr w:rsidR="000D19E3" w:rsidRPr="000D19E3" w:rsidTr="000D19E3">
              <w:trPr>
                <w:jc w:val="center"/>
              </w:trPr>
              <w:tc>
                <w:tcPr>
                  <w:tcW w:w="725"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4</w:t>
                  </w:r>
                </w:p>
              </w:tc>
              <w:tc>
                <w:tcPr>
                  <w:tcW w:w="2711" w:type="dxa"/>
                </w:tcPr>
                <w:p w:rsidR="000D19E3" w:rsidRPr="000D19E3" w:rsidRDefault="000D19E3" w:rsidP="009468FB">
                  <w:pPr>
                    <w:rPr>
                      <w:rFonts w:ascii="Times New Roman" w:hAnsi="Times New Roman" w:cs="Times New Roman"/>
                    </w:rPr>
                  </w:pPr>
                  <w:r w:rsidRPr="000D19E3">
                    <w:rPr>
                      <w:rFonts w:ascii="Times New Roman" w:hAnsi="Times New Roman" w:cs="Times New Roman"/>
                    </w:rPr>
                    <w:t>Not responded</w:t>
                  </w:r>
                </w:p>
              </w:tc>
              <w:tc>
                <w:tcPr>
                  <w:tcW w:w="1769"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2</w:t>
                  </w:r>
                </w:p>
              </w:tc>
              <w:tc>
                <w:tcPr>
                  <w:tcW w:w="1932"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2.35</w:t>
                  </w:r>
                </w:p>
              </w:tc>
            </w:tr>
            <w:tr w:rsidR="000D19E3" w:rsidRPr="000D19E3" w:rsidTr="000D19E3">
              <w:trPr>
                <w:jc w:val="center"/>
              </w:trPr>
              <w:tc>
                <w:tcPr>
                  <w:tcW w:w="3436" w:type="dxa"/>
                  <w:gridSpan w:val="2"/>
                </w:tcPr>
                <w:p w:rsidR="000D19E3" w:rsidRPr="000D19E3" w:rsidRDefault="000D19E3" w:rsidP="00C71987">
                  <w:pPr>
                    <w:jc w:val="center"/>
                    <w:rPr>
                      <w:rFonts w:ascii="Times New Roman" w:hAnsi="Times New Roman" w:cs="Times New Roman"/>
                    </w:rPr>
                  </w:pPr>
                  <w:r w:rsidRPr="000D19E3">
                    <w:rPr>
                      <w:rFonts w:ascii="Times New Roman" w:hAnsi="Times New Roman" w:cs="Times New Roman"/>
                    </w:rPr>
                    <w:t>Total</w:t>
                  </w:r>
                </w:p>
              </w:tc>
              <w:tc>
                <w:tcPr>
                  <w:tcW w:w="1769" w:type="dxa"/>
                </w:tcPr>
                <w:p w:rsidR="000D19E3" w:rsidRPr="000D19E3" w:rsidRDefault="00470BC8" w:rsidP="009468FB">
                  <w:pPr>
                    <w:jc w:val="center"/>
                    <w:rPr>
                      <w:rFonts w:ascii="Times New Roman" w:hAnsi="Times New Roman" w:cs="Times New Roman"/>
                    </w:rPr>
                  </w:pPr>
                  <w:r>
                    <w:rPr>
                      <w:rFonts w:ascii="Times New Roman" w:hAnsi="Times New Roman" w:cs="Times New Roman"/>
                    </w:rPr>
                    <w:t>468</w:t>
                  </w:r>
                </w:p>
              </w:tc>
              <w:tc>
                <w:tcPr>
                  <w:tcW w:w="1932" w:type="dxa"/>
                </w:tcPr>
                <w:p w:rsidR="000D19E3" w:rsidRPr="000D19E3" w:rsidRDefault="000D19E3" w:rsidP="009468FB">
                  <w:pPr>
                    <w:jc w:val="center"/>
                    <w:rPr>
                      <w:rFonts w:ascii="Times New Roman" w:hAnsi="Times New Roman" w:cs="Times New Roman"/>
                    </w:rPr>
                  </w:pPr>
                  <w:r w:rsidRPr="000D19E3">
                    <w:rPr>
                      <w:rFonts w:ascii="Times New Roman" w:hAnsi="Times New Roman" w:cs="Times New Roman"/>
                    </w:rPr>
                    <w:t>100</w:t>
                  </w:r>
                </w:p>
              </w:tc>
            </w:tr>
          </w:tbl>
          <w:p w:rsidR="00347A60" w:rsidRPr="00F14A59" w:rsidRDefault="000D19E3" w:rsidP="00347A60">
            <w:pPr>
              <w:autoSpaceDE w:val="0"/>
              <w:autoSpaceDN w:val="0"/>
              <w:adjustRightInd w:val="0"/>
              <w:spacing w:after="0" w:line="360" w:lineRule="auto"/>
              <w:jc w:val="both"/>
              <w:rPr>
                <w:rFonts w:ascii="Times New Roman" w:hAnsi="Times New Roman" w:cs="Times New Roman"/>
                <w:sz w:val="20"/>
                <w:szCs w:val="20"/>
              </w:rPr>
            </w:pPr>
            <w:r w:rsidRPr="000D19E3">
              <w:rPr>
                <w:rFonts w:ascii="Times New Roman" w:hAnsi="Times New Roman" w:cs="Times New Roman"/>
              </w:rPr>
              <w:t xml:space="preserve">             </w:t>
            </w:r>
            <w:r w:rsidR="005A3716">
              <w:rPr>
                <w:rFonts w:ascii="Times New Roman" w:hAnsi="Times New Roman" w:cs="Times New Roman"/>
              </w:rPr>
              <w:t xml:space="preserve">      </w:t>
            </w:r>
            <w:r w:rsidRPr="000D19E3">
              <w:rPr>
                <w:rFonts w:ascii="Times New Roman" w:hAnsi="Times New Roman" w:cs="Times New Roman"/>
              </w:rPr>
              <w:t xml:space="preserve"> </w:t>
            </w:r>
            <w:r w:rsidR="00347A60" w:rsidRPr="00F14A59">
              <w:rPr>
                <w:rFonts w:ascii="Times New Roman" w:hAnsi="Times New Roman" w:cs="Times New Roman"/>
                <w:sz w:val="20"/>
                <w:szCs w:val="20"/>
              </w:rPr>
              <w:t>SOURCE;-</w:t>
            </w:r>
            <w:r w:rsidR="00347A60">
              <w:rPr>
                <w:rFonts w:ascii="Times New Roman" w:hAnsi="Times New Roman" w:cs="Times New Roman"/>
                <w:sz w:val="20"/>
                <w:szCs w:val="20"/>
              </w:rPr>
              <w:t xml:space="preserve"> Questionnaire, 2012</w:t>
            </w:r>
          </w:p>
          <w:p w:rsidR="00C71987" w:rsidRPr="00C71987" w:rsidRDefault="00C71987" w:rsidP="00AE57EC">
            <w:pPr>
              <w:spacing w:line="360" w:lineRule="auto"/>
              <w:ind w:left="720"/>
              <w:jc w:val="both"/>
              <w:rPr>
                <w:rFonts w:ascii="Times New Roman" w:hAnsi="Times New Roman" w:cs="Times New Roman"/>
                <w:sz w:val="24"/>
                <w:szCs w:val="24"/>
              </w:rPr>
            </w:pPr>
            <w:r w:rsidRPr="00C71987">
              <w:rPr>
                <w:rFonts w:ascii="Times New Roman" w:hAnsi="Times New Roman" w:cs="Times New Roman"/>
                <w:sz w:val="24"/>
                <w:szCs w:val="24"/>
              </w:rPr>
              <w:t xml:space="preserve">The information gathered </w:t>
            </w:r>
            <w:r w:rsidR="005A3716">
              <w:rPr>
                <w:rFonts w:ascii="Times New Roman" w:hAnsi="Times New Roman" w:cs="Times New Roman"/>
                <w:sz w:val="24"/>
                <w:szCs w:val="24"/>
              </w:rPr>
              <w:t>in connection with</w:t>
            </w:r>
            <w:r w:rsidRPr="00C71987">
              <w:rPr>
                <w:rFonts w:ascii="Times New Roman" w:hAnsi="Times New Roman" w:cs="Times New Roman"/>
                <w:sz w:val="24"/>
                <w:szCs w:val="24"/>
              </w:rPr>
              <w:t xml:space="preserve"> marital status of the respondents reveals that 68.23% of them </w:t>
            </w:r>
            <w:r w:rsidR="005A3716">
              <w:rPr>
                <w:rFonts w:ascii="Times New Roman" w:hAnsi="Times New Roman" w:cs="Times New Roman"/>
                <w:sz w:val="24"/>
                <w:szCs w:val="24"/>
              </w:rPr>
              <w:t>were</w:t>
            </w:r>
            <w:r w:rsidRPr="00C71987">
              <w:rPr>
                <w:rFonts w:ascii="Times New Roman" w:hAnsi="Times New Roman" w:cs="Times New Roman"/>
                <w:sz w:val="24"/>
                <w:szCs w:val="24"/>
              </w:rPr>
              <w:t xml:space="preserve"> married while 17.64% of them </w:t>
            </w:r>
            <w:r w:rsidR="005A3716">
              <w:rPr>
                <w:rFonts w:ascii="Times New Roman" w:hAnsi="Times New Roman" w:cs="Times New Roman"/>
                <w:sz w:val="24"/>
                <w:szCs w:val="24"/>
              </w:rPr>
              <w:t>were</w:t>
            </w:r>
            <w:r w:rsidRPr="00C71987">
              <w:rPr>
                <w:rFonts w:ascii="Times New Roman" w:hAnsi="Times New Roman" w:cs="Times New Roman"/>
                <w:sz w:val="24"/>
                <w:szCs w:val="24"/>
              </w:rPr>
              <w:t xml:space="preserve"> unmarried. The rest 11.76 % of them are widowed /divorced. The remaining 2.35% did not respond.  </w:t>
            </w:r>
          </w:p>
          <w:p w:rsidR="000D19E3" w:rsidRDefault="000D19E3" w:rsidP="00997300">
            <w:pPr>
              <w:pStyle w:val="ListParagraph"/>
              <w:tabs>
                <w:tab w:val="left" w:pos="1425"/>
              </w:tabs>
              <w:spacing w:after="0" w:line="360" w:lineRule="auto"/>
              <w:jc w:val="both"/>
              <w:rPr>
                <w:rFonts w:ascii="Times New Roman" w:hAnsi="Times New Roman" w:cs="Times New Roman"/>
                <w:bCs/>
                <w:sz w:val="24"/>
                <w:szCs w:val="24"/>
              </w:rPr>
            </w:pPr>
          </w:p>
          <w:p w:rsidR="008F270B" w:rsidRDefault="00A574ED" w:rsidP="00470BC8">
            <w:pPr>
              <w:pStyle w:val="ListParagraph"/>
              <w:tabs>
                <w:tab w:val="left" w:pos="142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5</w:t>
            </w:r>
            <w:r w:rsidR="00C71987">
              <w:rPr>
                <w:rFonts w:ascii="Times New Roman" w:hAnsi="Times New Roman" w:cs="Times New Roman"/>
                <w:bCs/>
                <w:sz w:val="24"/>
                <w:szCs w:val="24"/>
              </w:rPr>
              <w:t>.1.3. EDUCATIONAL STATUS</w:t>
            </w:r>
          </w:p>
          <w:p w:rsidR="00AE57EC" w:rsidRDefault="00AE57EC" w:rsidP="00A57497">
            <w:pPr>
              <w:pStyle w:val="ListParagraph"/>
              <w:tabs>
                <w:tab w:val="left" w:pos="1425"/>
              </w:tabs>
              <w:spacing w:after="0" w:line="360" w:lineRule="auto"/>
              <w:ind w:left="1425"/>
              <w:rPr>
                <w:rFonts w:ascii="Times New Roman" w:hAnsi="Times New Roman" w:cs="Times New Roman"/>
                <w:bCs/>
                <w:sz w:val="20"/>
                <w:szCs w:val="20"/>
              </w:rPr>
            </w:pPr>
          </w:p>
          <w:p w:rsidR="00C71987" w:rsidRPr="00A57497" w:rsidRDefault="00A57497" w:rsidP="00A57497">
            <w:pPr>
              <w:pStyle w:val="ListParagraph"/>
              <w:tabs>
                <w:tab w:val="left" w:pos="1425"/>
              </w:tabs>
              <w:spacing w:after="0" w:line="360" w:lineRule="auto"/>
              <w:ind w:left="1425"/>
              <w:rPr>
                <w:rFonts w:ascii="Times New Roman" w:hAnsi="Times New Roman" w:cs="Times New Roman"/>
                <w:bCs/>
                <w:sz w:val="20"/>
                <w:szCs w:val="20"/>
              </w:rPr>
            </w:pPr>
            <w:r>
              <w:rPr>
                <w:rFonts w:ascii="Times New Roman" w:hAnsi="Times New Roman" w:cs="Times New Roman"/>
                <w:bCs/>
                <w:sz w:val="20"/>
                <w:szCs w:val="20"/>
              </w:rPr>
              <w:t>TABLE-3</w:t>
            </w:r>
            <w:r w:rsidR="00561431">
              <w:rPr>
                <w:rFonts w:ascii="Times New Roman" w:hAnsi="Times New Roman" w:cs="Times New Roman"/>
                <w:bCs/>
                <w:sz w:val="20"/>
                <w:szCs w:val="20"/>
              </w:rPr>
              <w:t xml:space="preserve"> PERCENTAGE DISTRIBUTION OF RESPONDENTS’ EDUCATIONAL STATUS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011"/>
              <w:gridCol w:w="2119"/>
              <w:gridCol w:w="1931"/>
            </w:tblGrid>
            <w:tr w:rsidR="00C71987" w:rsidRPr="00470BC8" w:rsidTr="00C71987">
              <w:tc>
                <w:tcPr>
                  <w:tcW w:w="990" w:type="dxa"/>
                </w:tcPr>
                <w:p w:rsidR="00C71987" w:rsidRPr="00470BC8" w:rsidRDefault="00C71987" w:rsidP="00C71987">
                  <w:pPr>
                    <w:spacing w:after="0"/>
                    <w:jc w:val="center"/>
                    <w:rPr>
                      <w:rFonts w:ascii="Times New Roman" w:hAnsi="Times New Roman" w:cs="Times New Roman"/>
                      <w:sz w:val="20"/>
                      <w:szCs w:val="20"/>
                    </w:rPr>
                  </w:pPr>
                  <w:r w:rsidRPr="00470BC8">
                    <w:rPr>
                      <w:rFonts w:ascii="Times New Roman" w:hAnsi="Times New Roman" w:cs="Times New Roman"/>
                      <w:sz w:val="20"/>
                      <w:szCs w:val="20"/>
                    </w:rPr>
                    <w:t>NO.</w:t>
                  </w:r>
                </w:p>
              </w:tc>
              <w:tc>
                <w:tcPr>
                  <w:tcW w:w="3011" w:type="dxa"/>
                </w:tcPr>
                <w:p w:rsidR="00C71987" w:rsidRPr="00470BC8" w:rsidRDefault="00C71987" w:rsidP="00C71987">
                  <w:pPr>
                    <w:spacing w:after="0"/>
                    <w:jc w:val="center"/>
                    <w:rPr>
                      <w:rFonts w:ascii="Times New Roman" w:hAnsi="Times New Roman" w:cs="Times New Roman"/>
                      <w:sz w:val="20"/>
                      <w:szCs w:val="20"/>
                    </w:rPr>
                  </w:pPr>
                  <w:r w:rsidRPr="00470BC8">
                    <w:rPr>
                      <w:rFonts w:ascii="Times New Roman" w:hAnsi="Times New Roman" w:cs="Times New Roman"/>
                      <w:sz w:val="20"/>
                      <w:szCs w:val="20"/>
                    </w:rPr>
                    <w:t>LEVEL OF EDUCATION</w:t>
                  </w:r>
                </w:p>
              </w:tc>
              <w:tc>
                <w:tcPr>
                  <w:tcW w:w="2119" w:type="dxa"/>
                </w:tcPr>
                <w:p w:rsidR="00C71987" w:rsidRPr="00470BC8" w:rsidRDefault="00C71987" w:rsidP="00C71987">
                  <w:pPr>
                    <w:spacing w:after="0"/>
                    <w:jc w:val="center"/>
                    <w:rPr>
                      <w:rFonts w:ascii="Times New Roman" w:hAnsi="Times New Roman" w:cs="Times New Roman"/>
                      <w:sz w:val="20"/>
                      <w:szCs w:val="20"/>
                    </w:rPr>
                  </w:pPr>
                  <w:r w:rsidRPr="00470BC8">
                    <w:rPr>
                      <w:rFonts w:ascii="Times New Roman" w:hAnsi="Times New Roman" w:cs="Times New Roman"/>
                      <w:sz w:val="20"/>
                      <w:szCs w:val="20"/>
                    </w:rPr>
                    <w:t>NO. OF RESPONDENTS</w:t>
                  </w:r>
                </w:p>
              </w:tc>
              <w:tc>
                <w:tcPr>
                  <w:tcW w:w="1931" w:type="dxa"/>
                </w:tcPr>
                <w:p w:rsidR="00C71987" w:rsidRPr="00470BC8" w:rsidRDefault="00C71987" w:rsidP="00C71987">
                  <w:pPr>
                    <w:spacing w:after="0"/>
                    <w:jc w:val="center"/>
                    <w:rPr>
                      <w:rFonts w:ascii="Times New Roman" w:hAnsi="Times New Roman" w:cs="Times New Roman"/>
                      <w:sz w:val="20"/>
                      <w:szCs w:val="20"/>
                    </w:rPr>
                  </w:pPr>
                  <w:r w:rsidRPr="00470BC8">
                    <w:rPr>
                      <w:rFonts w:ascii="Times New Roman" w:hAnsi="Times New Roman" w:cs="Times New Roman"/>
                      <w:sz w:val="20"/>
                      <w:szCs w:val="20"/>
                    </w:rPr>
                    <w:t>PERCENT</w:t>
                  </w:r>
                </w:p>
              </w:tc>
            </w:tr>
            <w:tr w:rsidR="00C71987" w:rsidRPr="00C71987" w:rsidTr="00C71987">
              <w:tc>
                <w:tcPr>
                  <w:tcW w:w="990"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1</w:t>
                  </w:r>
                </w:p>
              </w:tc>
              <w:tc>
                <w:tcPr>
                  <w:tcW w:w="3011" w:type="dxa"/>
                </w:tcPr>
                <w:p w:rsidR="00C71987" w:rsidRPr="00C71987" w:rsidRDefault="00C71987" w:rsidP="00C71987">
                  <w:pPr>
                    <w:spacing w:after="0"/>
                    <w:rPr>
                      <w:rFonts w:ascii="Times New Roman" w:hAnsi="Times New Roman" w:cs="Times New Roman"/>
                    </w:rPr>
                  </w:pPr>
                  <w:r w:rsidRPr="00C71987">
                    <w:rPr>
                      <w:rFonts w:ascii="Times New Roman" w:hAnsi="Times New Roman" w:cs="Times New Roman"/>
                    </w:rPr>
                    <w:t>Illiterate</w:t>
                  </w:r>
                </w:p>
              </w:tc>
              <w:tc>
                <w:tcPr>
                  <w:tcW w:w="2119" w:type="dxa"/>
                </w:tcPr>
                <w:p w:rsidR="00C71987" w:rsidRPr="00C71987" w:rsidRDefault="00AC6DA9" w:rsidP="00C71987">
                  <w:pPr>
                    <w:spacing w:after="0"/>
                    <w:jc w:val="center"/>
                    <w:rPr>
                      <w:rFonts w:ascii="Times New Roman" w:hAnsi="Times New Roman" w:cs="Times New Roman"/>
                    </w:rPr>
                  </w:pPr>
                  <w:r>
                    <w:rPr>
                      <w:rFonts w:ascii="Times New Roman" w:hAnsi="Times New Roman" w:cs="Times New Roman"/>
                    </w:rPr>
                    <w:t>6</w:t>
                  </w:r>
                </w:p>
              </w:tc>
              <w:tc>
                <w:tcPr>
                  <w:tcW w:w="1931" w:type="dxa"/>
                </w:tcPr>
                <w:p w:rsidR="00C71987" w:rsidRPr="00C71987" w:rsidRDefault="00F354C2" w:rsidP="00C71987">
                  <w:pPr>
                    <w:spacing w:after="0"/>
                    <w:jc w:val="center"/>
                    <w:rPr>
                      <w:rFonts w:ascii="Times New Roman" w:hAnsi="Times New Roman" w:cs="Times New Roman"/>
                    </w:rPr>
                  </w:pPr>
                  <w:r>
                    <w:rPr>
                      <w:rFonts w:ascii="Times New Roman" w:hAnsi="Times New Roman" w:cs="Times New Roman"/>
                    </w:rPr>
                    <w:t>1.3</w:t>
                  </w:r>
                </w:p>
              </w:tc>
            </w:tr>
            <w:tr w:rsidR="00C71987" w:rsidRPr="00C71987" w:rsidTr="00C71987">
              <w:tc>
                <w:tcPr>
                  <w:tcW w:w="990"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2</w:t>
                  </w:r>
                </w:p>
              </w:tc>
              <w:tc>
                <w:tcPr>
                  <w:tcW w:w="3011" w:type="dxa"/>
                </w:tcPr>
                <w:p w:rsidR="00C71987" w:rsidRPr="00C71987" w:rsidRDefault="00C71987" w:rsidP="00C71987">
                  <w:pPr>
                    <w:spacing w:after="0"/>
                    <w:rPr>
                      <w:rFonts w:ascii="Times New Roman" w:hAnsi="Times New Roman" w:cs="Times New Roman"/>
                    </w:rPr>
                  </w:pPr>
                  <w:r w:rsidRPr="00C71987">
                    <w:rPr>
                      <w:rFonts w:ascii="Times New Roman" w:hAnsi="Times New Roman" w:cs="Times New Roman"/>
                    </w:rPr>
                    <w:t>Literate(can only read and write)</w:t>
                  </w:r>
                </w:p>
              </w:tc>
              <w:tc>
                <w:tcPr>
                  <w:tcW w:w="2119" w:type="dxa"/>
                </w:tcPr>
                <w:p w:rsidR="00C71987" w:rsidRPr="00C71987" w:rsidRDefault="00AC6DA9" w:rsidP="00C71987">
                  <w:pPr>
                    <w:spacing w:after="0"/>
                    <w:jc w:val="center"/>
                    <w:rPr>
                      <w:rFonts w:ascii="Times New Roman" w:hAnsi="Times New Roman" w:cs="Times New Roman"/>
                    </w:rPr>
                  </w:pPr>
                  <w:r>
                    <w:rPr>
                      <w:rFonts w:ascii="Times New Roman" w:hAnsi="Times New Roman" w:cs="Times New Roman"/>
                    </w:rPr>
                    <w:t>99</w:t>
                  </w:r>
                </w:p>
              </w:tc>
              <w:tc>
                <w:tcPr>
                  <w:tcW w:w="1931" w:type="dxa"/>
                </w:tcPr>
                <w:p w:rsidR="00C71987" w:rsidRPr="00C71987" w:rsidRDefault="00F354C2" w:rsidP="00C71987">
                  <w:pPr>
                    <w:spacing w:after="0"/>
                    <w:jc w:val="center"/>
                    <w:rPr>
                      <w:rFonts w:ascii="Times New Roman" w:hAnsi="Times New Roman" w:cs="Times New Roman"/>
                    </w:rPr>
                  </w:pPr>
                  <w:r>
                    <w:rPr>
                      <w:rFonts w:ascii="Times New Roman" w:hAnsi="Times New Roman" w:cs="Times New Roman"/>
                    </w:rPr>
                    <w:t>21.1</w:t>
                  </w:r>
                </w:p>
              </w:tc>
            </w:tr>
            <w:tr w:rsidR="00C71987" w:rsidRPr="00C71987" w:rsidTr="00C71987">
              <w:tc>
                <w:tcPr>
                  <w:tcW w:w="990"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3</w:t>
                  </w:r>
                </w:p>
              </w:tc>
              <w:tc>
                <w:tcPr>
                  <w:tcW w:w="3011" w:type="dxa"/>
                </w:tcPr>
                <w:p w:rsidR="00C71987" w:rsidRPr="00C71987" w:rsidRDefault="00C71987" w:rsidP="00C71987">
                  <w:pPr>
                    <w:spacing w:after="0"/>
                    <w:rPr>
                      <w:rFonts w:ascii="Times New Roman" w:hAnsi="Times New Roman" w:cs="Times New Roman"/>
                    </w:rPr>
                  </w:pPr>
                  <w:r w:rsidRPr="00C71987">
                    <w:rPr>
                      <w:rFonts w:ascii="Times New Roman" w:hAnsi="Times New Roman" w:cs="Times New Roman"/>
                    </w:rPr>
                    <w:t>Primary education</w:t>
                  </w:r>
                </w:p>
              </w:tc>
              <w:tc>
                <w:tcPr>
                  <w:tcW w:w="2119" w:type="dxa"/>
                </w:tcPr>
                <w:p w:rsidR="00C71987" w:rsidRPr="00C71987" w:rsidRDefault="00AC6DA9" w:rsidP="00C71987">
                  <w:pPr>
                    <w:spacing w:after="0"/>
                    <w:jc w:val="center"/>
                    <w:rPr>
                      <w:rFonts w:ascii="Times New Roman" w:hAnsi="Times New Roman" w:cs="Times New Roman"/>
                    </w:rPr>
                  </w:pPr>
                  <w:r>
                    <w:rPr>
                      <w:rFonts w:ascii="Times New Roman" w:hAnsi="Times New Roman" w:cs="Times New Roman"/>
                    </w:rPr>
                    <w:t>235</w:t>
                  </w:r>
                </w:p>
              </w:tc>
              <w:tc>
                <w:tcPr>
                  <w:tcW w:w="1931" w:type="dxa"/>
                </w:tcPr>
                <w:p w:rsidR="00C71987" w:rsidRPr="00C71987" w:rsidRDefault="00F354C2" w:rsidP="00C71987">
                  <w:pPr>
                    <w:spacing w:after="0"/>
                    <w:jc w:val="center"/>
                    <w:rPr>
                      <w:rFonts w:ascii="Times New Roman" w:hAnsi="Times New Roman" w:cs="Times New Roman"/>
                    </w:rPr>
                  </w:pPr>
                  <w:r>
                    <w:rPr>
                      <w:rFonts w:ascii="Times New Roman" w:hAnsi="Times New Roman" w:cs="Times New Roman"/>
                    </w:rPr>
                    <w:t>50.2</w:t>
                  </w:r>
                </w:p>
              </w:tc>
            </w:tr>
            <w:tr w:rsidR="00C71987" w:rsidRPr="00C71987" w:rsidTr="00C71987">
              <w:tc>
                <w:tcPr>
                  <w:tcW w:w="990"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4</w:t>
                  </w:r>
                </w:p>
              </w:tc>
              <w:tc>
                <w:tcPr>
                  <w:tcW w:w="3011" w:type="dxa"/>
                </w:tcPr>
                <w:p w:rsidR="00C71987" w:rsidRPr="00C71987" w:rsidRDefault="00C71987" w:rsidP="00C71987">
                  <w:pPr>
                    <w:spacing w:after="0"/>
                    <w:rPr>
                      <w:rFonts w:ascii="Times New Roman" w:hAnsi="Times New Roman" w:cs="Times New Roman"/>
                    </w:rPr>
                  </w:pPr>
                  <w:r w:rsidRPr="00C71987">
                    <w:rPr>
                      <w:rFonts w:ascii="Times New Roman" w:hAnsi="Times New Roman" w:cs="Times New Roman"/>
                    </w:rPr>
                    <w:t>Secondary education</w:t>
                  </w:r>
                </w:p>
              </w:tc>
              <w:tc>
                <w:tcPr>
                  <w:tcW w:w="2119" w:type="dxa"/>
                </w:tcPr>
                <w:p w:rsidR="00C71987" w:rsidRPr="00C71987" w:rsidRDefault="00AC6DA9" w:rsidP="00C71987">
                  <w:pPr>
                    <w:spacing w:after="0"/>
                    <w:jc w:val="center"/>
                    <w:rPr>
                      <w:rFonts w:ascii="Times New Roman" w:hAnsi="Times New Roman" w:cs="Times New Roman"/>
                    </w:rPr>
                  </w:pPr>
                  <w:r>
                    <w:rPr>
                      <w:rFonts w:ascii="Times New Roman" w:hAnsi="Times New Roman" w:cs="Times New Roman"/>
                    </w:rPr>
                    <w:t>121</w:t>
                  </w:r>
                </w:p>
              </w:tc>
              <w:tc>
                <w:tcPr>
                  <w:tcW w:w="1931" w:type="dxa"/>
                </w:tcPr>
                <w:p w:rsidR="00C71987" w:rsidRPr="00C71987" w:rsidRDefault="00F354C2" w:rsidP="00C71987">
                  <w:pPr>
                    <w:spacing w:after="0"/>
                    <w:jc w:val="center"/>
                    <w:rPr>
                      <w:rFonts w:ascii="Times New Roman" w:hAnsi="Times New Roman" w:cs="Times New Roman"/>
                    </w:rPr>
                  </w:pPr>
                  <w:r>
                    <w:rPr>
                      <w:rFonts w:ascii="Times New Roman" w:hAnsi="Times New Roman" w:cs="Times New Roman"/>
                    </w:rPr>
                    <w:t>25.9</w:t>
                  </w:r>
                </w:p>
              </w:tc>
            </w:tr>
            <w:tr w:rsidR="00C71987" w:rsidRPr="00C71987" w:rsidTr="00C71987">
              <w:tc>
                <w:tcPr>
                  <w:tcW w:w="990"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5</w:t>
                  </w:r>
                </w:p>
              </w:tc>
              <w:tc>
                <w:tcPr>
                  <w:tcW w:w="3011" w:type="dxa"/>
                </w:tcPr>
                <w:p w:rsidR="00C71987" w:rsidRPr="00C71987" w:rsidRDefault="00AC6DA9" w:rsidP="00C71987">
                  <w:pPr>
                    <w:spacing w:after="0"/>
                    <w:rPr>
                      <w:rFonts w:ascii="Times New Roman" w:hAnsi="Times New Roman" w:cs="Times New Roman"/>
                    </w:rPr>
                  </w:pPr>
                  <w:r>
                    <w:rPr>
                      <w:rFonts w:ascii="Times New Roman" w:hAnsi="Times New Roman" w:cs="Times New Roman"/>
                    </w:rPr>
                    <w:t>Above G-12</w:t>
                  </w:r>
                </w:p>
              </w:tc>
              <w:tc>
                <w:tcPr>
                  <w:tcW w:w="2119"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3</w:t>
                  </w:r>
                </w:p>
              </w:tc>
              <w:tc>
                <w:tcPr>
                  <w:tcW w:w="1931" w:type="dxa"/>
                </w:tcPr>
                <w:p w:rsidR="00C71987" w:rsidRPr="00C71987" w:rsidRDefault="00F354C2" w:rsidP="00C71987">
                  <w:pPr>
                    <w:spacing w:after="0"/>
                    <w:jc w:val="center"/>
                    <w:rPr>
                      <w:rFonts w:ascii="Times New Roman" w:hAnsi="Times New Roman" w:cs="Times New Roman"/>
                    </w:rPr>
                  </w:pPr>
                  <w:r>
                    <w:rPr>
                      <w:rFonts w:ascii="Times New Roman" w:hAnsi="Times New Roman" w:cs="Times New Roman"/>
                    </w:rPr>
                    <w:t>0.6</w:t>
                  </w:r>
                </w:p>
              </w:tc>
            </w:tr>
            <w:tr w:rsidR="00C71987" w:rsidRPr="00C71987" w:rsidTr="00C71987">
              <w:tc>
                <w:tcPr>
                  <w:tcW w:w="990"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6</w:t>
                  </w:r>
                </w:p>
              </w:tc>
              <w:tc>
                <w:tcPr>
                  <w:tcW w:w="3011" w:type="dxa"/>
                </w:tcPr>
                <w:p w:rsidR="00C71987" w:rsidRPr="00C71987" w:rsidRDefault="00C71987" w:rsidP="00C71987">
                  <w:pPr>
                    <w:spacing w:after="0"/>
                    <w:rPr>
                      <w:rFonts w:ascii="Times New Roman" w:hAnsi="Times New Roman" w:cs="Times New Roman"/>
                    </w:rPr>
                  </w:pPr>
                  <w:r w:rsidRPr="00C71987">
                    <w:rPr>
                      <w:rFonts w:ascii="Times New Roman" w:hAnsi="Times New Roman" w:cs="Times New Roman"/>
                    </w:rPr>
                    <w:t>Not responded</w:t>
                  </w:r>
                </w:p>
              </w:tc>
              <w:tc>
                <w:tcPr>
                  <w:tcW w:w="2119" w:type="dxa"/>
                </w:tcPr>
                <w:p w:rsidR="00C71987" w:rsidRPr="00C71987" w:rsidRDefault="00AC6DA9" w:rsidP="00C71987">
                  <w:pPr>
                    <w:spacing w:after="0"/>
                    <w:jc w:val="center"/>
                    <w:rPr>
                      <w:rFonts w:ascii="Times New Roman" w:hAnsi="Times New Roman" w:cs="Times New Roman"/>
                    </w:rPr>
                  </w:pPr>
                  <w:r>
                    <w:rPr>
                      <w:rFonts w:ascii="Times New Roman" w:hAnsi="Times New Roman" w:cs="Times New Roman"/>
                    </w:rPr>
                    <w:t>4</w:t>
                  </w:r>
                </w:p>
              </w:tc>
              <w:tc>
                <w:tcPr>
                  <w:tcW w:w="1931" w:type="dxa"/>
                </w:tcPr>
                <w:p w:rsidR="00C71987" w:rsidRPr="00C71987" w:rsidRDefault="00F354C2" w:rsidP="00C71987">
                  <w:pPr>
                    <w:spacing w:after="0"/>
                    <w:jc w:val="center"/>
                    <w:rPr>
                      <w:rFonts w:ascii="Times New Roman" w:hAnsi="Times New Roman" w:cs="Times New Roman"/>
                    </w:rPr>
                  </w:pPr>
                  <w:r>
                    <w:rPr>
                      <w:rFonts w:ascii="Times New Roman" w:hAnsi="Times New Roman" w:cs="Times New Roman"/>
                    </w:rPr>
                    <w:t>0.9</w:t>
                  </w:r>
                </w:p>
              </w:tc>
            </w:tr>
            <w:tr w:rsidR="00C71987" w:rsidRPr="00C71987" w:rsidTr="00C71987">
              <w:tc>
                <w:tcPr>
                  <w:tcW w:w="4001" w:type="dxa"/>
                  <w:gridSpan w:val="2"/>
                </w:tcPr>
                <w:p w:rsidR="00C71987" w:rsidRPr="00470BC8" w:rsidRDefault="00470BC8" w:rsidP="00C71987">
                  <w:pPr>
                    <w:spacing w:after="0"/>
                    <w:jc w:val="center"/>
                    <w:rPr>
                      <w:rFonts w:ascii="Times New Roman" w:hAnsi="Times New Roman" w:cs="Times New Roman"/>
                      <w:sz w:val="20"/>
                      <w:szCs w:val="20"/>
                    </w:rPr>
                  </w:pPr>
                  <w:r w:rsidRPr="00470BC8">
                    <w:rPr>
                      <w:rFonts w:ascii="Times New Roman" w:hAnsi="Times New Roman" w:cs="Times New Roman"/>
                      <w:sz w:val="20"/>
                      <w:szCs w:val="20"/>
                    </w:rPr>
                    <w:t>TOTAL</w:t>
                  </w:r>
                </w:p>
              </w:tc>
              <w:tc>
                <w:tcPr>
                  <w:tcW w:w="2119" w:type="dxa"/>
                </w:tcPr>
                <w:p w:rsidR="00C71987" w:rsidRPr="00C71987" w:rsidRDefault="00470BC8" w:rsidP="00C71987">
                  <w:pPr>
                    <w:spacing w:after="0"/>
                    <w:jc w:val="center"/>
                    <w:rPr>
                      <w:rFonts w:ascii="Times New Roman" w:hAnsi="Times New Roman" w:cs="Times New Roman"/>
                    </w:rPr>
                  </w:pPr>
                  <w:r>
                    <w:rPr>
                      <w:rFonts w:ascii="Times New Roman" w:hAnsi="Times New Roman" w:cs="Times New Roman"/>
                    </w:rPr>
                    <w:t>468</w:t>
                  </w:r>
                </w:p>
              </w:tc>
              <w:tc>
                <w:tcPr>
                  <w:tcW w:w="1931" w:type="dxa"/>
                </w:tcPr>
                <w:p w:rsidR="00C71987" w:rsidRPr="00C71987" w:rsidRDefault="00C71987" w:rsidP="00C71987">
                  <w:pPr>
                    <w:spacing w:after="0"/>
                    <w:jc w:val="center"/>
                    <w:rPr>
                      <w:rFonts w:ascii="Times New Roman" w:hAnsi="Times New Roman" w:cs="Times New Roman"/>
                    </w:rPr>
                  </w:pPr>
                  <w:r w:rsidRPr="00C71987">
                    <w:rPr>
                      <w:rFonts w:ascii="Times New Roman" w:hAnsi="Times New Roman" w:cs="Times New Roman"/>
                    </w:rPr>
                    <w:t>100</w:t>
                  </w:r>
                </w:p>
              </w:tc>
            </w:tr>
          </w:tbl>
          <w:p w:rsidR="00C71987" w:rsidRPr="00C71987" w:rsidRDefault="00C71987" w:rsidP="00C71987">
            <w:pPr>
              <w:pStyle w:val="ListParagraph"/>
              <w:tabs>
                <w:tab w:val="left" w:pos="1425"/>
              </w:tabs>
              <w:spacing w:after="0" w:line="360" w:lineRule="auto"/>
              <w:jc w:val="both"/>
              <w:rPr>
                <w:rFonts w:ascii="Times New Roman" w:hAnsi="Times New Roman" w:cs="Times New Roman"/>
                <w:bCs/>
                <w:sz w:val="24"/>
                <w:szCs w:val="24"/>
              </w:rPr>
            </w:pPr>
            <w:r w:rsidRPr="00C71987">
              <w:rPr>
                <w:rFonts w:ascii="Times New Roman" w:hAnsi="Times New Roman" w:cs="Times New Roman"/>
                <w:b/>
              </w:rPr>
              <w:t xml:space="preserve"> </w:t>
            </w:r>
            <w:r w:rsidRPr="00C71987">
              <w:rPr>
                <w:rFonts w:ascii="Times New Roman" w:hAnsi="Times New Roman" w:cs="Times New Roman"/>
                <w:b/>
                <w:sz w:val="20"/>
                <w:szCs w:val="20"/>
              </w:rPr>
              <w:t>Source</w:t>
            </w:r>
            <w:r w:rsidR="00931D98">
              <w:rPr>
                <w:rFonts w:ascii="Times New Roman" w:hAnsi="Times New Roman" w:cs="Times New Roman"/>
                <w:b/>
                <w:sz w:val="20"/>
                <w:szCs w:val="20"/>
              </w:rPr>
              <w:t>:</w:t>
            </w:r>
            <w:r w:rsidR="00D52F03">
              <w:rPr>
                <w:rFonts w:ascii="Times New Roman" w:hAnsi="Times New Roman" w:cs="Times New Roman"/>
                <w:sz w:val="20"/>
                <w:szCs w:val="20"/>
              </w:rPr>
              <w:t xml:space="preserve"> Questionnaire</w:t>
            </w:r>
            <w:r>
              <w:rPr>
                <w:rFonts w:ascii="Times New Roman" w:hAnsi="Times New Roman" w:cs="Times New Roman"/>
                <w:sz w:val="20"/>
                <w:szCs w:val="20"/>
              </w:rPr>
              <w:t>, 2012</w:t>
            </w:r>
            <w:r w:rsidRPr="00C71987">
              <w:rPr>
                <w:rFonts w:ascii="Times New Roman" w:hAnsi="Times New Roman" w:cs="Times New Roman"/>
                <w:sz w:val="20"/>
                <w:szCs w:val="20"/>
              </w:rPr>
              <w:t>.</w:t>
            </w:r>
          </w:p>
          <w:p w:rsidR="00C71987" w:rsidRDefault="00C71987" w:rsidP="00C71987">
            <w:pPr>
              <w:pStyle w:val="ListParagraph"/>
              <w:tabs>
                <w:tab w:val="left" w:pos="1425"/>
              </w:tabs>
              <w:spacing w:after="0" w:line="360" w:lineRule="auto"/>
              <w:jc w:val="center"/>
              <w:rPr>
                <w:rFonts w:ascii="Times New Roman" w:hAnsi="Times New Roman" w:cs="Times New Roman"/>
                <w:bCs/>
                <w:sz w:val="24"/>
                <w:szCs w:val="24"/>
              </w:rPr>
            </w:pPr>
          </w:p>
          <w:p w:rsidR="00E75FEE" w:rsidRPr="00E75FEE" w:rsidRDefault="00E75FEE" w:rsidP="00E75FEE">
            <w:pPr>
              <w:spacing w:line="360" w:lineRule="auto"/>
              <w:ind w:left="720"/>
              <w:jc w:val="both"/>
              <w:rPr>
                <w:rFonts w:ascii="Times New Roman" w:hAnsi="Times New Roman" w:cs="Times New Roman"/>
                <w:sz w:val="24"/>
                <w:szCs w:val="24"/>
              </w:rPr>
            </w:pPr>
            <w:r w:rsidRPr="00E75FEE">
              <w:rPr>
                <w:rFonts w:ascii="Times New Roman" w:hAnsi="Times New Roman" w:cs="Times New Roman"/>
                <w:sz w:val="24"/>
                <w:szCs w:val="24"/>
              </w:rPr>
              <w:lastRenderedPageBreak/>
              <w:t>As to the educational level of the respondents,</w:t>
            </w:r>
            <w:r w:rsidR="00A77F03">
              <w:rPr>
                <w:rFonts w:ascii="Times New Roman" w:hAnsi="Times New Roman" w:cs="Times New Roman"/>
                <w:sz w:val="24"/>
                <w:szCs w:val="24"/>
              </w:rPr>
              <w:t xml:space="preserve"> </w:t>
            </w:r>
            <w:r w:rsidR="00F354C2">
              <w:rPr>
                <w:rFonts w:ascii="Times New Roman" w:hAnsi="Times New Roman" w:cs="Times New Roman"/>
                <w:sz w:val="24"/>
                <w:szCs w:val="24"/>
              </w:rPr>
              <w:t>50.2</w:t>
            </w:r>
            <w:r w:rsidRPr="00E75FEE">
              <w:rPr>
                <w:rFonts w:ascii="Times New Roman" w:hAnsi="Times New Roman" w:cs="Times New Roman"/>
                <w:sz w:val="24"/>
                <w:szCs w:val="24"/>
              </w:rPr>
              <w:t xml:space="preserve">% are at </w:t>
            </w:r>
            <w:r w:rsidR="00F354C2">
              <w:rPr>
                <w:rFonts w:ascii="Times New Roman" w:hAnsi="Times New Roman" w:cs="Times New Roman"/>
                <w:sz w:val="24"/>
                <w:szCs w:val="24"/>
              </w:rPr>
              <w:t>primary</w:t>
            </w:r>
            <w:r w:rsidRPr="00E75FEE">
              <w:rPr>
                <w:rFonts w:ascii="Times New Roman" w:hAnsi="Times New Roman" w:cs="Times New Roman"/>
                <w:sz w:val="24"/>
                <w:szCs w:val="24"/>
              </w:rPr>
              <w:t xml:space="preserve"> level, </w:t>
            </w:r>
            <w:r w:rsidR="00F354C2">
              <w:rPr>
                <w:rFonts w:ascii="Times New Roman" w:hAnsi="Times New Roman" w:cs="Times New Roman"/>
                <w:sz w:val="24"/>
                <w:szCs w:val="24"/>
              </w:rPr>
              <w:t>25.9</w:t>
            </w:r>
            <w:r w:rsidRPr="00E75FEE">
              <w:rPr>
                <w:rFonts w:ascii="Times New Roman" w:hAnsi="Times New Roman" w:cs="Times New Roman"/>
                <w:sz w:val="24"/>
                <w:szCs w:val="24"/>
              </w:rPr>
              <w:t xml:space="preserve">% are at </w:t>
            </w:r>
            <w:r w:rsidR="00FF4A9A">
              <w:rPr>
                <w:rFonts w:ascii="Times New Roman" w:hAnsi="Times New Roman" w:cs="Times New Roman"/>
                <w:sz w:val="24"/>
                <w:szCs w:val="24"/>
              </w:rPr>
              <w:t>secondary</w:t>
            </w:r>
            <w:r w:rsidRPr="00E75FEE">
              <w:rPr>
                <w:rFonts w:ascii="Times New Roman" w:hAnsi="Times New Roman" w:cs="Times New Roman"/>
                <w:sz w:val="24"/>
                <w:szCs w:val="24"/>
              </w:rPr>
              <w:t xml:space="preserve"> level, </w:t>
            </w:r>
            <w:r w:rsidR="00FF4A9A">
              <w:rPr>
                <w:rFonts w:ascii="Times New Roman" w:hAnsi="Times New Roman" w:cs="Times New Roman"/>
                <w:sz w:val="24"/>
                <w:szCs w:val="24"/>
              </w:rPr>
              <w:t>21.1</w:t>
            </w:r>
            <w:r w:rsidRPr="00E75FEE">
              <w:rPr>
                <w:rFonts w:ascii="Times New Roman" w:hAnsi="Times New Roman" w:cs="Times New Roman"/>
                <w:sz w:val="24"/>
                <w:szCs w:val="24"/>
              </w:rPr>
              <w:t xml:space="preserve">% are can only read and write, </w:t>
            </w:r>
            <w:r w:rsidR="00FF4A9A">
              <w:rPr>
                <w:rFonts w:ascii="Times New Roman" w:hAnsi="Times New Roman" w:cs="Times New Roman"/>
                <w:sz w:val="24"/>
                <w:szCs w:val="24"/>
              </w:rPr>
              <w:t>0.6</w:t>
            </w:r>
            <w:r w:rsidRPr="00E75FEE">
              <w:rPr>
                <w:rFonts w:ascii="Times New Roman" w:hAnsi="Times New Roman" w:cs="Times New Roman"/>
                <w:sz w:val="24"/>
                <w:szCs w:val="24"/>
              </w:rPr>
              <w:t>% are at the educational level of 12</w:t>
            </w:r>
            <w:r w:rsidRPr="00E75FEE">
              <w:rPr>
                <w:rFonts w:ascii="Times New Roman" w:hAnsi="Times New Roman" w:cs="Times New Roman"/>
                <w:sz w:val="24"/>
                <w:szCs w:val="24"/>
                <w:vertAlign w:val="superscript"/>
              </w:rPr>
              <w:t>+</w:t>
            </w:r>
            <w:r w:rsidRPr="00E75FEE">
              <w:rPr>
                <w:rFonts w:ascii="Times New Roman" w:hAnsi="Times New Roman" w:cs="Times New Roman"/>
                <w:sz w:val="24"/>
                <w:szCs w:val="24"/>
                <w:vertAlign w:val="subscript"/>
              </w:rPr>
              <w:t xml:space="preserve"> </w:t>
            </w:r>
            <w:r w:rsidR="00FF4A9A">
              <w:rPr>
                <w:rFonts w:ascii="Times New Roman" w:hAnsi="Times New Roman" w:cs="Times New Roman"/>
                <w:sz w:val="24"/>
                <w:szCs w:val="24"/>
              </w:rPr>
              <w:t>while 1.3.</w:t>
            </w:r>
            <w:r w:rsidRPr="00E75FEE">
              <w:rPr>
                <w:rFonts w:ascii="Times New Roman" w:hAnsi="Times New Roman" w:cs="Times New Roman"/>
                <w:sz w:val="24"/>
                <w:szCs w:val="24"/>
              </w:rPr>
              <w:t xml:space="preserve">% are illiterate. The remaining </w:t>
            </w:r>
            <w:r w:rsidR="00FF4A9A">
              <w:rPr>
                <w:rFonts w:ascii="Times New Roman" w:hAnsi="Times New Roman" w:cs="Times New Roman"/>
                <w:sz w:val="24"/>
                <w:szCs w:val="24"/>
              </w:rPr>
              <w:t xml:space="preserve">0.9 </w:t>
            </w:r>
            <w:r w:rsidRPr="00E75FEE">
              <w:rPr>
                <w:rFonts w:ascii="Times New Roman" w:hAnsi="Times New Roman" w:cs="Times New Roman"/>
                <w:sz w:val="24"/>
                <w:szCs w:val="24"/>
              </w:rPr>
              <w:t xml:space="preserve">% did not respond. </w:t>
            </w:r>
          </w:p>
          <w:p w:rsidR="00E75FEE" w:rsidRDefault="00E75FEE" w:rsidP="00C71987">
            <w:pPr>
              <w:pStyle w:val="ListParagraph"/>
              <w:tabs>
                <w:tab w:val="left" w:pos="1425"/>
              </w:tabs>
              <w:spacing w:after="0" w:line="360" w:lineRule="auto"/>
              <w:jc w:val="center"/>
              <w:rPr>
                <w:rFonts w:ascii="Times New Roman" w:hAnsi="Times New Roman" w:cs="Times New Roman"/>
                <w:bCs/>
                <w:sz w:val="24"/>
                <w:szCs w:val="24"/>
              </w:rPr>
            </w:pPr>
          </w:p>
          <w:p w:rsidR="00C71987" w:rsidRPr="00470BC8" w:rsidRDefault="00A574ED" w:rsidP="00470BC8">
            <w:pPr>
              <w:pStyle w:val="ListParagraph"/>
              <w:tabs>
                <w:tab w:val="left" w:pos="1425"/>
              </w:tabs>
              <w:spacing w:after="0" w:line="360" w:lineRule="auto"/>
              <w:rPr>
                <w:rFonts w:ascii="Times New Roman" w:hAnsi="Times New Roman" w:cs="Times New Roman"/>
                <w:bCs/>
              </w:rPr>
            </w:pPr>
            <w:r>
              <w:rPr>
                <w:rFonts w:ascii="Times New Roman" w:hAnsi="Times New Roman" w:cs="Times New Roman"/>
                <w:bCs/>
              </w:rPr>
              <w:t>5</w:t>
            </w:r>
            <w:r w:rsidR="00C71987" w:rsidRPr="00470BC8">
              <w:rPr>
                <w:rFonts w:ascii="Times New Roman" w:hAnsi="Times New Roman" w:cs="Times New Roman"/>
                <w:bCs/>
              </w:rPr>
              <w:t>.1.4. FAMILY SIZE</w:t>
            </w:r>
          </w:p>
          <w:p w:rsidR="00AE57EC" w:rsidRDefault="00AE57EC" w:rsidP="00A57497">
            <w:pPr>
              <w:pStyle w:val="ListParagraph"/>
              <w:tabs>
                <w:tab w:val="left" w:pos="1425"/>
              </w:tabs>
              <w:spacing w:after="0" w:line="360" w:lineRule="auto"/>
              <w:rPr>
                <w:rFonts w:ascii="Times New Roman" w:hAnsi="Times New Roman" w:cs="Times New Roman"/>
                <w:bCs/>
                <w:sz w:val="20"/>
                <w:szCs w:val="20"/>
              </w:rPr>
            </w:pPr>
          </w:p>
          <w:p w:rsidR="00C71987" w:rsidRPr="00A57497" w:rsidRDefault="00A57497" w:rsidP="00A57497">
            <w:pPr>
              <w:pStyle w:val="ListParagraph"/>
              <w:tabs>
                <w:tab w:val="left" w:pos="1425"/>
              </w:tabs>
              <w:spacing w:after="0" w:line="360" w:lineRule="auto"/>
              <w:rPr>
                <w:rFonts w:ascii="Times New Roman" w:hAnsi="Times New Roman" w:cs="Times New Roman"/>
                <w:bCs/>
                <w:sz w:val="20"/>
                <w:szCs w:val="20"/>
              </w:rPr>
            </w:pPr>
            <w:r>
              <w:rPr>
                <w:rFonts w:ascii="Times New Roman" w:hAnsi="Times New Roman" w:cs="Times New Roman"/>
                <w:bCs/>
                <w:sz w:val="20"/>
                <w:szCs w:val="20"/>
              </w:rPr>
              <w:t>TABLE-4</w:t>
            </w:r>
            <w:r w:rsidR="00561431">
              <w:rPr>
                <w:rFonts w:ascii="Times New Roman" w:hAnsi="Times New Roman" w:cs="Times New Roman"/>
                <w:bCs/>
                <w:sz w:val="20"/>
                <w:szCs w:val="20"/>
              </w:rPr>
              <w:t xml:space="preserve"> PERCENTAGE DISTRIBUTION OF RESPONDENTS’ FAMILY SIZE</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2106"/>
              <w:gridCol w:w="1620"/>
            </w:tblGrid>
            <w:tr w:rsidR="00C71987" w:rsidRPr="00C71987" w:rsidTr="00C71987">
              <w:tc>
                <w:tcPr>
                  <w:tcW w:w="1170" w:type="dxa"/>
                </w:tcPr>
                <w:p w:rsidR="00C71987" w:rsidRPr="00C71987" w:rsidRDefault="00C71987" w:rsidP="00C71987">
                  <w:pPr>
                    <w:spacing w:after="0" w:line="240" w:lineRule="auto"/>
                    <w:jc w:val="center"/>
                    <w:rPr>
                      <w:rFonts w:ascii="Times New Roman" w:hAnsi="Times New Roman" w:cs="Times New Roman"/>
                      <w:sz w:val="20"/>
                      <w:szCs w:val="20"/>
                    </w:rPr>
                  </w:pPr>
                  <w:r w:rsidRPr="00C71987">
                    <w:rPr>
                      <w:rFonts w:ascii="Times New Roman" w:hAnsi="Times New Roman" w:cs="Times New Roman"/>
                      <w:sz w:val="20"/>
                      <w:szCs w:val="20"/>
                    </w:rPr>
                    <w:t>NO.</w:t>
                  </w:r>
                </w:p>
              </w:tc>
              <w:tc>
                <w:tcPr>
                  <w:tcW w:w="3150" w:type="dxa"/>
                </w:tcPr>
                <w:p w:rsidR="00C71987" w:rsidRPr="00C71987" w:rsidRDefault="00C71987" w:rsidP="00C71987">
                  <w:pPr>
                    <w:spacing w:after="0" w:line="240" w:lineRule="auto"/>
                    <w:jc w:val="center"/>
                    <w:rPr>
                      <w:rFonts w:ascii="Times New Roman" w:hAnsi="Times New Roman" w:cs="Times New Roman"/>
                      <w:sz w:val="20"/>
                      <w:szCs w:val="20"/>
                    </w:rPr>
                  </w:pPr>
                  <w:r w:rsidRPr="00C71987">
                    <w:rPr>
                      <w:rFonts w:ascii="Times New Roman" w:hAnsi="Times New Roman" w:cs="Times New Roman"/>
                      <w:sz w:val="20"/>
                      <w:szCs w:val="20"/>
                    </w:rPr>
                    <w:t>FAMILY SIZE</w:t>
                  </w:r>
                </w:p>
              </w:tc>
              <w:tc>
                <w:tcPr>
                  <w:tcW w:w="2106" w:type="dxa"/>
                </w:tcPr>
                <w:p w:rsidR="00C71987" w:rsidRPr="00C71987" w:rsidRDefault="00C71987" w:rsidP="00C71987">
                  <w:pPr>
                    <w:spacing w:after="0" w:line="240" w:lineRule="auto"/>
                    <w:jc w:val="center"/>
                    <w:rPr>
                      <w:rFonts w:ascii="Times New Roman" w:hAnsi="Times New Roman" w:cs="Times New Roman"/>
                      <w:sz w:val="20"/>
                      <w:szCs w:val="20"/>
                    </w:rPr>
                  </w:pPr>
                  <w:r w:rsidRPr="00C71987">
                    <w:rPr>
                      <w:rFonts w:ascii="Times New Roman" w:hAnsi="Times New Roman" w:cs="Times New Roman"/>
                      <w:sz w:val="20"/>
                      <w:szCs w:val="20"/>
                    </w:rPr>
                    <w:t>NO. OF RESPONDENTS</w:t>
                  </w:r>
                </w:p>
              </w:tc>
              <w:tc>
                <w:tcPr>
                  <w:tcW w:w="1620" w:type="dxa"/>
                </w:tcPr>
                <w:p w:rsidR="00C71987" w:rsidRPr="00C71987" w:rsidRDefault="00C71987" w:rsidP="00C71987">
                  <w:pPr>
                    <w:spacing w:after="0" w:line="240" w:lineRule="auto"/>
                    <w:jc w:val="center"/>
                    <w:rPr>
                      <w:rFonts w:ascii="Times New Roman" w:hAnsi="Times New Roman" w:cs="Times New Roman"/>
                      <w:sz w:val="20"/>
                      <w:szCs w:val="20"/>
                    </w:rPr>
                  </w:pPr>
                  <w:r w:rsidRPr="00C71987">
                    <w:rPr>
                      <w:rFonts w:ascii="Times New Roman" w:hAnsi="Times New Roman" w:cs="Times New Roman"/>
                      <w:sz w:val="20"/>
                      <w:szCs w:val="20"/>
                    </w:rPr>
                    <w:t>PERCENT</w:t>
                  </w:r>
                </w:p>
              </w:tc>
            </w:tr>
            <w:tr w:rsidR="00C71987" w:rsidRPr="00C71987" w:rsidTr="00C71987">
              <w:tc>
                <w:tcPr>
                  <w:tcW w:w="1170" w:type="dxa"/>
                </w:tcPr>
                <w:p w:rsidR="00C71987" w:rsidRPr="00C71987" w:rsidRDefault="00C71987" w:rsidP="00C71987">
                  <w:pPr>
                    <w:spacing w:after="0" w:line="240" w:lineRule="auto"/>
                    <w:jc w:val="center"/>
                    <w:rPr>
                      <w:rFonts w:ascii="Times New Roman" w:hAnsi="Times New Roman" w:cs="Times New Roman"/>
                    </w:rPr>
                  </w:pPr>
                  <w:r w:rsidRPr="00C71987">
                    <w:rPr>
                      <w:rFonts w:ascii="Times New Roman" w:hAnsi="Times New Roman" w:cs="Times New Roman"/>
                    </w:rPr>
                    <w:t>1</w:t>
                  </w:r>
                </w:p>
              </w:tc>
              <w:tc>
                <w:tcPr>
                  <w:tcW w:w="3150" w:type="dxa"/>
                </w:tcPr>
                <w:p w:rsidR="00C71987" w:rsidRPr="00C71987" w:rsidRDefault="007B21F6" w:rsidP="00C71987">
                  <w:pPr>
                    <w:spacing w:after="0" w:line="240" w:lineRule="auto"/>
                    <w:jc w:val="center"/>
                    <w:rPr>
                      <w:rFonts w:ascii="Times New Roman" w:hAnsi="Times New Roman" w:cs="Times New Roman"/>
                    </w:rPr>
                  </w:pPr>
                  <w:r>
                    <w:rPr>
                      <w:rFonts w:ascii="Times New Roman" w:hAnsi="Times New Roman" w:cs="Times New Roman"/>
                    </w:rPr>
                    <w:t>Below 2</w:t>
                  </w:r>
                </w:p>
              </w:tc>
              <w:tc>
                <w:tcPr>
                  <w:tcW w:w="2106"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90</w:t>
                  </w:r>
                </w:p>
              </w:tc>
              <w:tc>
                <w:tcPr>
                  <w:tcW w:w="162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19.2</w:t>
                  </w:r>
                </w:p>
              </w:tc>
            </w:tr>
            <w:tr w:rsidR="00C71987" w:rsidRPr="00C71987" w:rsidTr="00C71987">
              <w:tc>
                <w:tcPr>
                  <w:tcW w:w="1170" w:type="dxa"/>
                </w:tcPr>
                <w:p w:rsidR="00C71987" w:rsidRPr="00C71987" w:rsidRDefault="007B21F6" w:rsidP="00C71987">
                  <w:pPr>
                    <w:spacing w:after="0" w:line="240" w:lineRule="auto"/>
                    <w:jc w:val="center"/>
                    <w:rPr>
                      <w:rFonts w:ascii="Times New Roman" w:hAnsi="Times New Roman" w:cs="Times New Roman"/>
                    </w:rPr>
                  </w:pPr>
                  <w:r>
                    <w:rPr>
                      <w:rFonts w:ascii="Times New Roman" w:hAnsi="Times New Roman" w:cs="Times New Roman"/>
                    </w:rPr>
                    <w:t>2</w:t>
                  </w:r>
                </w:p>
              </w:tc>
              <w:tc>
                <w:tcPr>
                  <w:tcW w:w="315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 xml:space="preserve">2 </w:t>
                  </w:r>
                  <w:r w:rsidR="007B21F6">
                    <w:rPr>
                      <w:rFonts w:ascii="Times New Roman" w:hAnsi="Times New Roman" w:cs="Times New Roman"/>
                    </w:rPr>
                    <w:t>-</w:t>
                  </w:r>
                  <w:r>
                    <w:rPr>
                      <w:rFonts w:ascii="Times New Roman" w:hAnsi="Times New Roman" w:cs="Times New Roman"/>
                    </w:rPr>
                    <w:t xml:space="preserve"> 4</w:t>
                  </w:r>
                </w:p>
              </w:tc>
              <w:tc>
                <w:tcPr>
                  <w:tcW w:w="2106"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173</w:t>
                  </w:r>
                </w:p>
              </w:tc>
              <w:tc>
                <w:tcPr>
                  <w:tcW w:w="162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36.9</w:t>
                  </w:r>
                </w:p>
              </w:tc>
            </w:tr>
            <w:tr w:rsidR="00C71987" w:rsidRPr="00C71987" w:rsidTr="00C71987">
              <w:tc>
                <w:tcPr>
                  <w:tcW w:w="117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3</w:t>
                  </w:r>
                </w:p>
              </w:tc>
              <w:tc>
                <w:tcPr>
                  <w:tcW w:w="315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 xml:space="preserve">5 </w:t>
                  </w:r>
                  <w:r w:rsidR="007B21F6">
                    <w:rPr>
                      <w:rFonts w:ascii="Times New Roman" w:hAnsi="Times New Roman" w:cs="Times New Roman"/>
                    </w:rPr>
                    <w:t>-</w:t>
                  </w:r>
                  <w:r>
                    <w:rPr>
                      <w:rFonts w:ascii="Times New Roman" w:hAnsi="Times New Roman" w:cs="Times New Roman"/>
                    </w:rPr>
                    <w:t xml:space="preserve"> </w:t>
                  </w:r>
                  <w:r w:rsidR="007B21F6">
                    <w:rPr>
                      <w:rFonts w:ascii="Times New Roman" w:hAnsi="Times New Roman" w:cs="Times New Roman"/>
                    </w:rPr>
                    <w:t xml:space="preserve"> </w:t>
                  </w:r>
                  <w:r>
                    <w:rPr>
                      <w:rFonts w:ascii="Times New Roman" w:hAnsi="Times New Roman" w:cs="Times New Roman"/>
                    </w:rPr>
                    <w:t>7</w:t>
                  </w:r>
                </w:p>
              </w:tc>
              <w:tc>
                <w:tcPr>
                  <w:tcW w:w="2106"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195</w:t>
                  </w:r>
                </w:p>
              </w:tc>
              <w:tc>
                <w:tcPr>
                  <w:tcW w:w="162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41.</w:t>
                  </w:r>
                  <w:r w:rsidR="00AC6DA9">
                    <w:rPr>
                      <w:rFonts w:ascii="Times New Roman" w:hAnsi="Times New Roman" w:cs="Times New Roman"/>
                    </w:rPr>
                    <w:t>7</w:t>
                  </w:r>
                </w:p>
              </w:tc>
            </w:tr>
            <w:tr w:rsidR="00C71987" w:rsidRPr="00C71987" w:rsidTr="00C71987">
              <w:tc>
                <w:tcPr>
                  <w:tcW w:w="117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4</w:t>
                  </w:r>
                </w:p>
              </w:tc>
              <w:tc>
                <w:tcPr>
                  <w:tcW w:w="315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8 - 10</w:t>
                  </w:r>
                </w:p>
              </w:tc>
              <w:tc>
                <w:tcPr>
                  <w:tcW w:w="2106"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5</w:t>
                  </w:r>
                </w:p>
              </w:tc>
              <w:tc>
                <w:tcPr>
                  <w:tcW w:w="162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1.</w:t>
                  </w:r>
                  <w:r w:rsidR="00AC6DA9">
                    <w:rPr>
                      <w:rFonts w:ascii="Times New Roman" w:hAnsi="Times New Roman" w:cs="Times New Roman"/>
                    </w:rPr>
                    <w:t>1</w:t>
                  </w:r>
                </w:p>
              </w:tc>
            </w:tr>
            <w:tr w:rsidR="00201E18" w:rsidRPr="00C71987" w:rsidTr="00C71987">
              <w:tc>
                <w:tcPr>
                  <w:tcW w:w="1170" w:type="dxa"/>
                </w:tcPr>
                <w:p w:rsidR="00201E18"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5</w:t>
                  </w:r>
                </w:p>
              </w:tc>
              <w:tc>
                <w:tcPr>
                  <w:tcW w:w="3150" w:type="dxa"/>
                </w:tcPr>
                <w:p w:rsidR="00201E18" w:rsidRDefault="00201E18" w:rsidP="00C71987">
                  <w:pPr>
                    <w:spacing w:after="0" w:line="240" w:lineRule="auto"/>
                    <w:jc w:val="center"/>
                    <w:rPr>
                      <w:rFonts w:ascii="Times New Roman" w:hAnsi="Times New Roman" w:cs="Times New Roman"/>
                    </w:rPr>
                  </w:pPr>
                  <w:r>
                    <w:rPr>
                      <w:rFonts w:ascii="Times New Roman" w:hAnsi="Times New Roman" w:cs="Times New Roman"/>
                    </w:rPr>
                    <w:t>Above 10</w:t>
                  </w:r>
                </w:p>
              </w:tc>
              <w:tc>
                <w:tcPr>
                  <w:tcW w:w="2106" w:type="dxa"/>
                </w:tcPr>
                <w:p w:rsidR="00201E18"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2</w:t>
                  </w:r>
                </w:p>
              </w:tc>
              <w:tc>
                <w:tcPr>
                  <w:tcW w:w="1620" w:type="dxa"/>
                </w:tcPr>
                <w:p w:rsidR="00201E18"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0.4</w:t>
                  </w:r>
                </w:p>
              </w:tc>
            </w:tr>
            <w:tr w:rsidR="00C71987" w:rsidRPr="00C71987" w:rsidTr="00C71987">
              <w:tc>
                <w:tcPr>
                  <w:tcW w:w="1170" w:type="dxa"/>
                </w:tcPr>
                <w:p w:rsidR="00C71987" w:rsidRPr="00C71987" w:rsidRDefault="00201E18" w:rsidP="00C71987">
                  <w:pPr>
                    <w:spacing w:after="0" w:line="240" w:lineRule="auto"/>
                    <w:jc w:val="center"/>
                    <w:rPr>
                      <w:rFonts w:ascii="Times New Roman" w:hAnsi="Times New Roman" w:cs="Times New Roman"/>
                    </w:rPr>
                  </w:pPr>
                  <w:r>
                    <w:rPr>
                      <w:rFonts w:ascii="Times New Roman" w:hAnsi="Times New Roman" w:cs="Times New Roman"/>
                    </w:rPr>
                    <w:t>6</w:t>
                  </w:r>
                </w:p>
              </w:tc>
              <w:tc>
                <w:tcPr>
                  <w:tcW w:w="3150" w:type="dxa"/>
                </w:tcPr>
                <w:p w:rsidR="00C71987" w:rsidRPr="00C71987" w:rsidRDefault="00C71987" w:rsidP="00C71987">
                  <w:pPr>
                    <w:spacing w:after="0" w:line="240" w:lineRule="auto"/>
                    <w:jc w:val="center"/>
                    <w:rPr>
                      <w:rFonts w:ascii="Times New Roman" w:hAnsi="Times New Roman" w:cs="Times New Roman"/>
                    </w:rPr>
                  </w:pPr>
                  <w:r w:rsidRPr="00C71987">
                    <w:rPr>
                      <w:rFonts w:ascii="Times New Roman" w:hAnsi="Times New Roman" w:cs="Times New Roman"/>
                    </w:rPr>
                    <w:t>Not responded</w:t>
                  </w:r>
                </w:p>
              </w:tc>
              <w:tc>
                <w:tcPr>
                  <w:tcW w:w="2106" w:type="dxa"/>
                </w:tcPr>
                <w:p w:rsidR="00C71987" w:rsidRPr="00C71987" w:rsidRDefault="00C71987" w:rsidP="00C71987">
                  <w:pPr>
                    <w:spacing w:after="0" w:line="240" w:lineRule="auto"/>
                    <w:jc w:val="center"/>
                    <w:rPr>
                      <w:rFonts w:ascii="Times New Roman" w:hAnsi="Times New Roman" w:cs="Times New Roman"/>
                    </w:rPr>
                  </w:pPr>
                  <w:r w:rsidRPr="00C71987">
                    <w:rPr>
                      <w:rFonts w:ascii="Times New Roman" w:hAnsi="Times New Roman" w:cs="Times New Roman"/>
                    </w:rPr>
                    <w:t>3</w:t>
                  </w:r>
                </w:p>
              </w:tc>
              <w:tc>
                <w:tcPr>
                  <w:tcW w:w="1620" w:type="dxa"/>
                </w:tcPr>
                <w:p w:rsidR="00C71987" w:rsidRPr="00C71987" w:rsidRDefault="00AC6DA9" w:rsidP="00C71987">
                  <w:pPr>
                    <w:spacing w:after="0" w:line="240" w:lineRule="auto"/>
                    <w:jc w:val="center"/>
                    <w:rPr>
                      <w:rFonts w:ascii="Times New Roman" w:hAnsi="Times New Roman" w:cs="Times New Roman"/>
                    </w:rPr>
                  </w:pPr>
                  <w:r>
                    <w:rPr>
                      <w:rFonts w:ascii="Times New Roman" w:hAnsi="Times New Roman" w:cs="Times New Roman"/>
                    </w:rPr>
                    <w:t>0.7</w:t>
                  </w:r>
                </w:p>
              </w:tc>
            </w:tr>
            <w:tr w:rsidR="00C71987" w:rsidRPr="00C71987" w:rsidTr="00C71987">
              <w:tc>
                <w:tcPr>
                  <w:tcW w:w="4320" w:type="dxa"/>
                  <w:gridSpan w:val="2"/>
                </w:tcPr>
                <w:p w:rsidR="00C71987" w:rsidRPr="00C71987" w:rsidRDefault="00201E18" w:rsidP="00C71987">
                  <w:pPr>
                    <w:spacing w:after="0" w:line="240" w:lineRule="auto"/>
                    <w:jc w:val="center"/>
                    <w:rPr>
                      <w:rFonts w:ascii="Times New Roman" w:hAnsi="Times New Roman" w:cs="Times New Roman"/>
                    </w:rPr>
                  </w:pPr>
                  <w:r w:rsidRPr="00C71987">
                    <w:rPr>
                      <w:rFonts w:ascii="Times New Roman" w:hAnsi="Times New Roman" w:cs="Times New Roman"/>
                    </w:rPr>
                    <w:t>TOTAL</w:t>
                  </w:r>
                </w:p>
              </w:tc>
              <w:tc>
                <w:tcPr>
                  <w:tcW w:w="2106" w:type="dxa"/>
                </w:tcPr>
                <w:p w:rsidR="00C71987" w:rsidRPr="00C71987" w:rsidRDefault="00A77F03" w:rsidP="00C71987">
                  <w:pPr>
                    <w:spacing w:after="0" w:line="240" w:lineRule="auto"/>
                    <w:jc w:val="center"/>
                    <w:rPr>
                      <w:rFonts w:ascii="Times New Roman" w:hAnsi="Times New Roman" w:cs="Times New Roman"/>
                    </w:rPr>
                  </w:pPr>
                  <w:r>
                    <w:rPr>
                      <w:rFonts w:ascii="Times New Roman" w:hAnsi="Times New Roman" w:cs="Times New Roman"/>
                    </w:rPr>
                    <w:t>468</w:t>
                  </w:r>
                </w:p>
              </w:tc>
              <w:tc>
                <w:tcPr>
                  <w:tcW w:w="1620" w:type="dxa"/>
                </w:tcPr>
                <w:p w:rsidR="00C71987" w:rsidRPr="00C71987" w:rsidRDefault="00C71987" w:rsidP="00C71987">
                  <w:pPr>
                    <w:spacing w:after="0" w:line="240" w:lineRule="auto"/>
                    <w:jc w:val="center"/>
                    <w:rPr>
                      <w:rFonts w:ascii="Times New Roman" w:hAnsi="Times New Roman" w:cs="Times New Roman"/>
                    </w:rPr>
                  </w:pPr>
                  <w:r w:rsidRPr="00C71987">
                    <w:rPr>
                      <w:rFonts w:ascii="Times New Roman" w:hAnsi="Times New Roman" w:cs="Times New Roman"/>
                    </w:rPr>
                    <w:t>100</w:t>
                  </w:r>
                </w:p>
              </w:tc>
            </w:tr>
          </w:tbl>
          <w:p w:rsidR="00C71987" w:rsidRDefault="00C71987" w:rsidP="00C71987">
            <w:pPr>
              <w:spacing w:after="0"/>
              <w:rPr>
                <w:rFonts w:ascii="Tahoma" w:hAnsi="Tahoma" w:cs="Tahoma"/>
              </w:rPr>
            </w:pPr>
            <w:r w:rsidRPr="00C71987">
              <w:rPr>
                <w:rFonts w:ascii="Times New Roman" w:hAnsi="Times New Roman" w:cs="Times New Roman"/>
              </w:rPr>
              <w:t xml:space="preserve">             </w:t>
            </w:r>
            <w:r w:rsidRPr="008078C6">
              <w:rPr>
                <w:rFonts w:ascii="Times New Roman" w:hAnsi="Times New Roman" w:cs="Times New Roman"/>
                <w:sz w:val="20"/>
                <w:szCs w:val="20"/>
                <w:u w:val="single"/>
              </w:rPr>
              <w:t>Source</w:t>
            </w:r>
            <w:r w:rsidRPr="00C71987">
              <w:rPr>
                <w:rFonts w:ascii="Times New Roman" w:hAnsi="Times New Roman" w:cs="Times New Roman"/>
                <w:b/>
                <w:sz w:val="20"/>
                <w:szCs w:val="20"/>
              </w:rPr>
              <w:t>:</w:t>
            </w:r>
            <w:r w:rsidRPr="00C71987">
              <w:rPr>
                <w:rFonts w:ascii="Times New Roman" w:hAnsi="Times New Roman" w:cs="Times New Roman"/>
                <w:sz w:val="20"/>
                <w:szCs w:val="20"/>
              </w:rPr>
              <w:t xml:space="preserve"> </w:t>
            </w:r>
            <w:r w:rsidR="00AC6DA9">
              <w:rPr>
                <w:rFonts w:ascii="Times New Roman" w:hAnsi="Times New Roman" w:cs="Times New Roman"/>
                <w:sz w:val="20"/>
                <w:szCs w:val="20"/>
              </w:rPr>
              <w:t>Questionnaire</w:t>
            </w:r>
            <w:r w:rsidRPr="00C71987">
              <w:rPr>
                <w:rFonts w:ascii="Times New Roman" w:hAnsi="Times New Roman" w:cs="Times New Roman"/>
                <w:sz w:val="20"/>
                <w:szCs w:val="20"/>
              </w:rPr>
              <w:t>, 20</w:t>
            </w:r>
            <w:r>
              <w:rPr>
                <w:rFonts w:ascii="Times New Roman" w:hAnsi="Times New Roman" w:cs="Times New Roman"/>
                <w:sz w:val="20"/>
                <w:szCs w:val="20"/>
              </w:rPr>
              <w:t>12</w:t>
            </w:r>
            <w:r w:rsidRPr="00C71987">
              <w:rPr>
                <w:rFonts w:ascii="Times New Roman" w:hAnsi="Times New Roman" w:cs="Times New Roman"/>
              </w:rPr>
              <w:t>.</w:t>
            </w:r>
          </w:p>
          <w:p w:rsidR="00C71987" w:rsidRDefault="00C71987" w:rsidP="00997300">
            <w:pPr>
              <w:pStyle w:val="ListParagraph"/>
              <w:tabs>
                <w:tab w:val="left" w:pos="1425"/>
              </w:tabs>
              <w:spacing w:after="0" w:line="360" w:lineRule="auto"/>
              <w:jc w:val="both"/>
              <w:rPr>
                <w:rFonts w:ascii="Times New Roman" w:hAnsi="Times New Roman" w:cs="Times New Roman"/>
                <w:bCs/>
                <w:sz w:val="24"/>
                <w:szCs w:val="24"/>
              </w:rPr>
            </w:pPr>
          </w:p>
          <w:p w:rsidR="00C71987" w:rsidRPr="00C71987" w:rsidRDefault="00C71987" w:rsidP="00C71987">
            <w:pPr>
              <w:spacing w:line="360" w:lineRule="auto"/>
              <w:ind w:left="720"/>
              <w:jc w:val="both"/>
              <w:rPr>
                <w:rFonts w:ascii="Times New Roman" w:hAnsi="Times New Roman" w:cs="Times New Roman"/>
                <w:sz w:val="24"/>
                <w:szCs w:val="24"/>
              </w:rPr>
            </w:pPr>
            <w:r w:rsidRPr="00C71987">
              <w:rPr>
                <w:rFonts w:ascii="Times New Roman" w:hAnsi="Times New Roman" w:cs="Times New Roman"/>
                <w:sz w:val="24"/>
                <w:szCs w:val="24"/>
              </w:rPr>
              <w:t>With respect to the family size of the respondents</w:t>
            </w:r>
            <w:r w:rsidR="00AC6DA9">
              <w:rPr>
                <w:rFonts w:ascii="Times New Roman" w:hAnsi="Times New Roman" w:cs="Times New Roman"/>
                <w:sz w:val="24"/>
                <w:szCs w:val="24"/>
              </w:rPr>
              <w:t>, the majority i.e. 41.7</w:t>
            </w:r>
            <w:r w:rsidRPr="00C71987">
              <w:rPr>
                <w:rFonts w:ascii="Times New Roman" w:hAnsi="Times New Roman" w:cs="Times New Roman"/>
                <w:sz w:val="24"/>
                <w:szCs w:val="24"/>
              </w:rPr>
              <w:t xml:space="preserve">% had family size of </w:t>
            </w:r>
            <w:r w:rsidR="00AC6DA9">
              <w:rPr>
                <w:rFonts w:ascii="Times New Roman" w:hAnsi="Times New Roman" w:cs="Times New Roman"/>
                <w:sz w:val="24"/>
                <w:szCs w:val="24"/>
              </w:rPr>
              <w:t>five</w:t>
            </w:r>
            <w:r w:rsidRPr="00C71987">
              <w:rPr>
                <w:rFonts w:ascii="Times New Roman" w:hAnsi="Times New Roman" w:cs="Times New Roman"/>
                <w:sz w:val="24"/>
                <w:szCs w:val="24"/>
              </w:rPr>
              <w:t xml:space="preserve"> to </w:t>
            </w:r>
            <w:r w:rsidR="00AC6DA9">
              <w:rPr>
                <w:rFonts w:ascii="Times New Roman" w:hAnsi="Times New Roman" w:cs="Times New Roman"/>
                <w:sz w:val="24"/>
                <w:szCs w:val="24"/>
              </w:rPr>
              <w:t>seven</w:t>
            </w:r>
            <w:r w:rsidRPr="00C71987">
              <w:rPr>
                <w:rFonts w:ascii="Times New Roman" w:hAnsi="Times New Roman" w:cs="Times New Roman"/>
                <w:sz w:val="24"/>
                <w:szCs w:val="24"/>
              </w:rPr>
              <w:t xml:space="preserve">, </w:t>
            </w:r>
            <w:r w:rsidR="00AC6DA9">
              <w:rPr>
                <w:rFonts w:ascii="Times New Roman" w:hAnsi="Times New Roman" w:cs="Times New Roman"/>
                <w:sz w:val="24"/>
                <w:szCs w:val="24"/>
              </w:rPr>
              <w:t>36.9</w:t>
            </w:r>
            <w:r w:rsidRPr="00C71987">
              <w:rPr>
                <w:rFonts w:ascii="Times New Roman" w:hAnsi="Times New Roman" w:cs="Times New Roman"/>
                <w:sz w:val="24"/>
                <w:szCs w:val="24"/>
              </w:rPr>
              <w:t xml:space="preserve">% of them had family size of </w:t>
            </w:r>
            <w:r w:rsidR="00AC6DA9">
              <w:rPr>
                <w:rFonts w:ascii="Times New Roman" w:hAnsi="Times New Roman" w:cs="Times New Roman"/>
                <w:sz w:val="24"/>
                <w:szCs w:val="24"/>
              </w:rPr>
              <w:t>two</w:t>
            </w:r>
            <w:r w:rsidRPr="00C71987">
              <w:rPr>
                <w:rFonts w:ascii="Times New Roman" w:hAnsi="Times New Roman" w:cs="Times New Roman"/>
                <w:sz w:val="24"/>
                <w:szCs w:val="24"/>
              </w:rPr>
              <w:t xml:space="preserve"> to </w:t>
            </w:r>
            <w:r w:rsidR="00AC6DA9">
              <w:rPr>
                <w:rFonts w:ascii="Times New Roman" w:hAnsi="Times New Roman" w:cs="Times New Roman"/>
                <w:sz w:val="24"/>
                <w:szCs w:val="24"/>
              </w:rPr>
              <w:t>seven</w:t>
            </w:r>
            <w:r w:rsidRPr="00C71987">
              <w:rPr>
                <w:rFonts w:ascii="Times New Roman" w:hAnsi="Times New Roman" w:cs="Times New Roman"/>
                <w:sz w:val="24"/>
                <w:szCs w:val="24"/>
              </w:rPr>
              <w:t xml:space="preserve">, and </w:t>
            </w:r>
            <w:r w:rsidR="00AC6DA9">
              <w:rPr>
                <w:rFonts w:ascii="Times New Roman" w:hAnsi="Times New Roman" w:cs="Times New Roman"/>
                <w:sz w:val="24"/>
                <w:szCs w:val="24"/>
              </w:rPr>
              <w:t>19.2</w:t>
            </w:r>
            <w:r w:rsidRPr="00C71987">
              <w:rPr>
                <w:rFonts w:ascii="Times New Roman" w:hAnsi="Times New Roman" w:cs="Times New Roman"/>
                <w:sz w:val="24"/>
                <w:szCs w:val="24"/>
              </w:rPr>
              <w:t xml:space="preserve"> % of them </w:t>
            </w:r>
            <w:r w:rsidR="00AC6DA9">
              <w:rPr>
                <w:rFonts w:ascii="Times New Roman" w:hAnsi="Times New Roman" w:cs="Times New Roman"/>
                <w:sz w:val="24"/>
                <w:szCs w:val="24"/>
              </w:rPr>
              <w:t>had a family size of below two</w:t>
            </w:r>
            <w:r w:rsidRPr="00C71987">
              <w:rPr>
                <w:rFonts w:ascii="Times New Roman" w:hAnsi="Times New Roman" w:cs="Times New Roman"/>
                <w:sz w:val="24"/>
                <w:szCs w:val="24"/>
              </w:rPr>
              <w:t xml:space="preserve">. </w:t>
            </w:r>
            <w:r w:rsidR="00AC6DA9">
              <w:rPr>
                <w:rFonts w:ascii="Times New Roman" w:hAnsi="Times New Roman" w:cs="Times New Roman"/>
                <w:sz w:val="24"/>
                <w:szCs w:val="24"/>
              </w:rPr>
              <w:t xml:space="preserve">Those who said a family size of above 10 was only 0.4 percent. </w:t>
            </w:r>
            <w:r w:rsidRPr="00C71987">
              <w:rPr>
                <w:rFonts w:ascii="Times New Roman" w:hAnsi="Times New Roman" w:cs="Times New Roman"/>
                <w:sz w:val="24"/>
                <w:szCs w:val="24"/>
              </w:rPr>
              <w:t xml:space="preserve">The remaining </w:t>
            </w:r>
            <w:r w:rsidR="00AC6DA9">
              <w:rPr>
                <w:rFonts w:ascii="Times New Roman" w:hAnsi="Times New Roman" w:cs="Times New Roman"/>
                <w:sz w:val="24"/>
                <w:szCs w:val="24"/>
              </w:rPr>
              <w:t>0.7</w:t>
            </w:r>
            <w:r w:rsidRPr="00C71987">
              <w:rPr>
                <w:rFonts w:ascii="Times New Roman" w:hAnsi="Times New Roman" w:cs="Times New Roman"/>
                <w:sz w:val="24"/>
                <w:szCs w:val="24"/>
              </w:rPr>
              <w:t>% did not respond.</w:t>
            </w:r>
          </w:p>
          <w:p w:rsidR="008F270B" w:rsidRDefault="008F270B" w:rsidP="0019162D">
            <w:pPr>
              <w:pStyle w:val="ListParagraph"/>
              <w:tabs>
                <w:tab w:val="left" w:pos="1425"/>
              </w:tabs>
              <w:spacing w:after="0" w:line="360" w:lineRule="auto"/>
              <w:ind w:left="0"/>
              <w:jc w:val="both"/>
              <w:rPr>
                <w:rFonts w:ascii="Times New Roman" w:hAnsi="Times New Roman" w:cs="Times New Roman"/>
                <w:bCs/>
                <w:sz w:val="24"/>
                <w:szCs w:val="24"/>
              </w:rPr>
            </w:pPr>
          </w:p>
          <w:p w:rsidR="008F270B" w:rsidRPr="00543D6E" w:rsidRDefault="00A574ED" w:rsidP="0019162D">
            <w:pPr>
              <w:pStyle w:val="ListParagraph"/>
              <w:tabs>
                <w:tab w:val="left" w:pos="1425"/>
              </w:tabs>
              <w:spacing w:after="0" w:line="360" w:lineRule="auto"/>
              <w:ind w:left="0"/>
              <w:jc w:val="both"/>
              <w:rPr>
                <w:rFonts w:ascii="Times New Roman" w:hAnsi="Times New Roman" w:cs="Times New Roman"/>
                <w:bCs/>
              </w:rPr>
            </w:pPr>
            <w:r>
              <w:rPr>
                <w:rFonts w:ascii="Times New Roman" w:hAnsi="Times New Roman" w:cs="Times New Roman"/>
                <w:bCs/>
              </w:rPr>
              <w:t>5</w:t>
            </w:r>
            <w:r w:rsidR="00E307A0">
              <w:rPr>
                <w:rFonts w:ascii="Times New Roman" w:hAnsi="Times New Roman" w:cs="Times New Roman"/>
                <w:bCs/>
              </w:rPr>
              <w:t>.2</w:t>
            </w:r>
            <w:r w:rsidR="00543D6E" w:rsidRPr="00543D6E">
              <w:rPr>
                <w:rFonts w:ascii="Times New Roman" w:hAnsi="Times New Roman" w:cs="Times New Roman"/>
                <w:bCs/>
              </w:rPr>
              <w:t xml:space="preserve">. TERMS AND CONDITION TO </w:t>
            </w:r>
            <w:r w:rsidR="00E307A0">
              <w:rPr>
                <w:rFonts w:ascii="Times New Roman" w:hAnsi="Times New Roman" w:cs="Times New Roman"/>
                <w:bCs/>
              </w:rPr>
              <w:t xml:space="preserve">ACCESS FINANCIAL SERVICE FROM </w:t>
            </w:r>
            <w:proofErr w:type="spellStart"/>
            <w:r w:rsidR="00E307A0">
              <w:rPr>
                <w:rFonts w:ascii="Times New Roman" w:hAnsi="Times New Roman" w:cs="Times New Roman"/>
                <w:bCs/>
              </w:rPr>
              <w:t>Ad</w:t>
            </w:r>
            <w:r w:rsidR="00543D6E" w:rsidRPr="00543D6E">
              <w:rPr>
                <w:rFonts w:ascii="Times New Roman" w:hAnsi="Times New Roman" w:cs="Times New Roman"/>
                <w:bCs/>
              </w:rPr>
              <w:t>CSI</w:t>
            </w:r>
            <w:proofErr w:type="spellEnd"/>
            <w:r w:rsidR="00543D6E" w:rsidRPr="00543D6E">
              <w:rPr>
                <w:rFonts w:ascii="Times New Roman" w:hAnsi="Times New Roman" w:cs="Times New Roman"/>
                <w:bCs/>
              </w:rPr>
              <w:t xml:space="preserve"> </w:t>
            </w:r>
          </w:p>
          <w:p w:rsidR="008F270B" w:rsidRDefault="008F270B" w:rsidP="0019162D">
            <w:pPr>
              <w:pStyle w:val="ListParagraph"/>
              <w:tabs>
                <w:tab w:val="left" w:pos="1425"/>
              </w:tabs>
              <w:spacing w:after="0" w:line="360" w:lineRule="auto"/>
              <w:ind w:left="0"/>
              <w:jc w:val="both"/>
              <w:rPr>
                <w:rFonts w:ascii="Times New Roman" w:hAnsi="Times New Roman" w:cs="Times New Roman"/>
                <w:bCs/>
                <w:sz w:val="24"/>
                <w:szCs w:val="24"/>
              </w:rPr>
            </w:pPr>
          </w:p>
          <w:p w:rsidR="00910440" w:rsidRDefault="00910440"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In order to identify if there were some inconveniency in relation to the terms and conditions of </w:t>
            </w:r>
            <w:proofErr w:type="spellStart"/>
            <w:r>
              <w:rPr>
                <w:rFonts w:ascii="Times New Roman" w:hAnsi="Times New Roman" w:cs="Times New Roman"/>
                <w:bCs/>
                <w:sz w:val="24"/>
                <w:szCs w:val="24"/>
              </w:rPr>
              <w:t>AdCSI</w:t>
            </w:r>
            <w:proofErr w:type="spellEnd"/>
            <w:r>
              <w:rPr>
                <w:rFonts w:ascii="Times New Roman" w:hAnsi="Times New Roman" w:cs="Times New Roman"/>
                <w:bCs/>
                <w:sz w:val="24"/>
                <w:szCs w:val="24"/>
              </w:rPr>
              <w:t xml:space="preserve"> on the part of clients, both the clients and the service giver organization were given opportunities to say their views. Furthermore, </w:t>
            </w:r>
            <w:proofErr w:type="spellStart"/>
            <w:r>
              <w:rPr>
                <w:rFonts w:ascii="Times New Roman" w:hAnsi="Times New Roman" w:cs="Times New Roman"/>
                <w:bCs/>
                <w:sz w:val="24"/>
                <w:szCs w:val="24"/>
              </w:rPr>
              <w:t>AdCSI’s</w:t>
            </w:r>
            <w:proofErr w:type="spellEnd"/>
            <w:r>
              <w:rPr>
                <w:rFonts w:ascii="Times New Roman" w:hAnsi="Times New Roman" w:cs="Times New Roman"/>
                <w:bCs/>
                <w:sz w:val="24"/>
                <w:szCs w:val="24"/>
              </w:rPr>
              <w:t xml:space="preserve"> policy document was reviewed</w:t>
            </w:r>
            <w:r w:rsidR="006B41E8">
              <w:rPr>
                <w:rFonts w:ascii="Times New Roman" w:hAnsi="Times New Roman" w:cs="Times New Roman"/>
                <w:bCs/>
                <w:sz w:val="24"/>
                <w:szCs w:val="24"/>
              </w:rPr>
              <w:t xml:space="preserve">. Information obtained from all types of sources is </w:t>
            </w:r>
            <w:proofErr w:type="spellStart"/>
            <w:r w:rsidR="006B41E8">
              <w:rPr>
                <w:rFonts w:ascii="Times New Roman" w:hAnsi="Times New Roman" w:cs="Times New Roman"/>
                <w:bCs/>
                <w:sz w:val="24"/>
                <w:szCs w:val="24"/>
              </w:rPr>
              <w:t>analysed</w:t>
            </w:r>
            <w:proofErr w:type="spellEnd"/>
            <w:r w:rsidR="006B41E8">
              <w:rPr>
                <w:rFonts w:ascii="Times New Roman" w:hAnsi="Times New Roman" w:cs="Times New Roman"/>
                <w:bCs/>
                <w:sz w:val="24"/>
                <w:szCs w:val="24"/>
              </w:rPr>
              <w:t xml:space="preserve"> hereunder.</w:t>
            </w:r>
          </w:p>
          <w:p w:rsidR="006B41E8" w:rsidRDefault="006B41E8" w:rsidP="0019162D">
            <w:pPr>
              <w:pStyle w:val="ListParagraph"/>
              <w:tabs>
                <w:tab w:val="left" w:pos="1425"/>
              </w:tabs>
              <w:spacing w:after="0" w:line="360" w:lineRule="auto"/>
              <w:ind w:left="0"/>
              <w:jc w:val="both"/>
              <w:rPr>
                <w:rFonts w:ascii="Times New Roman" w:hAnsi="Times New Roman" w:cs="Times New Roman"/>
                <w:bCs/>
                <w:sz w:val="24"/>
                <w:szCs w:val="24"/>
              </w:rPr>
            </w:pPr>
          </w:p>
          <w:p w:rsidR="006B41E8" w:rsidRDefault="006B41E8"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To begin with, the following table shows what </w:t>
            </w:r>
            <w:proofErr w:type="spellStart"/>
            <w:r>
              <w:rPr>
                <w:rFonts w:ascii="Times New Roman" w:hAnsi="Times New Roman" w:cs="Times New Roman"/>
                <w:bCs/>
                <w:sz w:val="24"/>
                <w:szCs w:val="24"/>
              </w:rPr>
              <w:t>AdCSI’s</w:t>
            </w:r>
            <w:proofErr w:type="spellEnd"/>
            <w:r>
              <w:rPr>
                <w:rFonts w:ascii="Times New Roman" w:hAnsi="Times New Roman" w:cs="Times New Roman"/>
                <w:bCs/>
                <w:sz w:val="24"/>
                <w:szCs w:val="24"/>
              </w:rPr>
              <w:t xml:space="preserve"> policy document said about its product types, criteria, loan size (maximum &amp; minimum), Interest rate, service charge and Insured </w:t>
            </w:r>
            <w:proofErr w:type="gramStart"/>
            <w:r>
              <w:rPr>
                <w:rFonts w:ascii="Times New Roman" w:hAnsi="Times New Roman" w:cs="Times New Roman"/>
                <w:bCs/>
                <w:sz w:val="24"/>
                <w:szCs w:val="24"/>
              </w:rPr>
              <w:t>year.</w:t>
            </w:r>
            <w:proofErr w:type="gramEnd"/>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561431" w:rsidRDefault="00561431" w:rsidP="0019162D">
            <w:pPr>
              <w:pStyle w:val="ListParagraph"/>
              <w:tabs>
                <w:tab w:val="left" w:pos="1425"/>
              </w:tabs>
              <w:spacing w:after="0" w:line="360" w:lineRule="auto"/>
              <w:ind w:left="0"/>
              <w:jc w:val="both"/>
              <w:rPr>
                <w:rFonts w:ascii="Times New Roman" w:hAnsi="Times New Roman" w:cs="Times New Roman"/>
                <w:bCs/>
                <w:sz w:val="20"/>
                <w:szCs w:val="20"/>
              </w:rPr>
            </w:pPr>
          </w:p>
          <w:p w:rsidR="006B41E8" w:rsidRPr="00A57497" w:rsidRDefault="00A57497" w:rsidP="0019162D">
            <w:pPr>
              <w:pStyle w:val="ListParagraph"/>
              <w:tabs>
                <w:tab w:val="left" w:pos="1425"/>
              </w:tabs>
              <w:spacing w:after="0" w:line="360" w:lineRule="auto"/>
              <w:ind w:left="0"/>
              <w:jc w:val="both"/>
              <w:rPr>
                <w:rFonts w:ascii="Times New Roman" w:hAnsi="Times New Roman" w:cs="Times New Roman"/>
                <w:bCs/>
                <w:sz w:val="20"/>
                <w:szCs w:val="20"/>
              </w:rPr>
            </w:pPr>
            <w:r>
              <w:rPr>
                <w:rFonts w:ascii="Times New Roman" w:hAnsi="Times New Roman" w:cs="Times New Roman"/>
                <w:bCs/>
                <w:sz w:val="20"/>
                <w:szCs w:val="20"/>
              </w:rPr>
              <w:t>TABLE-5</w:t>
            </w:r>
            <w:r w:rsidR="00561431">
              <w:rPr>
                <w:rFonts w:ascii="Times New Roman" w:hAnsi="Times New Roman" w:cs="Times New Roman"/>
                <w:bCs/>
                <w:sz w:val="20"/>
                <w:szCs w:val="20"/>
              </w:rPr>
              <w:t xml:space="preserve"> </w:t>
            </w:r>
            <w:proofErr w:type="spellStart"/>
            <w:r w:rsidR="00561431">
              <w:rPr>
                <w:rFonts w:ascii="Times New Roman" w:hAnsi="Times New Roman" w:cs="Times New Roman"/>
                <w:bCs/>
                <w:sz w:val="20"/>
                <w:szCs w:val="20"/>
              </w:rPr>
              <w:t>AdCSI’s</w:t>
            </w:r>
            <w:proofErr w:type="spellEnd"/>
            <w:r w:rsidR="00561431">
              <w:rPr>
                <w:rFonts w:ascii="Times New Roman" w:hAnsi="Times New Roman" w:cs="Times New Roman"/>
                <w:bCs/>
                <w:sz w:val="20"/>
                <w:szCs w:val="20"/>
              </w:rPr>
              <w:t xml:space="preserve"> TERMS AND CONDITIONS</w:t>
            </w:r>
          </w:p>
          <w:tbl>
            <w:tblPr>
              <w:tblStyle w:val="TableGrid"/>
              <w:tblW w:w="0" w:type="auto"/>
              <w:tblLook w:val="04A0" w:firstRow="1" w:lastRow="0" w:firstColumn="1" w:lastColumn="0" w:noHBand="0" w:noVBand="1"/>
            </w:tblPr>
            <w:tblGrid>
              <w:gridCol w:w="484"/>
              <w:gridCol w:w="1365"/>
              <w:gridCol w:w="2088"/>
              <w:gridCol w:w="816"/>
              <w:gridCol w:w="990"/>
              <w:gridCol w:w="901"/>
              <w:gridCol w:w="1153"/>
              <w:gridCol w:w="883"/>
              <w:gridCol w:w="910"/>
            </w:tblGrid>
            <w:tr w:rsidR="008B638A" w:rsidRPr="007238AB" w:rsidTr="008B638A">
              <w:tc>
                <w:tcPr>
                  <w:tcW w:w="484" w:type="dxa"/>
                  <w:vMerge w:val="restart"/>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S.N</w:t>
                  </w:r>
                </w:p>
              </w:tc>
              <w:tc>
                <w:tcPr>
                  <w:tcW w:w="1365" w:type="dxa"/>
                  <w:vMerge w:val="restart"/>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PRODUCT TYPE</w:t>
                  </w:r>
                </w:p>
              </w:tc>
              <w:tc>
                <w:tcPr>
                  <w:tcW w:w="2088" w:type="dxa"/>
                  <w:vMerge w:val="restart"/>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CRITERIA</w:t>
                  </w:r>
                </w:p>
              </w:tc>
              <w:tc>
                <w:tcPr>
                  <w:tcW w:w="1800" w:type="dxa"/>
                  <w:gridSpan w:val="2"/>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LOAN SIZE</w:t>
                  </w:r>
                </w:p>
              </w:tc>
              <w:tc>
                <w:tcPr>
                  <w:tcW w:w="901" w:type="dxa"/>
                  <w:vMerge w:val="restart"/>
                </w:tcPr>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MAX. LOAN TERM IN MONTHS</w:t>
                  </w:r>
                </w:p>
              </w:tc>
              <w:tc>
                <w:tcPr>
                  <w:tcW w:w="1153" w:type="dxa"/>
                  <w:vMerge w:val="restart"/>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INTEREST RATE</w:t>
                  </w:r>
                </w:p>
              </w:tc>
              <w:tc>
                <w:tcPr>
                  <w:tcW w:w="883" w:type="dxa"/>
                  <w:vMerge w:val="restart"/>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SERVICE CHARGE</w:t>
                  </w:r>
                </w:p>
              </w:tc>
              <w:tc>
                <w:tcPr>
                  <w:tcW w:w="910" w:type="dxa"/>
                  <w:vMerge w:val="restart"/>
                </w:tcPr>
                <w:p w:rsidR="008B638A" w:rsidRDefault="008B638A" w:rsidP="007238AB">
                  <w:pPr>
                    <w:pStyle w:val="ListParagraph"/>
                    <w:tabs>
                      <w:tab w:val="left" w:pos="1425"/>
                    </w:tabs>
                    <w:spacing w:line="360" w:lineRule="auto"/>
                    <w:ind w:left="0"/>
                    <w:jc w:val="center"/>
                    <w:rPr>
                      <w:rFonts w:ascii="Times New Roman" w:hAnsi="Times New Roman" w:cs="Times New Roman"/>
                      <w:bCs/>
                      <w:sz w:val="16"/>
                      <w:szCs w:val="16"/>
                    </w:rPr>
                  </w:pPr>
                </w:p>
                <w:p w:rsidR="008B638A" w:rsidRPr="007238AB" w:rsidRDefault="008B638A" w:rsidP="007238AB">
                  <w:pPr>
                    <w:pStyle w:val="ListParagraph"/>
                    <w:tabs>
                      <w:tab w:val="left" w:pos="1425"/>
                    </w:tabs>
                    <w:spacing w:line="360" w:lineRule="auto"/>
                    <w:ind w:left="0"/>
                    <w:jc w:val="center"/>
                    <w:rPr>
                      <w:rFonts w:ascii="Times New Roman" w:hAnsi="Times New Roman" w:cs="Times New Roman"/>
                      <w:bCs/>
                      <w:sz w:val="16"/>
                      <w:szCs w:val="16"/>
                    </w:rPr>
                  </w:pPr>
                  <w:r w:rsidRPr="007238AB">
                    <w:rPr>
                      <w:rFonts w:ascii="Times New Roman" w:hAnsi="Times New Roman" w:cs="Times New Roman"/>
                      <w:bCs/>
                      <w:sz w:val="16"/>
                      <w:szCs w:val="16"/>
                    </w:rPr>
                    <w:t>INSURED YEAR</w:t>
                  </w:r>
                </w:p>
              </w:tc>
            </w:tr>
            <w:tr w:rsidR="008B638A" w:rsidTr="008B638A">
              <w:tc>
                <w:tcPr>
                  <w:tcW w:w="484"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c>
                <w:tcPr>
                  <w:tcW w:w="1365"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c>
                <w:tcPr>
                  <w:tcW w:w="2088"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c>
                <w:tcPr>
                  <w:tcW w:w="810" w:type="dxa"/>
                </w:tcPr>
                <w:p w:rsidR="008B638A" w:rsidRPr="008B638A" w:rsidRDefault="008B638A" w:rsidP="008B638A">
                  <w:pPr>
                    <w:pStyle w:val="ListParagraph"/>
                    <w:tabs>
                      <w:tab w:val="left" w:pos="1425"/>
                    </w:tabs>
                    <w:spacing w:line="360" w:lineRule="auto"/>
                    <w:ind w:left="0"/>
                    <w:jc w:val="center"/>
                    <w:rPr>
                      <w:rFonts w:ascii="Times New Roman" w:hAnsi="Times New Roman" w:cs="Times New Roman"/>
                      <w:bCs/>
                      <w:sz w:val="16"/>
                      <w:szCs w:val="16"/>
                    </w:rPr>
                  </w:pPr>
                  <w:r w:rsidRPr="008B638A">
                    <w:rPr>
                      <w:rFonts w:ascii="Times New Roman" w:hAnsi="Times New Roman" w:cs="Times New Roman"/>
                      <w:bCs/>
                      <w:sz w:val="16"/>
                      <w:szCs w:val="16"/>
                    </w:rPr>
                    <w:t>MIN</w:t>
                  </w:r>
                  <w:r>
                    <w:rPr>
                      <w:rFonts w:ascii="Times New Roman" w:hAnsi="Times New Roman" w:cs="Times New Roman"/>
                      <w:bCs/>
                      <w:sz w:val="16"/>
                      <w:szCs w:val="16"/>
                    </w:rPr>
                    <w:t>.</w:t>
                  </w:r>
                </w:p>
              </w:tc>
              <w:tc>
                <w:tcPr>
                  <w:tcW w:w="990" w:type="dxa"/>
                </w:tcPr>
                <w:p w:rsidR="008B638A" w:rsidRPr="008B638A" w:rsidRDefault="008B638A" w:rsidP="008B638A">
                  <w:pPr>
                    <w:pStyle w:val="ListParagraph"/>
                    <w:tabs>
                      <w:tab w:val="left" w:pos="1425"/>
                    </w:tabs>
                    <w:spacing w:line="360" w:lineRule="auto"/>
                    <w:ind w:left="0"/>
                    <w:jc w:val="center"/>
                    <w:rPr>
                      <w:rFonts w:ascii="Times New Roman" w:hAnsi="Times New Roman" w:cs="Times New Roman"/>
                      <w:bCs/>
                      <w:sz w:val="16"/>
                      <w:szCs w:val="16"/>
                    </w:rPr>
                  </w:pPr>
                  <w:r>
                    <w:rPr>
                      <w:rFonts w:ascii="Times New Roman" w:hAnsi="Times New Roman" w:cs="Times New Roman"/>
                      <w:bCs/>
                      <w:sz w:val="16"/>
                      <w:szCs w:val="16"/>
                    </w:rPr>
                    <w:t>MAX.</w:t>
                  </w:r>
                </w:p>
              </w:tc>
              <w:tc>
                <w:tcPr>
                  <w:tcW w:w="901"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c>
                <w:tcPr>
                  <w:tcW w:w="1153"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c>
                <w:tcPr>
                  <w:tcW w:w="883"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c>
                <w:tcPr>
                  <w:tcW w:w="910" w:type="dxa"/>
                  <w:vMerge/>
                </w:tcPr>
                <w:p w:rsidR="008B638A" w:rsidRDefault="008B638A" w:rsidP="008B638A">
                  <w:pPr>
                    <w:pStyle w:val="ListParagraph"/>
                    <w:tabs>
                      <w:tab w:val="left" w:pos="1425"/>
                    </w:tabs>
                    <w:spacing w:line="360" w:lineRule="auto"/>
                    <w:ind w:left="0"/>
                    <w:jc w:val="center"/>
                    <w:rPr>
                      <w:rFonts w:ascii="Times New Roman" w:hAnsi="Times New Roman" w:cs="Times New Roman"/>
                      <w:bCs/>
                      <w:sz w:val="24"/>
                      <w:szCs w:val="24"/>
                    </w:rPr>
                  </w:pP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1 </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Micro </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-business that not require a license</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-engaged in mini trade./gullet micro food processing </w:t>
                  </w:r>
                  <w:proofErr w:type="spellStart"/>
                  <w:r w:rsidRPr="008B638A">
                    <w:rPr>
                      <w:rFonts w:ascii="Times New Roman" w:hAnsi="Times New Roman" w:cs="Times New Roman"/>
                      <w:sz w:val="16"/>
                      <w:szCs w:val="16"/>
                    </w:rPr>
                    <w:t>etc</w:t>
                  </w:r>
                  <w:proofErr w:type="spellEnd"/>
                  <w:r w:rsidRPr="008B638A">
                    <w:rPr>
                      <w:rFonts w:ascii="Times New Roman" w:hAnsi="Times New Roman" w:cs="Times New Roman"/>
                      <w:sz w:val="16"/>
                      <w:szCs w:val="16"/>
                    </w:rPr>
                    <w:t xml:space="preserve">  </w:t>
                  </w:r>
                </w:p>
              </w:tc>
              <w:tc>
                <w:tcPr>
                  <w:tcW w:w="81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700.00</w:t>
                  </w:r>
                </w:p>
              </w:tc>
              <w:tc>
                <w:tcPr>
                  <w:tcW w:w="99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5000.00</w:t>
                  </w:r>
                </w:p>
              </w:tc>
              <w:tc>
                <w:tcPr>
                  <w:tcW w:w="901"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24</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9%</w:t>
                  </w:r>
                </w:p>
              </w:tc>
              <w:tc>
                <w:tcPr>
                  <w:tcW w:w="883" w:type="dxa"/>
                  <w:vAlign w:val="center"/>
                </w:tcPr>
                <w:p w:rsidR="008B638A" w:rsidRPr="008B638A" w:rsidRDefault="008B638A" w:rsidP="008B638A">
                  <w:pPr>
                    <w:spacing w:line="360" w:lineRule="auto"/>
                    <w:jc w:val="center"/>
                    <w:rPr>
                      <w:rFonts w:ascii="Times New Roman" w:hAnsi="Times New Roman" w:cs="Times New Roman"/>
                      <w:sz w:val="16"/>
                      <w:szCs w:val="16"/>
                    </w:rPr>
                  </w:pPr>
                  <w:r w:rsidRPr="008B638A">
                    <w:rPr>
                      <w:rFonts w:ascii="Times New Roman" w:hAnsi="Times New Roman" w:cs="Times New Roman"/>
                      <w:sz w:val="16"/>
                      <w:szCs w:val="16"/>
                    </w:rPr>
                    <w:t>2%</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w:t>
                  </w: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2 </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Small loan </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-business whose initial capital require more than 5000 birr /business established</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-would cr</w:t>
                  </w:r>
                  <w:r w:rsidR="00A23E40">
                    <w:rPr>
                      <w:rFonts w:ascii="Times New Roman" w:hAnsi="Times New Roman" w:cs="Times New Roman"/>
                      <w:sz w:val="16"/>
                      <w:szCs w:val="16"/>
                    </w:rPr>
                    <w:t>e</w:t>
                  </w:r>
                  <w:r w:rsidRPr="008B638A">
                    <w:rPr>
                      <w:rFonts w:ascii="Times New Roman" w:hAnsi="Times New Roman" w:cs="Times New Roman"/>
                      <w:sz w:val="16"/>
                      <w:szCs w:val="16"/>
                    </w:rPr>
                    <w:t xml:space="preserve">ate more job opportunities </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 Businesses that the city administration give priority  </w:t>
                  </w:r>
                </w:p>
              </w:tc>
              <w:tc>
                <w:tcPr>
                  <w:tcW w:w="81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5000.00</w:t>
                  </w:r>
                </w:p>
              </w:tc>
              <w:tc>
                <w:tcPr>
                  <w:tcW w:w="99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250000.00</w:t>
                  </w:r>
                </w:p>
              </w:tc>
              <w:tc>
                <w:tcPr>
                  <w:tcW w:w="901"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36</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9%</w:t>
                  </w:r>
                </w:p>
              </w:tc>
              <w:tc>
                <w:tcPr>
                  <w:tcW w:w="883" w:type="dxa"/>
                  <w:vAlign w:val="center"/>
                </w:tcPr>
                <w:p w:rsidR="008B638A" w:rsidRPr="008B638A" w:rsidRDefault="008B638A" w:rsidP="008B638A">
                  <w:pPr>
                    <w:spacing w:line="360" w:lineRule="auto"/>
                    <w:jc w:val="center"/>
                    <w:rPr>
                      <w:rFonts w:ascii="Times New Roman" w:hAnsi="Times New Roman" w:cs="Times New Roman"/>
                      <w:sz w:val="16"/>
                      <w:szCs w:val="16"/>
                    </w:rPr>
                  </w:pPr>
                  <w:r w:rsidRPr="008B638A">
                    <w:rPr>
                      <w:rFonts w:ascii="Times New Roman" w:hAnsi="Times New Roman" w:cs="Times New Roman"/>
                      <w:sz w:val="16"/>
                      <w:szCs w:val="16"/>
                    </w:rPr>
                    <w:t>2%</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w:t>
                  </w: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3</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Consumption loan </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-loan will be extended in group collateral </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-permanent worker of governmental organization </w:t>
                  </w:r>
                </w:p>
              </w:tc>
              <w:tc>
                <w:tcPr>
                  <w:tcW w:w="81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700.00</w:t>
                  </w:r>
                </w:p>
              </w:tc>
              <w:tc>
                <w:tcPr>
                  <w:tcW w:w="99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10000.00</w:t>
                  </w:r>
                </w:p>
                <w:p w:rsidR="008B638A" w:rsidRPr="008B638A" w:rsidRDefault="008B638A" w:rsidP="008B638A">
                  <w:pPr>
                    <w:rPr>
                      <w:rFonts w:ascii="Times New Roman" w:hAnsi="Times New Roman" w:cs="Times New Roman"/>
                      <w:sz w:val="16"/>
                      <w:szCs w:val="16"/>
                    </w:rPr>
                  </w:pPr>
                </w:p>
              </w:tc>
              <w:tc>
                <w:tcPr>
                  <w:tcW w:w="901"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24</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10%</w:t>
                  </w:r>
                </w:p>
              </w:tc>
              <w:tc>
                <w:tcPr>
                  <w:tcW w:w="88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w:t>
                  </w: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4</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Agricultural loan </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-customers engaged in animal husbandry.  Bee fanning, </w:t>
                  </w:r>
                  <w:proofErr w:type="spellStart"/>
                  <w:r w:rsidRPr="008B638A">
                    <w:rPr>
                      <w:rFonts w:ascii="Times New Roman" w:hAnsi="Times New Roman" w:cs="Times New Roman"/>
                      <w:sz w:val="16"/>
                      <w:szCs w:val="16"/>
                    </w:rPr>
                    <w:t>etc</w:t>
                  </w:r>
                  <w:proofErr w:type="spellEnd"/>
                  <w:r w:rsidRPr="008B638A">
                    <w:rPr>
                      <w:rFonts w:ascii="Times New Roman" w:hAnsi="Times New Roman" w:cs="Times New Roman"/>
                      <w:sz w:val="16"/>
                      <w:szCs w:val="16"/>
                    </w:rPr>
                    <w:t xml:space="preserve"> </w:t>
                  </w:r>
                </w:p>
              </w:tc>
              <w:tc>
                <w:tcPr>
                  <w:tcW w:w="81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700.00</w:t>
                  </w:r>
                </w:p>
              </w:tc>
              <w:tc>
                <w:tcPr>
                  <w:tcW w:w="99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250000.00</w:t>
                  </w:r>
                </w:p>
              </w:tc>
              <w:tc>
                <w:tcPr>
                  <w:tcW w:w="901"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18 term loan</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9%</w:t>
                  </w:r>
                </w:p>
              </w:tc>
              <w:tc>
                <w:tcPr>
                  <w:tcW w:w="883" w:type="dxa"/>
                  <w:vAlign w:val="center"/>
                </w:tcPr>
                <w:p w:rsidR="008B638A" w:rsidRPr="008B638A" w:rsidRDefault="008B638A" w:rsidP="008B638A">
                  <w:pPr>
                    <w:spacing w:line="360" w:lineRule="auto"/>
                    <w:jc w:val="center"/>
                    <w:rPr>
                      <w:rFonts w:ascii="Times New Roman" w:hAnsi="Times New Roman" w:cs="Times New Roman"/>
                      <w:sz w:val="16"/>
                      <w:szCs w:val="16"/>
                    </w:rPr>
                  </w:pPr>
                  <w:r w:rsidRPr="008B638A">
                    <w:rPr>
                      <w:rFonts w:ascii="Times New Roman" w:hAnsi="Times New Roman" w:cs="Times New Roman"/>
                      <w:sz w:val="16"/>
                      <w:szCs w:val="16"/>
                    </w:rPr>
                    <w:t>2%</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w:t>
                  </w: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5</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Micro leas loan </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 Individuals, groups &amp; cooperatives can use this loan. </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 Customers involved in priority business areas. </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 Has to provide property protection guarantee. </w:t>
                  </w:r>
                </w:p>
              </w:tc>
              <w:tc>
                <w:tcPr>
                  <w:tcW w:w="810" w:type="dxa"/>
                  <w:vAlign w:val="center"/>
                </w:tcPr>
                <w:p w:rsidR="008B638A" w:rsidRPr="008B638A" w:rsidRDefault="008B638A" w:rsidP="008B638A">
                  <w:pPr>
                    <w:jc w:val="center"/>
                    <w:rPr>
                      <w:rFonts w:ascii="Times New Roman" w:hAnsi="Times New Roman" w:cs="Times New Roman"/>
                      <w:sz w:val="16"/>
                      <w:szCs w:val="16"/>
                    </w:rPr>
                  </w:pPr>
                </w:p>
              </w:tc>
              <w:tc>
                <w:tcPr>
                  <w:tcW w:w="99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250000.00</w:t>
                  </w:r>
                </w:p>
              </w:tc>
              <w:tc>
                <w:tcPr>
                  <w:tcW w:w="901"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36</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9%</w:t>
                  </w:r>
                </w:p>
              </w:tc>
              <w:tc>
                <w:tcPr>
                  <w:tcW w:w="883" w:type="dxa"/>
                  <w:vAlign w:val="center"/>
                </w:tcPr>
                <w:p w:rsidR="008B638A" w:rsidRPr="008B638A" w:rsidRDefault="008B638A" w:rsidP="008B638A">
                  <w:pPr>
                    <w:spacing w:line="360" w:lineRule="auto"/>
                    <w:jc w:val="center"/>
                    <w:rPr>
                      <w:rFonts w:ascii="Times New Roman" w:hAnsi="Times New Roman" w:cs="Times New Roman"/>
                      <w:sz w:val="16"/>
                      <w:szCs w:val="16"/>
                    </w:rPr>
                  </w:pPr>
                  <w:r w:rsidRPr="008B638A">
                    <w:rPr>
                      <w:rFonts w:ascii="Times New Roman" w:hAnsi="Times New Roman" w:cs="Times New Roman"/>
                      <w:sz w:val="16"/>
                      <w:szCs w:val="16"/>
                    </w:rPr>
                    <w:t>2%</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2%</w:t>
                  </w: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6</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Short term loan</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Individuals engaged in any legally registered business activity. </w:t>
                  </w:r>
                </w:p>
              </w:tc>
              <w:tc>
                <w:tcPr>
                  <w:tcW w:w="8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30000.00</w:t>
                  </w:r>
                </w:p>
              </w:tc>
              <w:tc>
                <w:tcPr>
                  <w:tcW w:w="990" w:type="dxa"/>
                  <w:vAlign w:val="center"/>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10000.00</w:t>
                  </w:r>
                </w:p>
              </w:tc>
              <w:tc>
                <w:tcPr>
                  <w:tcW w:w="901"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6</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1.5/month</w:t>
                  </w:r>
                </w:p>
              </w:tc>
              <w:tc>
                <w:tcPr>
                  <w:tcW w:w="88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w:t>
                  </w:r>
                </w:p>
              </w:tc>
            </w:tr>
            <w:tr w:rsidR="008B638A" w:rsidTr="008B638A">
              <w:tc>
                <w:tcPr>
                  <w:tcW w:w="484"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7.</w:t>
                  </w:r>
                </w:p>
              </w:tc>
              <w:tc>
                <w:tcPr>
                  <w:tcW w:w="1365"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Housing loan</w:t>
                  </w:r>
                </w:p>
              </w:tc>
              <w:tc>
                <w:tcPr>
                  <w:tcW w:w="2088" w:type="dxa"/>
                </w:tcPr>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xml:space="preserve">-Legal owner ship of the house. </w:t>
                  </w:r>
                </w:p>
                <w:p w:rsidR="008B638A" w:rsidRPr="008B638A" w:rsidRDefault="008B638A" w:rsidP="008B638A">
                  <w:pPr>
                    <w:rPr>
                      <w:rFonts w:ascii="Times New Roman" w:hAnsi="Times New Roman" w:cs="Times New Roman"/>
                      <w:sz w:val="16"/>
                      <w:szCs w:val="16"/>
                    </w:rPr>
                  </w:pPr>
                  <w:r w:rsidRPr="008B638A">
                    <w:rPr>
                      <w:rFonts w:ascii="Times New Roman" w:hAnsi="Times New Roman" w:cs="Times New Roman"/>
                      <w:sz w:val="16"/>
                      <w:szCs w:val="16"/>
                    </w:rPr>
                    <w:t>- Has permanent income from business or other sources.</w:t>
                  </w:r>
                </w:p>
              </w:tc>
              <w:tc>
                <w:tcPr>
                  <w:tcW w:w="8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700.00</w:t>
                  </w:r>
                </w:p>
              </w:tc>
              <w:tc>
                <w:tcPr>
                  <w:tcW w:w="99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50000.00</w:t>
                  </w:r>
                </w:p>
              </w:tc>
              <w:tc>
                <w:tcPr>
                  <w:tcW w:w="901"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60</w:t>
                  </w:r>
                </w:p>
              </w:tc>
              <w:tc>
                <w:tcPr>
                  <w:tcW w:w="115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10%</w:t>
                  </w:r>
                </w:p>
              </w:tc>
              <w:tc>
                <w:tcPr>
                  <w:tcW w:w="883"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2%</w:t>
                  </w:r>
                </w:p>
              </w:tc>
              <w:tc>
                <w:tcPr>
                  <w:tcW w:w="910" w:type="dxa"/>
                  <w:vAlign w:val="center"/>
                </w:tcPr>
                <w:p w:rsidR="008B638A" w:rsidRPr="008B638A" w:rsidRDefault="008B638A" w:rsidP="008B638A">
                  <w:pPr>
                    <w:jc w:val="center"/>
                    <w:rPr>
                      <w:rFonts w:ascii="Times New Roman" w:hAnsi="Times New Roman" w:cs="Times New Roman"/>
                      <w:sz w:val="16"/>
                      <w:szCs w:val="16"/>
                    </w:rPr>
                  </w:pPr>
                  <w:r w:rsidRPr="008B638A">
                    <w:rPr>
                      <w:rFonts w:ascii="Times New Roman" w:hAnsi="Times New Roman" w:cs="Times New Roman"/>
                      <w:sz w:val="16"/>
                      <w:szCs w:val="16"/>
                    </w:rPr>
                    <w:t>2%</w:t>
                  </w:r>
                </w:p>
              </w:tc>
            </w:tr>
          </w:tbl>
          <w:p w:rsidR="006B41E8" w:rsidRPr="00A23E40" w:rsidRDefault="00A23E40" w:rsidP="0019162D">
            <w:pPr>
              <w:pStyle w:val="ListParagraph"/>
              <w:tabs>
                <w:tab w:val="left" w:pos="1425"/>
              </w:tabs>
              <w:spacing w:after="0" w:line="36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SOURCE;- </w:t>
            </w:r>
            <w:proofErr w:type="spellStart"/>
            <w:r>
              <w:rPr>
                <w:rFonts w:ascii="Times New Roman" w:hAnsi="Times New Roman" w:cs="Times New Roman"/>
                <w:bCs/>
                <w:sz w:val="20"/>
                <w:szCs w:val="20"/>
              </w:rPr>
              <w:t>AdCSI’s</w:t>
            </w:r>
            <w:proofErr w:type="spellEnd"/>
            <w:r>
              <w:rPr>
                <w:rFonts w:ascii="Times New Roman" w:hAnsi="Times New Roman" w:cs="Times New Roman"/>
                <w:bCs/>
                <w:sz w:val="20"/>
                <w:szCs w:val="20"/>
              </w:rPr>
              <w:t xml:space="preserve"> Policy Document</w:t>
            </w:r>
            <w:r w:rsidR="00245A36">
              <w:rPr>
                <w:rFonts w:ascii="Times New Roman" w:hAnsi="Times New Roman" w:cs="Times New Roman"/>
                <w:bCs/>
                <w:sz w:val="20"/>
                <w:szCs w:val="20"/>
              </w:rPr>
              <w:t>, 2009</w:t>
            </w:r>
          </w:p>
          <w:p w:rsidR="00E41761" w:rsidRDefault="00E41761" w:rsidP="0019162D">
            <w:pPr>
              <w:pStyle w:val="ListParagraph"/>
              <w:tabs>
                <w:tab w:val="left" w:pos="1425"/>
              </w:tabs>
              <w:spacing w:after="0" w:line="360" w:lineRule="auto"/>
              <w:ind w:left="0"/>
              <w:jc w:val="both"/>
              <w:rPr>
                <w:rFonts w:ascii="Times New Roman" w:hAnsi="Times New Roman" w:cs="Times New Roman"/>
                <w:bCs/>
                <w:sz w:val="24"/>
                <w:szCs w:val="24"/>
              </w:rPr>
            </w:pPr>
          </w:p>
          <w:p w:rsidR="006B41E8" w:rsidRDefault="00E41761"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The above table shows all the product types being given by </w:t>
            </w:r>
            <w:proofErr w:type="spellStart"/>
            <w:r>
              <w:rPr>
                <w:rFonts w:ascii="Times New Roman" w:hAnsi="Times New Roman" w:cs="Times New Roman"/>
                <w:bCs/>
                <w:sz w:val="24"/>
                <w:szCs w:val="24"/>
              </w:rPr>
              <w:t>AdCSI</w:t>
            </w:r>
            <w:proofErr w:type="spellEnd"/>
            <w:r>
              <w:rPr>
                <w:rFonts w:ascii="Times New Roman" w:hAnsi="Times New Roman" w:cs="Times New Roman"/>
                <w:bCs/>
                <w:sz w:val="24"/>
                <w:szCs w:val="24"/>
              </w:rPr>
              <w:t xml:space="preserve"> and its corresponding criteria, loan size, interest rate, etc. Of which, the first two products are very much interested for our research purposes. </w:t>
            </w:r>
            <w:r w:rsidR="00A00F8E">
              <w:rPr>
                <w:rFonts w:ascii="Times New Roman" w:hAnsi="Times New Roman" w:cs="Times New Roman"/>
                <w:bCs/>
                <w:sz w:val="24"/>
                <w:szCs w:val="24"/>
              </w:rPr>
              <w:t>Accordingly, everybody can understand from the above table that the loan size ranges from 700 to 5000 Birr for Micro loans and from 5</w:t>
            </w:r>
            <w:r w:rsidR="003A1881">
              <w:rPr>
                <w:rFonts w:ascii="Times New Roman" w:hAnsi="Times New Roman" w:cs="Times New Roman"/>
                <w:bCs/>
                <w:sz w:val="24"/>
                <w:szCs w:val="24"/>
              </w:rPr>
              <w:t xml:space="preserve"> </w:t>
            </w:r>
            <w:r w:rsidR="00A00F8E">
              <w:rPr>
                <w:rFonts w:ascii="Times New Roman" w:hAnsi="Times New Roman" w:cs="Times New Roman"/>
                <w:bCs/>
                <w:sz w:val="24"/>
                <w:szCs w:val="24"/>
              </w:rPr>
              <w:t xml:space="preserve">000 to 250 000 Birr for small loans. However, the loan terms are significantly </w:t>
            </w:r>
            <w:proofErr w:type="gramStart"/>
            <w:r w:rsidR="003A1881">
              <w:rPr>
                <w:rFonts w:ascii="Times New Roman" w:hAnsi="Times New Roman" w:cs="Times New Roman"/>
                <w:bCs/>
                <w:sz w:val="24"/>
                <w:szCs w:val="24"/>
              </w:rPr>
              <w:t>differing</w:t>
            </w:r>
            <w:proofErr w:type="gramEnd"/>
            <w:r w:rsidR="00A00F8E">
              <w:rPr>
                <w:rFonts w:ascii="Times New Roman" w:hAnsi="Times New Roman" w:cs="Times New Roman"/>
                <w:bCs/>
                <w:sz w:val="24"/>
                <w:szCs w:val="24"/>
              </w:rPr>
              <w:t xml:space="preserve"> each other i.e. 24 and 36 months respectively.</w:t>
            </w:r>
          </w:p>
          <w:p w:rsidR="009366F4" w:rsidRDefault="009366F4" w:rsidP="0019162D">
            <w:pPr>
              <w:pStyle w:val="ListParagraph"/>
              <w:tabs>
                <w:tab w:val="left" w:pos="1425"/>
              </w:tabs>
              <w:spacing w:after="0" w:line="360" w:lineRule="auto"/>
              <w:ind w:left="0"/>
              <w:jc w:val="both"/>
              <w:rPr>
                <w:rFonts w:ascii="Times New Roman" w:hAnsi="Times New Roman" w:cs="Times New Roman"/>
                <w:bCs/>
                <w:sz w:val="24"/>
                <w:szCs w:val="24"/>
              </w:rPr>
            </w:pPr>
          </w:p>
          <w:p w:rsidR="009366F4" w:rsidRDefault="009366F4"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policy document has also outlined the types of collateral for the loan </w:t>
            </w:r>
            <w:proofErr w:type="spellStart"/>
            <w:r>
              <w:rPr>
                <w:rFonts w:ascii="Times New Roman" w:hAnsi="Times New Roman" w:cs="Times New Roman"/>
                <w:bCs/>
                <w:sz w:val="24"/>
                <w:szCs w:val="24"/>
              </w:rPr>
              <w:t>AdCSI</w:t>
            </w:r>
            <w:proofErr w:type="spellEnd"/>
            <w:r>
              <w:rPr>
                <w:rFonts w:ascii="Times New Roman" w:hAnsi="Times New Roman" w:cs="Times New Roman"/>
                <w:bCs/>
                <w:sz w:val="24"/>
                <w:szCs w:val="24"/>
              </w:rPr>
              <w:t xml:space="preserve"> extends for its </w:t>
            </w:r>
            <w:r w:rsidR="001E3F38">
              <w:rPr>
                <w:rFonts w:ascii="Times New Roman" w:hAnsi="Times New Roman" w:cs="Times New Roman"/>
                <w:bCs/>
                <w:sz w:val="24"/>
                <w:szCs w:val="24"/>
              </w:rPr>
              <w:t>clients and it has implementing different kinds of loan guarantees and property collateral mechanisms.</w:t>
            </w:r>
          </w:p>
          <w:p w:rsidR="001E3F38" w:rsidRDefault="001E3F38" w:rsidP="0019162D">
            <w:pPr>
              <w:pStyle w:val="ListParagraph"/>
              <w:tabs>
                <w:tab w:val="left" w:pos="1425"/>
              </w:tabs>
              <w:spacing w:after="0" w:line="360" w:lineRule="auto"/>
              <w:ind w:left="0"/>
              <w:jc w:val="both"/>
              <w:rPr>
                <w:rFonts w:ascii="Times New Roman" w:hAnsi="Times New Roman" w:cs="Times New Roman"/>
                <w:bCs/>
                <w:sz w:val="24"/>
                <w:szCs w:val="24"/>
              </w:rPr>
            </w:pPr>
          </w:p>
          <w:p w:rsidR="001E3F38" w:rsidRDefault="001E3F38"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The document outlined the following major types of collateral</w:t>
            </w:r>
            <w:r w:rsidR="00626B88">
              <w:rPr>
                <w:rFonts w:ascii="Times New Roman" w:hAnsi="Times New Roman" w:cs="Times New Roman"/>
                <w:bCs/>
                <w:sz w:val="24"/>
                <w:szCs w:val="24"/>
              </w:rPr>
              <w:t xml:space="preserve"> </w:t>
            </w:r>
            <w:r>
              <w:rPr>
                <w:rFonts w:ascii="Times New Roman" w:hAnsi="Times New Roman" w:cs="Times New Roman"/>
                <w:bCs/>
                <w:sz w:val="24"/>
                <w:szCs w:val="24"/>
              </w:rPr>
              <w:t xml:space="preserve">(alternatives of </w:t>
            </w:r>
            <w:r w:rsidR="00626B88">
              <w:rPr>
                <w:rFonts w:ascii="Times New Roman" w:hAnsi="Times New Roman" w:cs="Times New Roman"/>
                <w:bCs/>
                <w:sz w:val="24"/>
                <w:szCs w:val="24"/>
              </w:rPr>
              <w:t>Guarantee</w:t>
            </w:r>
            <w:r>
              <w:rPr>
                <w:rFonts w:ascii="Times New Roman" w:hAnsi="Times New Roman" w:cs="Times New Roman"/>
                <w:bCs/>
                <w:sz w:val="24"/>
                <w:szCs w:val="24"/>
              </w:rPr>
              <w:t>); (i) Solidarity Group Collateral;- includes peer pressure collateral</w:t>
            </w:r>
            <w:r w:rsidR="00626B88">
              <w:rPr>
                <w:rFonts w:ascii="Times New Roman" w:hAnsi="Times New Roman" w:cs="Times New Roman"/>
                <w:bCs/>
                <w:sz w:val="24"/>
                <w:szCs w:val="24"/>
              </w:rPr>
              <w:t>, Group Leader Guarantee, Cross Guarantee, Micro Leasing Loan Guarantee, Personal Guarantee, (ii) Property Collateral;- includes House Collateral, Vehicles, Machines, etc., (iii) Saving Collateral;- includes Saving Deposit on banks other than the institution, Receivables from governmental or non-governmental organizations, Check with some other collateral, Business collateral, Insurance Bond, etc.</w:t>
            </w:r>
          </w:p>
          <w:p w:rsidR="00741F88" w:rsidRDefault="00741F88" w:rsidP="0019162D">
            <w:pPr>
              <w:pStyle w:val="ListParagraph"/>
              <w:tabs>
                <w:tab w:val="left" w:pos="1425"/>
              </w:tabs>
              <w:spacing w:after="0" w:line="360" w:lineRule="auto"/>
              <w:ind w:left="0"/>
              <w:jc w:val="both"/>
              <w:rPr>
                <w:rFonts w:ascii="Times New Roman" w:hAnsi="Times New Roman" w:cs="Times New Roman"/>
                <w:bCs/>
                <w:sz w:val="24"/>
                <w:szCs w:val="24"/>
              </w:rPr>
            </w:pPr>
          </w:p>
          <w:p w:rsidR="00477514" w:rsidRDefault="00741F88"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The Manager of the Head Office of </w:t>
            </w:r>
            <w:proofErr w:type="spellStart"/>
            <w:r>
              <w:rPr>
                <w:rFonts w:ascii="Times New Roman" w:hAnsi="Times New Roman" w:cs="Times New Roman"/>
                <w:bCs/>
                <w:sz w:val="24"/>
                <w:szCs w:val="24"/>
              </w:rPr>
              <w:t>AdCSI</w:t>
            </w:r>
            <w:proofErr w:type="spellEnd"/>
            <w:r>
              <w:rPr>
                <w:rFonts w:ascii="Times New Roman" w:hAnsi="Times New Roman" w:cs="Times New Roman"/>
                <w:bCs/>
                <w:sz w:val="24"/>
                <w:szCs w:val="24"/>
              </w:rPr>
              <w:t xml:space="preserve"> was asked a question on how far the terms and conditions of his institution conducive to </w:t>
            </w:r>
            <w:r w:rsidR="00367221">
              <w:rPr>
                <w:rFonts w:ascii="Times New Roman" w:hAnsi="Times New Roman" w:cs="Times New Roman"/>
                <w:bCs/>
                <w:sz w:val="24"/>
                <w:szCs w:val="24"/>
              </w:rPr>
              <w:t xml:space="preserve">make poor women </w:t>
            </w:r>
            <w:r>
              <w:rPr>
                <w:rFonts w:ascii="Times New Roman" w:hAnsi="Times New Roman" w:cs="Times New Roman"/>
                <w:bCs/>
                <w:sz w:val="24"/>
                <w:szCs w:val="24"/>
              </w:rPr>
              <w:t>access</w:t>
            </w:r>
            <w:r w:rsidR="00367221">
              <w:rPr>
                <w:rFonts w:ascii="Times New Roman" w:hAnsi="Times New Roman" w:cs="Times New Roman"/>
                <w:bCs/>
                <w:sz w:val="24"/>
                <w:szCs w:val="24"/>
              </w:rPr>
              <w:t>ible for</w:t>
            </w:r>
            <w:r>
              <w:rPr>
                <w:rFonts w:ascii="Times New Roman" w:hAnsi="Times New Roman" w:cs="Times New Roman"/>
                <w:bCs/>
                <w:sz w:val="24"/>
                <w:szCs w:val="24"/>
              </w:rPr>
              <w:t xml:space="preserve"> its services </w:t>
            </w:r>
            <w:r w:rsidR="00477514">
              <w:rPr>
                <w:rFonts w:ascii="Times New Roman" w:hAnsi="Times New Roman" w:cs="Times New Roman"/>
                <w:bCs/>
                <w:sz w:val="24"/>
                <w:szCs w:val="24"/>
              </w:rPr>
              <w:t>during</w:t>
            </w:r>
            <w:r>
              <w:rPr>
                <w:rFonts w:ascii="Times New Roman" w:hAnsi="Times New Roman" w:cs="Times New Roman"/>
                <w:bCs/>
                <w:sz w:val="24"/>
                <w:szCs w:val="24"/>
              </w:rPr>
              <w:t xml:space="preserve"> an In-depth interview session. He replied that his institution has clear</w:t>
            </w:r>
            <w:r w:rsidR="00367221">
              <w:rPr>
                <w:rFonts w:ascii="Times New Roman" w:hAnsi="Times New Roman" w:cs="Times New Roman"/>
                <w:bCs/>
                <w:sz w:val="24"/>
                <w:szCs w:val="24"/>
              </w:rPr>
              <w:t xml:space="preserve">ly put its mission, objectives </w:t>
            </w:r>
            <w:r>
              <w:rPr>
                <w:rFonts w:ascii="Times New Roman" w:hAnsi="Times New Roman" w:cs="Times New Roman"/>
                <w:bCs/>
                <w:sz w:val="24"/>
                <w:szCs w:val="24"/>
              </w:rPr>
              <w:t>and terms and conditions</w:t>
            </w:r>
            <w:r w:rsidR="00367221">
              <w:rPr>
                <w:rFonts w:ascii="Times New Roman" w:hAnsi="Times New Roman" w:cs="Times New Roman"/>
                <w:bCs/>
                <w:sz w:val="24"/>
                <w:szCs w:val="24"/>
              </w:rPr>
              <w:t xml:space="preserve"> in its policy document. Although it had been serving </w:t>
            </w:r>
            <w:r w:rsidR="00E307A0">
              <w:rPr>
                <w:rFonts w:ascii="Times New Roman" w:hAnsi="Times New Roman" w:cs="Times New Roman"/>
                <w:bCs/>
                <w:sz w:val="24"/>
                <w:szCs w:val="24"/>
              </w:rPr>
              <w:t>all the people</w:t>
            </w:r>
            <w:r w:rsidR="00367221">
              <w:rPr>
                <w:rFonts w:ascii="Times New Roman" w:hAnsi="Times New Roman" w:cs="Times New Roman"/>
                <w:bCs/>
                <w:sz w:val="24"/>
                <w:szCs w:val="24"/>
              </w:rPr>
              <w:t xml:space="preserve"> regardless of gender who sought the services of </w:t>
            </w:r>
            <w:proofErr w:type="spellStart"/>
            <w:r w:rsidR="00367221">
              <w:rPr>
                <w:rFonts w:ascii="Times New Roman" w:hAnsi="Times New Roman" w:cs="Times New Roman"/>
                <w:bCs/>
                <w:sz w:val="24"/>
                <w:szCs w:val="24"/>
              </w:rPr>
              <w:t>AdCSI</w:t>
            </w:r>
            <w:proofErr w:type="spellEnd"/>
            <w:r w:rsidR="00367221">
              <w:rPr>
                <w:rFonts w:ascii="Times New Roman" w:hAnsi="Times New Roman" w:cs="Times New Roman"/>
                <w:bCs/>
                <w:sz w:val="24"/>
                <w:szCs w:val="24"/>
              </w:rPr>
              <w:t>, it had always been giving priority to poor women in the provision of financial services. Special support and trainings in relation to the identification of marketable economic activities and businesses for women would be given, and counseling services would also be provided for those women who started their own businesses</w:t>
            </w:r>
            <w:r w:rsidR="00EA778F">
              <w:rPr>
                <w:rFonts w:ascii="Times New Roman" w:hAnsi="Times New Roman" w:cs="Times New Roman"/>
                <w:bCs/>
                <w:sz w:val="24"/>
                <w:szCs w:val="24"/>
              </w:rPr>
              <w:t xml:space="preserve">. According to the Manager, his institution always encouraged and gave priority for women in its financial services but the terms and conditions set in the policy equally works for all types of his clients with regardless of gender. He further said that </w:t>
            </w:r>
            <w:r w:rsidR="00CB463F">
              <w:rPr>
                <w:rFonts w:ascii="Times New Roman" w:hAnsi="Times New Roman" w:cs="Times New Roman"/>
                <w:bCs/>
                <w:sz w:val="24"/>
                <w:szCs w:val="24"/>
              </w:rPr>
              <w:t xml:space="preserve">the performance of the institution from its establishment to 2011 indicated </w:t>
            </w:r>
            <w:r w:rsidR="00EA778F">
              <w:rPr>
                <w:rFonts w:ascii="Times New Roman" w:hAnsi="Times New Roman" w:cs="Times New Roman"/>
                <w:bCs/>
                <w:sz w:val="24"/>
                <w:szCs w:val="24"/>
              </w:rPr>
              <w:t>the majority of the clients, ranging from 57 percent to 89 percent, were poor women</w:t>
            </w:r>
            <w:r w:rsidR="00CB463F">
              <w:rPr>
                <w:rFonts w:ascii="Times New Roman" w:hAnsi="Times New Roman" w:cs="Times New Roman"/>
                <w:bCs/>
                <w:sz w:val="24"/>
                <w:szCs w:val="24"/>
              </w:rPr>
              <w:t>. This was possible because his institution</w:t>
            </w:r>
            <w:r w:rsidR="00EA778F">
              <w:rPr>
                <w:rFonts w:ascii="Times New Roman" w:hAnsi="Times New Roman" w:cs="Times New Roman"/>
                <w:bCs/>
                <w:sz w:val="24"/>
                <w:szCs w:val="24"/>
              </w:rPr>
              <w:t xml:space="preserve"> </w:t>
            </w:r>
            <w:r w:rsidR="00CB463F">
              <w:rPr>
                <w:rFonts w:ascii="Times New Roman" w:hAnsi="Times New Roman" w:cs="Times New Roman"/>
                <w:bCs/>
                <w:sz w:val="24"/>
                <w:szCs w:val="24"/>
              </w:rPr>
              <w:t>always gave priorities and encouragement</w:t>
            </w:r>
            <w:r w:rsidR="00EA778F">
              <w:rPr>
                <w:rFonts w:ascii="Times New Roman" w:hAnsi="Times New Roman" w:cs="Times New Roman"/>
                <w:bCs/>
                <w:sz w:val="24"/>
                <w:szCs w:val="24"/>
              </w:rPr>
              <w:t xml:space="preserve"> </w:t>
            </w:r>
            <w:r w:rsidR="00CB463F">
              <w:rPr>
                <w:rFonts w:ascii="Times New Roman" w:hAnsi="Times New Roman" w:cs="Times New Roman"/>
                <w:bCs/>
                <w:sz w:val="24"/>
                <w:szCs w:val="24"/>
              </w:rPr>
              <w:t>for women.</w:t>
            </w:r>
            <w:r w:rsidR="00477514">
              <w:rPr>
                <w:rFonts w:ascii="Times New Roman" w:hAnsi="Times New Roman" w:cs="Times New Roman"/>
                <w:bCs/>
                <w:sz w:val="24"/>
                <w:szCs w:val="24"/>
              </w:rPr>
              <w:t xml:space="preserve"> </w:t>
            </w:r>
          </w:p>
          <w:p w:rsidR="00477514" w:rsidRDefault="00477514" w:rsidP="0019162D">
            <w:pPr>
              <w:pStyle w:val="ListParagraph"/>
              <w:tabs>
                <w:tab w:val="left" w:pos="1425"/>
              </w:tabs>
              <w:spacing w:after="0" w:line="360" w:lineRule="auto"/>
              <w:ind w:left="0"/>
              <w:jc w:val="both"/>
              <w:rPr>
                <w:rFonts w:ascii="Times New Roman" w:hAnsi="Times New Roman" w:cs="Times New Roman"/>
                <w:bCs/>
                <w:sz w:val="24"/>
                <w:szCs w:val="24"/>
              </w:rPr>
            </w:pPr>
          </w:p>
          <w:p w:rsidR="00741F88" w:rsidRDefault="00477514"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The Manger was also asked if the loan size was sufficient for women to start their own businesses.</w:t>
            </w:r>
            <w:r w:rsidR="00136920">
              <w:rPr>
                <w:rFonts w:ascii="Times New Roman" w:hAnsi="Times New Roman" w:cs="Times New Roman"/>
                <w:bCs/>
                <w:sz w:val="24"/>
                <w:szCs w:val="24"/>
              </w:rPr>
              <w:t xml:space="preserve"> He responded that nowadays when the inflation is very high &amp; unpredictable, it could not be sufficient.</w:t>
            </w:r>
            <w:r>
              <w:rPr>
                <w:rFonts w:ascii="Times New Roman" w:hAnsi="Times New Roman" w:cs="Times New Roman"/>
                <w:bCs/>
                <w:sz w:val="24"/>
                <w:szCs w:val="24"/>
              </w:rPr>
              <w:t xml:space="preserve"> He </w:t>
            </w:r>
            <w:r w:rsidR="00136920">
              <w:rPr>
                <w:rFonts w:ascii="Times New Roman" w:hAnsi="Times New Roman" w:cs="Times New Roman"/>
                <w:bCs/>
                <w:sz w:val="24"/>
                <w:szCs w:val="24"/>
              </w:rPr>
              <w:t xml:space="preserve">further said </w:t>
            </w:r>
            <w:r>
              <w:rPr>
                <w:rFonts w:ascii="Times New Roman" w:hAnsi="Times New Roman" w:cs="Times New Roman"/>
                <w:bCs/>
                <w:sz w:val="24"/>
                <w:szCs w:val="24"/>
              </w:rPr>
              <w:t>that the loan sizes were determined by the directive of the National Bank of Ethiopia. So it was beyond the institution capacity</w:t>
            </w:r>
            <w:r w:rsidR="00136920">
              <w:rPr>
                <w:rFonts w:ascii="Times New Roman" w:hAnsi="Times New Roman" w:cs="Times New Roman"/>
                <w:bCs/>
                <w:sz w:val="24"/>
                <w:szCs w:val="24"/>
              </w:rPr>
              <w:t xml:space="preserve"> to lift up</w:t>
            </w:r>
            <w:r>
              <w:rPr>
                <w:rFonts w:ascii="Times New Roman" w:hAnsi="Times New Roman" w:cs="Times New Roman"/>
                <w:bCs/>
                <w:sz w:val="24"/>
                <w:szCs w:val="24"/>
              </w:rPr>
              <w:t>.</w:t>
            </w:r>
          </w:p>
          <w:p w:rsidR="00477514" w:rsidRDefault="00477514" w:rsidP="0019162D">
            <w:pPr>
              <w:pStyle w:val="ListParagraph"/>
              <w:tabs>
                <w:tab w:val="left" w:pos="1425"/>
              </w:tabs>
              <w:spacing w:after="0" w:line="360" w:lineRule="auto"/>
              <w:ind w:left="0"/>
              <w:jc w:val="both"/>
              <w:rPr>
                <w:rFonts w:ascii="Times New Roman" w:hAnsi="Times New Roman" w:cs="Times New Roman"/>
                <w:bCs/>
                <w:sz w:val="24"/>
                <w:szCs w:val="24"/>
              </w:rPr>
            </w:pPr>
          </w:p>
          <w:p w:rsidR="00477514" w:rsidRDefault="00477514"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Although the manager said his institution encouraged and gave priority for women and there were no any complaints from the clients, the information obtained from poor women clients using various data </w:t>
            </w:r>
            <w:r>
              <w:rPr>
                <w:rFonts w:ascii="Times New Roman" w:hAnsi="Times New Roman" w:cs="Times New Roman"/>
                <w:bCs/>
                <w:sz w:val="24"/>
                <w:szCs w:val="24"/>
              </w:rPr>
              <w:lastRenderedPageBreak/>
              <w:t>collecting mechanism</w:t>
            </w:r>
            <w:r w:rsidR="00804058">
              <w:rPr>
                <w:rFonts w:ascii="Times New Roman" w:hAnsi="Times New Roman" w:cs="Times New Roman"/>
                <w:bCs/>
                <w:sz w:val="24"/>
                <w:szCs w:val="24"/>
              </w:rPr>
              <w:t xml:space="preserve"> revealed that some of the terms and condition to get financial services need to be improved.</w:t>
            </w:r>
          </w:p>
          <w:p w:rsidR="00804058" w:rsidRDefault="00804058" w:rsidP="0019162D">
            <w:pPr>
              <w:pStyle w:val="ListParagraph"/>
              <w:tabs>
                <w:tab w:val="left" w:pos="1425"/>
              </w:tabs>
              <w:spacing w:after="0" w:line="360" w:lineRule="auto"/>
              <w:ind w:left="0"/>
              <w:jc w:val="both"/>
              <w:rPr>
                <w:rFonts w:ascii="Times New Roman" w:hAnsi="Times New Roman" w:cs="Times New Roman"/>
                <w:sz w:val="24"/>
                <w:szCs w:val="24"/>
              </w:rPr>
            </w:pPr>
          </w:p>
          <w:p w:rsidR="00477514" w:rsidRDefault="00477514" w:rsidP="0019162D">
            <w:pPr>
              <w:pStyle w:val="ListParagraph"/>
              <w:tabs>
                <w:tab w:val="left" w:pos="1425"/>
              </w:tabs>
              <w:spacing w:after="0" w:line="360" w:lineRule="auto"/>
              <w:ind w:left="0"/>
              <w:jc w:val="both"/>
              <w:rPr>
                <w:rFonts w:ascii="Times New Roman" w:hAnsi="Times New Roman" w:cs="Times New Roman"/>
                <w:sz w:val="24"/>
                <w:szCs w:val="24"/>
              </w:rPr>
            </w:pPr>
            <w:r w:rsidRPr="00477514">
              <w:rPr>
                <w:rFonts w:ascii="Times New Roman" w:hAnsi="Times New Roman" w:cs="Times New Roman"/>
                <w:sz w:val="24"/>
                <w:szCs w:val="24"/>
              </w:rPr>
              <w:t xml:space="preserve">In the FGDs conducted in </w:t>
            </w:r>
            <w:r w:rsidR="00804058">
              <w:rPr>
                <w:rFonts w:ascii="Times New Roman" w:hAnsi="Times New Roman" w:cs="Times New Roman"/>
                <w:sz w:val="24"/>
                <w:szCs w:val="24"/>
              </w:rPr>
              <w:t>the selected sub-cities</w:t>
            </w:r>
            <w:r w:rsidRPr="00477514">
              <w:rPr>
                <w:rFonts w:ascii="Times New Roman" w:hAnsi="Times New Roman" w:cs="Times New Roman"/>
                <w:sz w:val="24"/>
                <w:szCs w:val="24"/>
              </w:rPr>
              <w:t>, the participants emphasized their problems by saying that the grace period was so tight that it didn’t have ample space/time to begin repaying their loans they borrowed.</w:t>
            </w:r>
          </w:p>
          <w:p w:rsidR="00032A0C" w:rsidRDefault="00032A0C" w:rsidP="0019162D">
            <w:pPr>
              <w:pStyle w:val="ListParagraph"/>
              <w:tabs>
                <w:tab w:val="left" w:pos="1425"/>
              </w:tabs>
              <w:spacing w:after="0" w:line="360" w:lineRule="auto"/>
              <w:ind w:left="0"/>
              <w:jc w:val="both"/>
              <w:rPr>
                <w:rFonts w:ascii="Times New Roman" w:hAnsi="Times New Roman" w:cs="Times New Roman"/>
                <w:sz w:val="24"/>
                <w:szCs w:val="24"/>
              </w:rPr>
            </w:pPr>
          </w:p>
          <w:p w:rsidR="00032A0C" w:rsidRDefault="00032A0C" w:rsidP="0019162D">
            <w:pPr>
              <w:pStyle w:val="ListParagraph"/>
              <w:tabs>
                <w:tab w:val="left" w:pos="1425"/>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With regard to the loan size, a number of interviewees said that it was very small. One of the participants whose age was 50 and a mother of four children in an In-depth interview said the following;</w:t>
            </w:r>
          </w:p>
          <w:p w:rsidR="00032A0C" w:rsidRDefault="00032A0C" w:rsidP="0019162D">
            <w:pPr>
              <w:pStyle w:val="ListParagraph"/>
              <w:tabs>
                <w:tab w:val="left" w:pos="1425"/>
              </w:tabs>
              <w:spacing w:after="0" w:line="360" w:lineRule="auto"/>
              <w:ind w:left="0"/>
              <w:jc w:val="both"/>
              <w:rPr>
                <w:rFonts w:ascii="Times New Roman" w:hAnsi="Times New Roman" w:cs="Times New Roman"/>
                <w:sz w:val="24"/>
                <w:szCs w:val="24"/>
              </w:rPr>
            </w:pPr>
          </w:p>
          <w:p w:rsidR="00032A0C" w:rsidRPr="00032A0C" w:rsidRDefault="00032A0C" w:rsidP="00032A0C">
            <w:pPr>
              <w:autoSpaceDE w:val="0"/>
              <w:autoSpaceDN w:val="0"/>
              <w:adjustRightInd w:val="0"/>
              <w:spacing w:after="0" w:line="360" w:lineRule="auto"/>
              <w:ind w:left="1440"/>
              <w:jc w:val="both"/>
              <w:rPr>
                <w:rFonts w:ascii="Times New Roman" w:hAnsi="Times New Roman" w:cs="Times New Roman"/>
                <w:i/>
                <w:iCs/>
                <w:sz w:val="24"/>
                <w:szCs w:val="24"/>
              </w:rPr>
            </w:pPr>
            <w:r w:rsidRPr="00032A0C">
              <w:rPr>
                <w:rFonts w:ascii="Times New Roman" w:hAnsi="Times New Roman" w:cs="Times New Roman"/>
                <w:i/>
                <w:iCs/>
                <w:sz w:val="24"/>
                <w:szCs w:val="24"/>
              </w:rPr>
              <w:t>“In fact, the loan size increases as we settle the loan in full and take</w:t>
            </w:r>
            <w:r>
              <w:rPr>
                <w:rFonts w:ascii="Times New Roman" w:hAnsi="Times New Roman" w:cs="Times New Roman"/>
                <w:i/>
                <w:iCs/>
                <w:sz w:val="24"/>
                <w:szCs w:val="24"/>
              </w:rPr>
              <w:t xml:space="preserve"> </w:t>
            </w:r>
            <w:r w:rsidRPr="00032A0C">
              <w:rPr>
                <w:rFonts w:ascii="Times New Roman" w:hAnsi="Times New Roman" w:cs="Times New Roman"/>
                <w:i/>
                <w:iCs/>
                <w:sz w:val="24"/>
                <w:szCs w:val="24"/>
              </w:rPr>
              <w:t>another. However, the loan still falls short of the amount needed to</w:t>
            </w:r>
            <w:r>
              <w:rPr>
                <w:rFonts w:ascii="Times New Roman" w:hAnsi="Times New Roman" w:cs="Times New Roman"/>
                <w:i/>
                <w:iCs/>
                <w:sz w:val="24"/>
                <w:szCs w:val="24"/>
              </w:rPr>
              <w:t xml:space="preserve"> </w:t>
            </w:r>
            <w:r w:rsidRPr="00032A0C">
              <w:rPr>
                <w:rFonts w:ascii="Times New Roman" w:hAnsi="Times New Roman" w:cs="Times New Roman"/>
                <w:i/>
                <w:iCs/>
                <w:sz w:val="24"/>
                <w:szCs w:val="24"/>
              </w:rPr>
              <w:t>start business. It would be better if they could increase the amount of</w:t>
            </w:r>
            <w:r>
              <w:rPr>
                <w:rFonts w:ascii="Times New Roman" w:hAnsi="Times New Roman" w:cs="Times New Roman"/>
                <w:i/>
                <w:iCs/>
                <w:sz w:val="24"/>
                <w:szCs w:val="24"/>
              </w:rPr>
              <w:t xml:space="preserve"> </w:t>
            </w:r>
            <w:r w:rsidRPr="00032A0C">
              <w:rPr>
                <w:rFonts w:ascii="Times New Roman" w:hAnsi="Times New Roman" w:cs="Times New Roman"/>
                <w:i/>
                <w:iCs/>
                <w:sz w:val="24"/>
                <w:szCs w:val="24"/>
              </w:rPr>
              <w:t>loan so that we are able to engage in our own business, earn better</w:t>
            </w:r>
            <w:r>
              <w:rPr>
                <w:rFonts w:ascii="Times New Roman" w:hAnsi="Times New Roman" w:cs="Times New Roman"/>
                <w:i/>
                <w:iCs/>
                <w:sz w:val="24"/>
                <w:szCs w:val="24"/>
              </w:rPr>
              <w:t xml:space="preserve"> </w:t>
            </w:r>
            <w:r w:rsidRPr="00032A0C">
              <w:rPr>
                <w:rFonts w:ascii="Times New Roman" w:hAnsi="Times New Roman" w:cs="Times New Roman"/>
                <w:i/>
                <w:iCs/>
                <w:sz w:val="24"/>
                <w:szCs w:val="24"/>
              </w:rPr>
              <w:t>incomes and settle our debts more quickly”</w:t>
            </w:r>
          </w:p>
          <w:p w:rsidR="006B41E8" w:rsidRDefault="006B41E8" w:rsidP="0019162D">
            <w:pPr>
              <w:pStyle w:val="ListParagraph"/>
              <w:tabs>
                <w:tab w:val="left" w:pos="1425"/>
              </w:tabs>
              <w:spacing w:after="0" w:line="360" w:lineRule="auto"/>
              <w:ind w:left="0"/>
              <w:jc w:val="both"/>
              <w:rPr>
                <w:rFonts w:ascii="Times New Roman" w:hAnsi="Times New Roman" w:cs="Times New Roman"/>
                <w:bCs/>
                <w:sz w:val="24"/>
                <w:szCs w:val="24"/>
              </w:rPr>
            </w:pPr>
          </w:p>
          <w:p w:rsidR="00C10FE3" w:rsidRPr="00543D6E" w:rsidRDefault="00A574ED" w:rsidP="0019162D">
            <w:pPr>
              <w:pStyle w:val="ListParagraph"/>
              <w:tabs>
                <w:tab w:val="left" w:pos="1425"/>
              </w:tabs>
              <w:spacing w:after="0" w:line="360" w:lineRule="auto"/>
              <w:ind w:left="0"/>
              <w:jc w:val="both"/>
              <w:rPr>
                <w:rFonts w:ascii="Times New Roman" w:hAnsi="Times New Roman" w:cs="Times New Roman"/>
                <w:bCs/>
              </w:rPr>
            </w:pPr>
            <w:r>
              <w:rPr>
                <w:rFonts w:ascii="Times New Roman" w:hAnsi="Times New Roman" w:cs="Times New Roman"/>
                <w:bCs/>
              </w:rPr>
              <w:t>5</w:t>
            </w:r>
            <w:r w:rsidR="00CC1459">
              <w:rPr>
                <w:rFonts w:ascii="Times New Roman" w:hAnsi="Times New Roman" w:cs="Times New Roman"/>
                <w:bCs/>
              </w:rPr>
              <w:t>.3</w:t>
            </w:r>
            <w:r w:rsidR="00543D6E" w:rsidRPr="00543D6E">
              <w:rPr>
                <w:rFonts w:ascii="Times New Roman" w:hAnsi="Times New Roman" w:cs="Times New Roman"/>
                <w:bCs/>
              </w:rPr>
              <w:t>. IMPACT OF MICROFINANCE</w:t>
            </w:r>
            <w:r w:rsidR="00470BC8">
              <w:rPr>
                <w:rFonts w:ascii="Times New Roman" w:hAnsi="Times New Roman" w:cs="Times New Roman"/>
                <w:bCs/>
              </w:rPr>
              <w:t xml:space="preserve"> ON THE </w:t>
            </w:r>
            <w:r w:rsidR="00470BC8" w:rsidRPr="00543D6E">
              <w:rPr>
                <w:rFonts w:ascii="Times New Roman" w:hAnsi="Times New Roman" w:cs="Times New Roman"/>
                <w:bCs/>
              </w:rPr>
              <w:t>ECONOMIC</w:t>
            </w:r>
            <w:r w:rsidR="00470BC8">
              <w:rPr>
                <w:rFonts w:ascii="Times New Roman" w:hAnsi="Times New Roman" w:cs="Times New Roman"/>
                <w:bCs/>
              </w:rPr>
              <w:t xml:space="preserve"> STATUS OF POOR WOMEN</w:t>
            </w:r>
          </w:p>
          <w:p w:rsidR="00136920" w:rsidRDefault="00136920" w:rsidP="00136920">
            <w:pPr>
              <w:autoSpaceDE w:val="0"/>
              <w:autoSpaceDN w:val="0"/>
              <w:adjustRightInd w:val="0"/>
              <w:spacing w:after="0" w:line="360" w:lineRule="auto"/>
              <w:jc w:val="both"/>
              <w:rPr>
                <w:rFonts w:ascii="Times New Roman" w:hAnsi="Times New Roman" w:cs="Times New Roman"/>
                <w:sz w:val="24"/>
                <w:szCs w:val="24"/>
              </w:rPr>
            </w:pPr>
          </w:p>
          <w:p w:rsidR="00136920" w:rsidRDefault="00136920" w:rsidP="00136920">
            <w:pPr>
              <w:autoSpaceDE w:val="0"/>
              <w:autoSpaceDN w:val="0"/>
              <w:adjustRightInd w:val="0"/>
              <w:spacing w:after="0" w:line="360" w:lineRule="auto"/>
              <w:jc w:val="both"/>
              <w:rPr>
                <w:rFonts w:ascii="Times New Roman" w:hAnsi="Times New Roman" w:cs="Times New Roman"/>
                <w:sz w:val="24"/>
                <w:szCs w:val="24"/>
              </w:rPr>
            </w:pPr>
            <w:r w:rsidRPr="00136920">
              <w:rPr>
                <w:rFonts w:ascii="Times New Roman" w:hAnsi="Times New Roman" w:cs="Times New Roman"/>
                <w:sz w:val="24"/>
                <w:szCs w:val="24"/>
              </w:rPr>
              <w:t xml:space="preserve">In order to evaluate the impact of </w:t>
            </w:r>
            <w:proofErr w:type="spellStart"/>
            <w:r w:rsidRPr="00136920">
              <w:rPr>
                <w:rFonts w:ascii="Times New Roman" w:hAnsi="Times New Roman" w:cs="Times New Roman"/>
                <w:sz w:val="24"/>
                <w:szCs w:val="24"/>
              </w:rPr>
              <w:t>A</w:t>
            </w:r>
            <w:r w:rsidR="0091311B">
              <w:rPr>
                <w:rFonts w:ascii="Times New Roman" w:hAnsi="Times New Roman" w:cs="Times New Roman"/>
                <w:sz w:val="24"/>
                <w:szCs w:val="24"/>
              </w:rPr>
              <w:t>d</w:t>
            </w:r>
            <w:r w:rsidRPr="00136920">
              <w:rPr>
                <w:rFonts w:ascii="Times New Roman" w:hAnsi="Times New Roman" w:cs="Times New Roman"/>
                <w:sz w:val="24"/>
                <w:szCs w:val="24"/>
              </w:rPr>
              <w:t>CSI</w:t>
            </w:r>
            <w:proofErr w:type="spellEnd"/>
            <w:r w:rsidRPr="00136920">
              <w:rPr>
                <w:rFonts w:ascii="Times New Roman" w:hAnsi="Times New Roman" w:cs="Times New Roman"/>
                <w:sz w:val="24"/>
                <w:szCs w:val="24"/>
              </w:rPr>
              <w:t xml:space="preserve"> intervention in the study area, respondents’</w:t>
            </w:r>
            <w:r w:rsidR="00FB65C4">
              <w:rPr>
                <w:rFonts w:ascii="Times New Roman" w:hAnsi="Times New Roman" w:cs="Times New Roman"/>
                <w:sz w:val="24"/>
                <w:szCs w:val="24"/>
              </w:rPr>
              <w:t xml:space="preserve"> general economic status,</w:t>
            </w:r>
            <w:r w:rsidRPr="00136920">
              <w:rPr>
                <w:rFonts w:ascii="Times New Roman" w:hAnsi="Times New Roman" w:cs="Times New Roman"/>
                <w:sz w:val="24"/>
                <w:szCs w:val="24"/>
              </w:rPr>
              <w:t xml:space="preserve"> current average yearly household income, asset possession, personal voluntary cash savings and participation in household decision-makings were considered.</w:t>
            </w:r>
          </w:p>
          <w:p w:rsidR="00FB65C4" w:rsidRDefault="00FB65C4" w:rsidP="00136920">
            <w:pPr>
              <w:autoSpaceDE w:val="0"/>
              <w:autoSpaceDN w:val="0"/>
              <w:adjustRightInd w:val="0"/>
              <w:spacing w:after="0" w:line="360" w:lineRule="auto"/>
              <w:jc w:val="both"/>
              <w:rPr>
                <w:rFonts w:ascii="Times New Roman" w:hAnsi="Times New Roman" w:cs="Times New Roman"/>
                <w:sz w:val="24"/>
                <w:szCs w:val="24"/>
              </w:rPr>
            </w:pPr>
          </w:p>
          <w:p w:rsidR="00FB65C4" w:rsidRPr="00FB65C4" w:rsidRDefault="00A574ED" w:rsidP="0013692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CC1459">
              <w:rPr>
                <w:rFonts w:ascii="Times New Roman" w:hAnsi="Times New Roman" w:cs="Times New Roman"/>
              </w:rPr>
              <w:t>.3</w:t>
            </w:r>
            <w:r w:rsidR="00FB65C4" w:rsidRPr="00FB65C4">
              <w:rPr>
                <w:rFonts w:ascii="Times New Roman" w:hAnsi="Times New Roman" w:cs="Times New Roman"/>
              </w:rPr>
              <w:t>.1. GENERAL ECONOMIC STATUS</w:t>
            </w:r>
          </w:p>
          <w:p w:rsidR="004768CD" w:rsidRDefault="00224081" w:rsidP="006E4D3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en-AU"/>
              </w:rPr>
              <w:t>A forty year old women</w:t>
            </w:r>
            <w:r w:rsidR="00112C0F">
              <w:rPr>
                <w:rFonts w:ascii="Times New Roman" w:eastAsia="Times New Roman" w:hAnsi="Times New Roman" w:cs="Times New Roman"/>
                <w:sz w:val="24"/>
                <w:szCs w:val="24"/>
                <w:lang w:eastAsia="en-AU"/>
              </w:rPr>
              <w:t xml:space="preserve"> who has five children, and now</w:t>
            </w:r>
            <w:r>
              <w:rPr>
                <w:rFonts w:ascii="Times New Roman" w:eastAsia="Times New Roman" w:hAnsi="Times New Roman" w:cs="Times New Roman"/>
                <w:sz w:val="24"/>
                <w:szCs w:val="24"/>
                <w:lang w:eastAsia="en-AU"/>
              </w:rPr>
              <w:t xml:space="preserve"> living in </w:t>
            </w:r>
            <w:proofErr w:type="spellStart"/>
            <w:r w:rsidR="006E4D3B">
              <w:rPr>
                <w:rFonts w:ascii="Times New Roman" w:eastAsia="Times New Roman" w:hAnsi="Times New Roman" w:cs="Times New Roman"/>
                <w:sz w:val="24"/>
                <w:szCs w:val="24"/>
                <w:lang w:eastAsia="en-AU"/>
              </w:rPr>
              <w:t>Lideta</w:t>
            </w:r>
            <w:proofErr w:type="spellEnd"/>
            <w:r>
              <w:rPr>
                <w:rFonts w:ascii="Times New Roman" w:eastAsia="Times New Roman" w:hAnsi="Times New Roman" w:cs="Times New Roman"/>
                <w:sz w:val="24"/>
                <w:szCs w:val="24"/>
                <w:lang w:eastAsia="en-AU"/>
              </w:rPr>
              <w:t xml:space="preserve"> sub-city </w:t>
            </w:r>
            <w:r w:rsidR="004768CD">
              <w:rPr>
                <w:rFonts w:ascii="Times New Roman" w:eastAsia="Times New Roman" w:hAnsi="Times New Roman" w:cs="Times New Roman"/>
                <w:sz w:val="24"/>
                <w:szCs w:val="24"/>
                <w:lang w:eastAsia="en-AU"/>
              </w:rPr>
              <w:t>during</w:t>
            </w:r>
            <w:r>
              <w:rPr>
                <w:rFonts w:ascii="Times New Roman" w:eastAsia="Times New Roman" w:hAnsi="Times New Roman" w:cs="Times New Roman"/>
                <w:sz w:val="24"/>
                <w:szCs w:val="24"/>
                <w:lang w:eastAsia="en-AU"/>
              </w:rPr>
              <w:t xml:space="preserve"> an In-depth interview </w:t>
            </w:r>
            <w:r w:rsidR="004768CD">
              <w:rPr>
                <w:rFonts w:ascii="Times New Roman" w:eastAsia="Times New Roman" w:hAnsi="Times New Roman" w:cs="Times New Roman"/>
                <w:sz w:val="24"/>
                <w:szCs w:val="24"/>
                <w:lang w:eastAsia="en-AU"/>
              </w:rPr>
              <w:t>session s</w:t>
            </w:r>
            <w:r>
              <w:rPr>
                <w:rFonts w:ascii="Times New Roman" w:eastAsia="Times New Roman" w:hAnsi="Times New Roman" w:cs="Times New Roman"/>
                <w:sz w:val="24"/>
                <w:szCs w:val="24"/>
                <w:lang w:eastAsia="en-AU"/>
              </w:rPr>
              <w:t xml:space="preserve">aid </w:t>
            </w:r>
            <w:r w:rsidR="00112C0F">
              <w:rPr>
                <w:rFonts w:ascii="Times New Roman" w:eastAsia="Times New Roman" w:hAnsi="Times New Roman" w:cs="Times New Roman"/>
                <w:sz w:val="24"/>
                <w:szCs w:val="24"/>
                <w:lang w:eastAsia="en-AU"/>
              </w:rPr>
              <w:t xml:space="preserve">that </w:t>
            </w:r>
            <w:r w:rsidR="00112C0F">
              <w:rPr>
                <w:rFonts w:ascii="Times New Roman" w:eastAsia="Times New Roman" w:hAnsi="Times New Roman" w:cs="Times New Roman"/>
                <w:bCs/>
                <w:sz w:val="24"/>
                <w:szCs w:val="24"/>
              </w:rPr>
              <w:t>she</w:t>
            </w:r>
            <w:r w:rsidR="00112C0F" w:rsidRPr="00112C0F">
              <w:rPr>
                <w:rFonts w:ascii="Times New Roman" w:eastAsia="Times New Roman" w:hAnsi="Times New Roman" w:cs="Times New Roman"/>
                <w:bCs/>
                <w:sz w:val="24"/>
                <w:szCs w:val="24"/>
              </w:rPr>
              <w:t xml:space="preserve"> and her family once faced harsh food shortages,  high school fees, and expensive medications. But today, with the help of a microfinance loan from </w:t>
            </w:r>
            <w:proofErr w:type="spellStart"/>
            <w:r w:rsidR="004768CD">
              <w:rPr>
                <w:rFonts w:ascii="Times New Roman" w:eastAsia="Times New Roman" w:hAnsi="Times New Roman" w:cs="Times New Roman"/>
                <w:bCs/>
                <w:sz w:val="24"/>
                <w:szCs w:val="24"/>
              </w:rPr>
              <w:t>AdCSI</w:t>
            </w:r>
            <w:proofErr w:type="spellEnd"/>
            <w:r w:rsidR="00112C0F" w:rsidRPr="00112C0F">
              <w:rPr>
                <w:rFonts w:ascii="Times New Roman" w:eastAsia="Times New Roman" w:hAnsi="Times New Roman" w:cs="Times New Roman"/>
                <w:bCs/>
                <w:sz w:val="24"/>
                <w:szCs w:val="24"/>
              </w:rPr>
              <w:t>, her life is transformed. Her shop is thriving and she is able to feed, medicate, and send her children to school.</w:t>
            </w:r>
            <w:r w:rsidR="00112C0F" w:rsidRPr="009A2151">
              <w:rPr>
                <w:rFonts w:ascii="Times New Roman" w:eastAsia="Times New Roman" w:hAnsi="Times New Roman" w:cs="Times New Roman"/>
                <w:b/>
                <w:bCs/>
                <w:sz w:val="24"/>
                <w:szCs w:val="24"/>
              </w:rPr>
              <w:t xml:space="preserve"> </w:t>
            </w:r>
          </w:p>
          <w:p w:rsidR="00112C0F" w:rsidRDefault="004768CD" w:rsidP="00112C0F">
            <w:pPr>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following </w:t>
            </w:r>
            <w:r w:rsidR="00D75FA7">
              <w:rPr>
                <w:rFonts w:ascii="Times New Roman" w:eastAsia="Times New Roman" w:hAnsi="Times New Roman" w:cs="Times New Roman"/>
                <w:bCs/>
                <w:sz w:val="24"/>
                <w:szCs w:val="24"/>
              </w:rPr>
              <w:t>was</w:t>
            </w:r>
            <w:r>
              <w:rPr>
                <w:rFonts w:ascii="Times New Roman" w:eastAsia="Times New Roman" w:hAnsi="Times New Roman" w:cs="Times New Roman"/>
                <w:bCs/>
                <w:sz w:val="24"/>
                <w:szCs w:val="24"/>
              </w:rPr>
              <w:t xml:space="preserve"> her full story of her past and present </w:t>
            </w:r>
            <w:r w:rsidR="001D6710">
              <w:rPr>
                <w:rFonts w:ascii="Times New Roman" w:eastAsia="Times New Roman" w:hAnsi="Times New Roman" w:cs="Times New Roman"/>
                <w:bCs/>
                <w:sz w:val="24"/>
                <w:szCs w:val="24"/>
              </w:rPr>
              <w:t xml:space="preserve">economic </w:t>
            </w:r>
            <w:r>
              <w:rPr>
                <w:rFonts w:ascii="Times New Roman" w:eastAsia="Times New Roman" w:hAnsi="Times New Roman" w:cs="Times New Roman"/>
                <w:bCs/>
                <w:sz w:val="24"/>
                <w:szCs w:val="24"/>
              </w:rPr>
              <w:t>status in her words</w:t>
            </w:r>
            <w:r w:rsidR="001D6710">
              <w:rPr>
                <w:rFonts w:ascii="Times New Roman" w:eastAsia="Times New Roman" w:hAnsi="Times New Roman" w:cs="Times New Roman"/>
                <w:bCs/>
                <w:sz w:val="24"/>
                <w:szCs w:val="24"/>
              </w:rPr>
              <w:t>;</w:t>
            </w:r>
          </w:p>
          <w:p w:rsidR="001D6710" w:rsidRPr="001D6710" w:rsidRDefault="001D6710" w:rsidP="00AE57EC">
            <w:pPr>
              <w:spacing w:before="100" w:beforeAutospacing="1" w:after="100" w:afterAutospacing="1"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1D6710">
              <w:rPr>
                <w:rFonts w:ascii="Times New Roman" w:eastAsia="Times New Roman" w:hAnsi="Times New Roman" w:cs="Times New Roman"/>
                <w:i/>
                <w:sz w:val="24"/>
                <w:szCs w:val="24"/>
              </w:rPr>
              <w:t xml:space="preserve">A decade ago, </w:t>
            </w:r>
            <w:r>
              <w:rPr>
                <w:rFonts w:ascii="Times New Roman" w:eastAsia="Times New Roman" w:hAnsi="Times New Roman" w:cs="Times New Roman"/>
                <w:i/>
                <w:sz w:val="24"/>
                <w:szCs w:val="24"/>
              </w:rPr>
              <w:t>my</w:t>
            </w:r>
            <w:r w:rsidRPr="001D6710">
              <w:rPr>
                <w:rFonts w:ascii="Times New Roman" w:eastAsia="Times New Roman" w:hAnsi="Times New Roman" w:cs="Times New Roman"/>
                <w:i/>
                <w:sz w:val="24"/>
                <w:szCs w:val="24"/>
              </w:rPr>
              <w:t xml:space="preserve"> entire family</w:t>
            </w:r>
            <w:r w:rsidR="00CA42DA" w:rsidRPr="001D6710">
              <w:rPr>
                <w:rFonts w:ascii="Times New Roman" w:eastAsia="Times New Roman" w:hAnsi="Times New Roman" w:cs="Times New Roman"/>
                <w:i/>
                <w:sz w:val="24"/>
                <w:szCs w:val="24"/>
              </w:rPr>
              <w:t> had</w:t>
            </w:r>
            <w:r w:rsidRPr="001D6710">
              <w:rPr>
                <w:rFonts w:ascii="Times New Roman" w:eastAsia="Times New Roman" w:hAnsi="Times New Roman" w:cs="Times New Roman"/>
                <w:i/>
                <w:sz w:val="24"/>
                <w:szCs w:val="24"/>
              </w:rPr>
              <w:t xml:space="preserve"> to depend on </w:t>
            </w:r>
            <w:r w:rsidR="00D75FA7">
              <w:rPr>
                <w:rFonts w:ascii="Times New Roman" w:eastAsia="Times New Roman" w:hAnsi="Times New Roman" w:cs="Times New Roman"/>
                <w:i/>
                <w:sz w:val="24"/>
                <w:szCs w:val="24"/>
              </w:rPr>
              <w:t>my</w:t>
            </w:r>
            <w:r w:rsidRPr="001D6710">
              <w:rPr>
                <w:rFonts w:ascii="Times New Roman" w:eastAsia="Times New Roman" w:hAnsi="Times New Roman" w:cs="Times New Roman"/>
                <w:i/>
                <w:sz w:val="24"/>
                <w:szCs w:val="24"/>
              </w:rPr>
              <w:t xml:space="preserve"> husband’s meager income that he </w:t>
            </w:r>
            <w:r w:rsidRPr="001D6710">
              <w:rPr>
                <w:rFonts w:ascii="Times New Roman" w:eastAsia="Times New Roman" w:hAnsi="Times New Roman" w:cs="Times New Roman"/>
                <w:i/>
                <w:sz w:val="24"/>
                <w:szCs w:val="24"/>
              </w:rPr>
              <w:lastRenderedPageBreak/>
              <w:t xml:space="preserve">earned working in a local government office. The family had to frequently </w:t>
            </w:r>
            <w:r w:rsidR="00CA42DA" w:rsidRPr="001D6710">
              <w:rPr>
                <w:rFonts w:ascii="Times New Roman" w:eastAsia="Times New Roman" w:hAnsi="Times New Roman" w:cs="Times New Roman"/>
                <w:i/>
                <w:sz w:val="24"/>
                <w:szCs w:val="24"/>
              </w:rPr>
              <w:t>experience</w:t>
            </w:r>
            <w:r w:rsidRPr="001D6710">
              <w:rPr>
                <w:rFonts w:ascii="Times New Roman" w:eastAsia="Times New Roman" w:hAnsi="Times New Roman" w:cs="Times New Roman"/>
                <w:i/>
                <w:sz w:val="24"/>
                <w:szCs w:val="24"/>
              </w:rPr>
              <w:t xml:space="preserve"> harsh food shortages and a lack funds to pay f</w:t>
            </w:r>
            <w:r w:rsidR="00CA42DA">
              <w:rPr>
                <w:rFonts w:ascii="Times New Roman" w:eastAsia="Times New Roman" w:hAnsi="Times New Roman" w:cs="Times New Roman"/>
                <w:i/>
                <w:sz w:val="24"/>
                <w:szCs w:val="24"/>
              </w:rPr>
              <w:t xml:space="preserve">or school fees and medication. </w:t>
            </w:r>
            <w:r w:rsidRPr="001D6710">
              <w:rPr>
                <w:rFonts w:ascii="Times New Roman" w:eastAsia="Times New Roman" w:hAnsi="Times New Roman" w:cs="Times New Roman"/>
                <w:i/>
                <w:sz w:val="24"/>
                <w:szCs w:val="24"/>
              </w:rPr>
              <w:t>Our life was going from worse to worse every time. We had not enough food all year round. There was no hope</w:t>
            </w:r>
            <w:r w:rsidR="00CA42DA">
              <w:rPr>
                <w:rFonts w:ascii="Times New Roman" w:eastAsia="Times New Roman" w:hAnsi="Times New Roman" w:cs="Times New Roman"/>
                <w:i/>
                <w:sz w:val="24"/>
                <w:szCs w:val="24"/>
              </w:rPr>
              <w:t xml:space="preserve"> amidst us. We were desperate</w:t>
            </w:r>
            <w:r w:rsidRPr="001D6710">
              <w:rPr>
                <w:rFonts w:ascii="Times New Roman" w:eastAsia="Times New Roman" w:hAnsi="Times New Roman" w:cs="Times New Roman"/>
                <w:i/>
                <w:sz w:val="24"/>
                <w:szCs w:val="24"/>
              </w:rPr>
              <w:t>.</w:t>
            </w:r>
          </w:p>
          <w:p w:rsidR="001D6710" w:rsidRPr="001D6710" w:rsidRDefault="001D6710" w:rsidP="00AE57EC">
            <w:pPr>
              <w:spacing w:before="100" w:beforeAutospacing="1" w:after="100" w:afterAutospacing="1" w:line="360" w:lineRule="auto"/>
              <w:ind w:left="720"/>
              <w:jc w:val="both"/>
              <w:rPr>
                <w:rFonts w:ascii="Times New Roman" w:eastAsia="Times New Roman" w:hAnsi="Times New Roman" w:cs="Times New Roman"/>
                <w:i/>
                <w:sz w:val="24"/>
                <w:szCs w:val="24"/>
              </w:rPr>
            </w:pPr>
            <w:r w:rsidRPr="001D6710">
              <w:rPr>
                <w:rFonts w:ascii="Times New Roman" w:eastAsia="Times New Roman" w:hAnsi="Times New Roman" w:cs="Times New Roman"/>
                <w:i/>
                <w:sz w:val="24"/>
                <w:szCs w:val="24"/>
              </w:rPr>
              <w:t xml:space="preserve">Then, in </w:t>
            </w:r>
            <w:r w:rsidR="007D7F70">
              <w:rPr>
                <w:rFonts w:ascii="Times New Roman" w:eastAsia="Times New Roman" w:hAnsi="Times New Roman" w:cs="Times New Roman"/>
                <w:i/>
                <w:sz w:val="24"/>
                <w:szCs w:val="24"/>
              </w:rPr>
              <w:t>2006</w:t>
            </w:r>
            <w:r w:rsidRPr="001D6710">
              <w:rPr>
                <w:rFonts w:ascii="Times New Roman" w:eastAsia="Times New Roman" w:hAnsi="Times New Roman" w:cs="Times New Roman"/>
                <w:i/>
                <w:sz w:val="24"/>
                <w:szCs w:val="24"/>
              </w:rPr>
              <w:t xml:space="preserve"> </w:t>
            </w:r>
            <w:r w:rsidR="00D75FA7">
              <w:rPr>
                <w:rFonts w:ascii="Times New Roman" w:eastAsia="Times New Roman" w:hAnsi="Times New Roman" w:cs="Times New Roman"/>
                <w:i/>
                <w:sz w:val="24"/>
                <w:szCs w:val="24"/>
              </w:rPr>
              <w:t xml:space="preserve">I heard from my neighbors that Addis Credit &amp; saving institution </w:t>
            </w:r>
            <w:r w:rsidRPr="001D6710">
              <w:rPr>
                <w:rFonts w:ascii="Times New Roman" w:eastAsia="Times New Roman" w:hAnsi="Times New Roman" w:cs="Times New Roman"/>
                <w:i/>
                <w:sz w:val="24"/>
                <w:szCs w:val="24"/>
              </w:rPr>
              <w:t>began providing loan services</w:t>
            </w:r>
            <w:r w:rsidR="00D75FA7">
              <w:rPr>
                <w:rFonts w:ascii="Times New Roman" w:eastAsia="Times New Roman" w:hAnsi="Times New Roman" w:cs="Times New Roman"/>
                <w:i/>
                <w:sz w:val="24"/>
                <w:szCs w:val="24"/>
              </w:rPr>
              <w:t xml:space="preserve"> in our District</w:t>
            </w:r>
            <w:r w:rsidRPr="001D6710">
              <w:rPr>
                <w:rFonts w:ascii="Times New Roman" w:eastAsia="Times New Roman" w:hAnsi="Times New Roman" w:cs="Times New Roman"/>
                <w:i/>
                <w:sz w:val="24"/>
                <w:szCs w:val="24"/>
              </w:rPr>
              <w:t xml:space="preserve">.  </w:t>
            </w:r>
            <w:r w:rsidR="007D7F70">
              <w:rPr>
                <w:rFonts w:ascii="Times New Roman" w:eastAsia="Times New Roman" w:hAnsi="Times New Roman" w:cs="Times New Roman"/>
                <w:i/>
                <w:sz w:val="24"/>
                <w:szCs w:val="24"/>
              </w:rPr>
              <w:t>F</w:t>
            </w:r>
            <w:r w:rsidRPr="001D6710">
              <w:rPr>
                <w:rFonts w:ascii="Times New Roman" w:eastAsia="Times New Roman" w:hAnsi="Times New Roman" w:cs="Times New Roman"/>
                <w:i/>
                <w:sz w:val="24"/>
                <w:szCs w:val="24"/>
              </w:rPr>
              <w:t>or me</w:t>
            </w:r>
            <w:r w:rsidR="007D7F70">
              <w:rPr>
                <w:rFonts w:ascii="Times New Roman" w:eastAsia="Times New Roman" w:hAnsi="Times New Roman" w:cs="Times New Roman"/>
                <w:i/>
                <w:sz w:val="24"/>
                <w:szCs w:val="24"/>
              </w:rPr>
              <w:t>, it</w:t>
            </w:r>
            <w:r w:rsidRPr="001D6710">
              <w:rPr>
                <w:rFonts w:ascii="Times New Roman" w:eastAsia="Times New Roman" w:hAnsi="Times New Roman" w:cs="Times New Roman"/>
                <w:i/>
                <w:sz w:val="24"/>
                <w:szCs w:val="24"/>
              </w:rPr>
              <w:t xml:space="preserve"> was like I was reborn. I became one of the loan receivers from </w:t>
            </w:r>
            <w:proofErr w:type="spellStart"/>
            <w:r w:rsidR="007D7F70">
              <w:rPr>
                <w:rFonts w:ascii="Times New Roman" w:eastAsia="Times New Roman" w:hAnsi="Times New Roman" w:cs="Times New Roman"/>
                <w:i/>
                <w:sz w:val="24"/>
                <w:szCs w:val="24"/>
              </w:rPr>
              <w:t>AdCSI</w:t>
            </w:r>
            <w:proofErr w:type="spellEnd"/>
            <w:r w:rsidRPr="001D6710">
              <w:rPr>
                <w:rFonts w:ascii="Times New Roman" w:eastAsia="Times New Roman" w:hAnsi="Times New Roman" w:cs="Times New Roman"/>
                <w:i/>
                <w:sz w:val="24"/>
                <w:szCs w:val="24"/>
              </w:rPr>
              <w:t xml:space="preserve"> and expanded my little </w:t>
            </w:r>
            <w:r w:rsidR="007D7F70">
              <w:rPr>
                <w:rFonts w:ascii="Times New Roman" w:eastAsia="Times New Roman" w:hAnsi="Times New Roman" w:cs="Times New Roman"/>
                <w:i/>
                <w:sz w:val="24"/>
                <w:szCs w:val="24"/>
              </w:rPr>
              <w:t>kiosk to a bigger one.</w:t>
            </w:r>
          </w:p>
          <w:p w:rsidR="001D6710" w:rsidRPr="001D6710" w:rsidRDefault="001D6710" w:rsidP="00AE57EC">
            <w:pPr>
              <w:spacing w:before="100" w:beforeAutospacing="1" w:after="100" w:afterAutospacing="1" w:line="360" w:lineRule="auto"/>
              <w:ind w:left="720"/>
              <w:jc w:val="both"/>
              <w:rPr>
                <w:rFonts w:ascii="Times New Roman" w:eastAsia="Times New Roman" w:hAnsi="Times New Roman" w:cs="Times New Roman"/>
                <w:i/>
                <w:sz w:val="24"/>
                <w:szCs w:val="24"/>
              </w:rPr>
            </w:pPr>
            <w:r w:rsidRPr="001D6710">
              <w:rPr>
                <w:rFonts w:ascii="Times New Roman" w:eastAsia="Times New Roman" w:hAnsi="Times New Roman" w:cs="Times New Roman"/>
                <w:i/>
                <w:sz w:val="24"/>
                <w:szCs w:val="24"/>
              </w:rPr>
              <w:t xml:space="preserve">Since then, </w:t>
            </w:r>
            <w:r w:rsidR="007D7F70">
              <w:rPr>
                <w:rFonts w:ascii="Times New Roman" w:eastAsia="Times New Roman" w:hAnsi="Times New Roman" w:cs="Times New Roman"/>
                <w:i/>
                <w:sz w:val="24"/>
                <w:szCs w:val="24"/>
              </w:rPr>
              <w:t>I have</w:t>
            </w:r>
            <w:r w:rsidRPr="001D6710">
              <w:rPr>
                <w:rFonts w:ascii="Times New Roman" w:eastAsia="Times New Roman" w:hAnsi="Times New Roman" w:cs="Times New Roman"/>
                <w:i/>
                <w:sz w:val="24"/>
                <w:szCs w:val="24"/>
              </w:rPr>
              <w:t xml:space="preserve"> received </w:t>
            </w:r>
            <w:r w:rsidR="007D7F70">
              <w:rPr>
                <w:rFonts w:ascii="Times New Roman" w:eastAsia="Times New Roman" w:hAnsi="Times New Roman" w:cs="Times New Roman"/>
                <w:i/>
                <w:sz w:val="24"/>
                <w:szCs w:val="24"/>
              </w:rPr>
              <w:t>six</w:t>
            </w:r>
            <w:r w:rsidRPr="001D6710">
              <w:rPr>
                <w:rFonts w:ascii="Times New Roman" w:eastAsia="Times New Roman" w:hAnsi="Times New Roman" w:cs="Times New Roman"/>
                <w:i/>
                <w:sz w:val="24"/>
                <w:szCs w:val="24"/>
              </w:rPr>
              <w:t xml:space="preserve"> loans. </w:t>
            </w:r>
            <w:r w:rsidR="007D7F70">
              <w:rPr>
                <w:rFonts w:ascii="Times New Roman" w:eastAsia="Times New Roman" w:hAnsi="Times New Roman" w:cs="Times New Roman"/>
                <w:i/>
                <w:sz w:val="24"/>
                <w:szCs w:val="24"/>
              </w:rPr>
              <w:t>My</w:t>
            </w:r>
            <w:r w:rsidRPr="001D6710">
              <w:rPr>
                <w:rFonts w:ascii="Times New Roman" w:eastAsia="Times New Roman" w:hAnsi="Times New Roman" w:cs="Times New Roman"/>
                <w:i/>
                <w:sz w:val="24"/>
                <w:szCs w:val="24"/>
              </w:rPr>
              <w:t xml:space="preserve"> life has radically changed for the good as </w:t>
            </w:r>
            <w:r w:rsidR="007D7F70">
              <w:rPr>
                <w:rFonts w:ascii="Times New Roman" w:eastAsia="Times New Roman" w:hAnsi="Times New Roman" w:cs="Times New Roman"/>
                <w:i/>
                <w:sz w:val="24"/>
                <w:szCs w:val="24"/>
              </w:rPr>
              <w:t>I</w:t>
            </w:r>
            <w:r w:rsidRPr="001D6710">
              <w:rPr>
                <w:rFonts w:ascii="Times New Roman" w:eastAsia="Times New Roman" w:hAnsi="Times New Roman" w:cs="Times New Roman"/>
                <w:i/>
                <w:sz w:val="24"/>
                <w:szCs w:val="24"/>
              </w:rPr>
              <w:t xml:space="preserve"> can now provide for </w:t>
            </w:r>
            <w:r w:rsidR="007D7F70">
              <w:rPr>
                <w:rFonts w:ascii="Times New Roman" w:eastAsia="Times New Roman" w:hAnsi="Times New Roman" w:cs="Times New Roman"/>
                <w:i/>
                <w:sz w:val="24"/>
                <w:szCs w:val="24"/>
              </w:rPr>
              <w:t>my</w:t>
            </w:r>
            <w:r w:rsidRPr="001D6710">
              <w:rPr>
                <w:rFonts w:ascii="Times New Roman" w:eastAsia="Times New Roman" w:hAnsi="Times New Roman" w:cs="Times New Roman"/>
                <w:i/>
                <w:sz w:val="24"/>
                <w:szCs w:val="24"/>
              </w:rPr>
              <w:t xml:space="preserve"> family. </w:t>
            </w:r>
            <w:r w:rsidR="007D7F70">
              <w:rPr>
                <w:rFonts w:ascii="Times New Roman" w:eastAsia="Times New Roman" w:hAnsi="Times New Roman" w:cs="Times New Roman"/>
                <w:i/>
                <w:sz w:val="24"/>
                <w:szCs w:val="24"/>
              </w:rPr>
              <w:t>My</w:t>
            </w:r>
            <w:r w:rsidRPr="001D6710">
              <w:rPr>
                <w:rFonts w:ascii="Times New Roman" w:eastAsia="Times New Roman" w:hAnsi="Times New Roman" w:cs="Times New Roman"/>
                <w:i/>
                <w:sz w:val="24"/>
                <w:szCs w:val="24"/>
              </w:rPr>
              <w:t xml:space="preserve"> business has grown in an incredible way. </w:t>
            </w:r>
            <w:r w:rsidR="007D7F70">
              <w:rPr>
                <w:rFonts w:ascii="Times New Roman" w:eastAsia="Times New Roman" w:hAnsi="Times New Roman" w:cs="Times New Roman"/>
                <w:i/>
                <w:sz w:val="24"/>
                <w:szCs w:val="24"/>
              </w:rPr>
              <w:t>My</w:t>
            </w:r>
            <w:r w:rsidRPr="001D6710">
              <w:rPr>
                <w:rFonts w:ascii="Times New Roman" w:eastAsia="Times New Roman" w:hAnsi="Times New Roman" w:cs="Times New Roman"/>
                <w:i/>
                <w:sz w:val="24"/>
                <w:szCs w:val="24"/>
              </w:rPr>
              <w:t xml:space="preserve"> shop is completely filled.</w:t>
            </w:r>
          </w:p>
          <w:p w:rsidR="001D6710" w:rsidRDefault="007D7F70" w:rsidP="00AE57EC">
            <w:pPr>
              <w:spacing w:before="100" w:beforeAutospacing="1" w:after="100" w:afterAutospacing="1"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w:t>
            </w:r>
            <w:r w:rsidR="001D6710" w:rsidRPr="001D6710">
              <w:rPr>
                <w:rFonts w:ascii="Times New Roman" w:eastAsia="Times New Roman" w:hAnsi="Times New Roman" w:cs="Times New Roman"/>
                <w:i/>
                <w:sz w:val="24"/>
                <w:szCs w:val="24"/>
              </w:rPr>
              <w:t xml:space="preserve"> invested a lot of </w:t>
            </w:r>
            <w:r>
              <w:rPr>
                <w:rFonts w:ascii="Times New Roman" w:eastAsia="Times New Roman" w:hAnsi="Times New Roman" w:cs="Times New Roman"/>
                <w:i/>
                <w:sz w:val="24"/>
                <w:szCs w:val="24"/>
              </w:rPr>
              <w:t>my</w:t>
            </w:r>
            <w:r w:rsidR="001D6710" w:rsidRPr="001D6710">
              <w:rPr>
                <w:rFonts w:ascii="Times New Roman" w:eastAsia="Times New Roman" w:hAnsi="Times New Roman" w:cs="Times New Roman"/>
                <w:i/>
                <w:sz w:val="24"/>
                <w:szCs w:val="24"/>
              </w:rPr>
              <w:t xml:space="preserve"> earnings into the education of </w:t>
            </w:r>
            <w:r>
              <w:rPr>
                <w:rFonts w:ascii="Times New Roman" w:eastAsia="Times New Roman" w:hAnsi="Times New Roman" w:cs="Times New Roman"/>
                <w:i/>
                <w:sz w:val="24"/>
                <w:szCs w:val="24"/>
              </w:rPr>
              <w:t>my</w:t>
            </w:r>
            <w:r w:rsidR="001D6710" w:rsidRPr="001D6710">
              <w:rPr>
                <w:rFonts w:ascii="Times New Roman" w:eastAsia="Times New Roman" w:hAnsi="Times New Roman" w:cs="Times New Roman"/>
                <w:i/>
                <w:sz w:val="24"/>
                <w:szCs w:val="24"/>
              </w:rPr>
              <w:t xml:space="preserve"> children. </w:t>
            </w:r>
            <w:r>
              <w:rPr>
                <w:rFonts w:ascii="Times New Roman" w:eastAsia="Times New Roman" w:hAnsi="Times New Roman" w:cs="Times New Roman"/>
                <w:i/>
                <w:sz w:val="24"/>
                <w:szCs w:val="24"/>
              </w:rPr>
              <w:t>I</w:t>
            </w:r>
            <w:r w:rsidR="001D6710" w:rsidRPr="001D6710">
              <w:rPr>
                <w:rFonts w:ascii="Times New Roman" w:eastAsia="Times New Roman" w:hAnsi="Times New Roman" w:cs="Times New Roman"/>
                <w:i/>
                <w:sz w:val="24"/>
                <w:szCs w:val="24"/>
              </w:rPr>
              <w:t xml:space="preserve"> sent one of </w:t>
            </w:r>
            <w:r>
              <w:rPr>
                <w:rFonts w:ascii="Times New Roman" w:eastAsia="Times New Roman" w:hAnsi="Times New Roman" w:cs="Times New Roman"/>
                <w:i/>
                <w:sz w:val="24"/>
                <w:szCs w:val="24"/>
              </w:rPr>
              <w:t>my</w:t>
            </w:r>
            <w:r w:rsidR="001D6710" w:rsidRPr="001D6710">
              <w:rPr>
                <w:rFonts w:ascii="Times New Roman" w:eastAsia="Times New Roman" w:hAnsi="Times New Roman" w:cs="Times New Roman"/>
                <w:i/>
                <w:sz w:val="24"/>
                <w:szCs w:val="24"/>
              </w:rPr>
              <w:t xml:space="preserve"> daughters to private school. Now she has since graduated from a teachers training center with a certificate and is now self-sufficient. She also has three other children who currently attend</w:t>
            </w:r>
            <w:r>
              <w:rPr>
                <w:rFonts w:ascii="Times New Roman" w:eastAsia="Times New Roman" w:hAnsi="Times New Roman" w:cs="Times New Roman"/>
                <w:i/>
                <w:sz w:val="24"/>
                <w:szCs w:val="24"/>
              </w:rPr>
              <w:t xml:space="preserve"> primary and secondary school. </w:t>
            </w:r>
            <w:r w:rsidR="001D6710" w:rsidRPr="001D6710">
              <w:rPr>
                <w:rFonts w:ascii="Times New Roman" w:eastAsia="Times New Roman" w:hAnsi="Times New Roman" w:cs="Times New Roman"/>
                <w:i/>
                <w:sz w:val="24"/>
                <w:szCs w:val="24"/>
              </w:rPr>
              <w:t>Thanks to the loan services, my home is full. I am now able to do anything that my heart and soul desire for myself and my family. No more food, medication, and shelter problems in my family. I am able to provide them with anything t</w:t>
            </w:r>
            <w:r>
              <w:rPr>
                <w:rFonts w:ascii="Times New Roman" w:eastAsia="Times New Roman" w:hAnsi="Times New Roman" w:cs="Times New Roman"/>
                <w:i/>
                <w:sz w:val="24"/>
                <w:szCs w:val="24"/>
              </w:rPr>
              <w:t xml:space="preserve">hey </w:t>
            </w:r>
            <w:r w:rsidR="00180EC9">
              <w:rPr>
                <w:rFonts w:ascii="Times New Roman" w:eastAsia="Times New Roman" w:hAnsi="Times New Roman" w:cs="Times New Roman"/>
                <w:i/>
                <w:sz w:val="24"/>
                <w:szCs w:val="24"/>
              </w:rPr>
              <w:t>like,”</w:t>
            </w:r>
          </w:p>
          <w:p w:rsidR="00180EC9" w:rsidRDefault="00180EC9" w:rsidP="00DD0114">
            <w:pPr>
              <w:tabs>
                <w:tab w:val="left" w:pos="3822"/>
              </w:tabs>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related issues, the </w:t>
            </w:r>
            <w:proofErr w:type="spellStart"/>
            <w:r>
              <w:rPr>
                <w:rFonts w:ascii="Times New Roman" w:eastAsia="Times New Roman" w:hAnsi="Times New Roman" w:cs="Times New Roman"/>
                <w:sz w:val="24"/>
                <w:szCs w:val="24"/>
              </w:rPr>
              <w:t>Nifas</w:t>
            </w:r>
            <w:proofErr w:type="spellEnd"/>
            <w:r>
              <w:rPr>
                <w:rFonts w:ascii="Times New Roman" w:eastAsia="Times New Roman" w:hAnsi="Times New Roman" w:cs="Times New Roman"/>
                <w:sz w:val="24"/>
                <w:szCs w:val="24"/>
              </w:rPr>
              <w:t xml:space="preserve">-Silk sub-city branch manager of </w:t>
            </w:r>
            <w:proofErr w:type="spellStart"/>
            <w:r>
              <w:rPr>
                <w:rFonts w:ascii="Times New Roman" w:eastAsia="Times New Roman" w:hAnsi="Times New Roman" w:cs="Times New Roman"/>
                <w:sz w:val="24"/>
                <w:szCs w:val="24"/>
              </w:rPr>
              <w:t>AdCSI</w:t>
            </w:r>
            <w:proofErr w:type="spellEnd"/>
            <w:r>
              <w:rPr>
                <w:rFonts w:ascii="Times New Roman" w:eastAsia="Times New Roman" w:hAnsi="Times New Roman" w:cs="Times New Roman"/>
                <w:sz w:val="24"/>
                <w:szCs w:val="24"/>
              </w:rPr>
              <w:t xml:space="preserve"> was interviewed and said the following;</w:t>
            </w:r>
          </w:p>
          <w:p w:rsidR="00180EC9" w:rsidRDefault="00180EC9" w:rsidP="00AE57EC">
            <w:pPr>
              <w:spacing w:before="100" w:beforeAutospacing="1" w:after="100" w:afterAutospacing="1" w:line="360" w:lineRule="auto"/>
              <w:ind w:left="720"/>
              <w:jc w:val="both"/>
              <w:rPr>
                <w:rFonts w:ascii="Times New Roman" w:eastAsia="Times New Roman" w:hAnsi="Times New Roman" w:cs="Times New Roman"/>
                <w:i/>
                <w:sz w:val="24"/>
                <w:szCs w:val="24"/>
              </w:rPr>
            </w:pPr>
            <w:r w:rsidRPr="00180EC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Addis</w:t>
            </w:r>
            <w:r w:rsidRPr="00180EC9">
              <w:rPr>
                <w:rFonts w:ascii="Times New Roman" w:eastAsia="Times New Roman" w:hAnsi="Times New Roman" w:cs="Times New Roman"/>
                <w:i/>
                <w:sz w:val="24"/>
                <w:szCs w:val="24"/>
              </w:rPr>
              <w:t xml:space="preserve"> Microfinance</w:t>
            </w:r>
            <w:r>
              <w:rPr>
                <w:rFonts w:ascii="Times New Roman" w:eastAsia="Times New Roman" w:hAnsi="Times New Roman" w:cs="Times New Roman"/>
                <w:i/>
                <w:sz w:val="24"/>
                <w:szCs w:val="24"/>
              </w:rPr>
              <w:t xml:space="preserve"> Institution</w:t>
            </w:r>
            <w:r w:rsidRPr="00180EC9">
              <w:rPr>
                <w:rFonts w:ascii="Times New Roman" w:eastAsia="Times New Roman" w:hAnsi="Times New Roman" w:cs="Times New Roman"/>
                <w:i/>
                <w:sz w:val="24"/>
                <w:szCs w:val="24"/>
              </w:rPr>
              <w:t xml:space="preserve"> has active business here. From the inception to date, the </w:t>
            </w:r>
            <w:r w:rsidR="00D235A1">
              <w:rPr>
                <w:rFonts w:ascii="Times New Roman" w:eastAsia="Times New Roman" w:hAnsi="Times New Roman" w:cs="Times New Roman"/>
                <w:i/>
                <w:sz w:val="24"/>
                <w:szCs w:val="24"/>
              </w:rPr>
              <w:t xml:space="preserve">branch </w:t>
            </w:r>
            <w:r w:rsidRPr="00180EC9">
              <w:rPr>
                <w:rFonts w:ascii="Times New Roman" w:eastAsia="Times New Roman" w:hAnsi="Times New Roman" w:cs="Times New Roman"/>
                <w:i/>
                <w:sz w:val="24"/>
                <w:szCs w:val="24"/>
              </w:rPr>
              <w:t>office has provided loan service for 20,000 clients and impacted the lives of thousands of poor. Of these, about 95% of them have su</w:t>
            </w:r>
            <w:r w:rsidR="00D235A1">
              <w:rPr>
                <w:rFonts w:ascii="Times New Roman" w:eastAsia="Times New Roman" w:hAnsi="Times New Roman" w:cs="Times New Roman"/>
                <w:i/>
                <w:sz w:val="24"/>
                <w:szCs w:val="24"/>
              </w:rPr>
              <w:t>ccessfully reimbursed the loan.</w:t>
            </w:r>
            <w:r w:rsidRPr="00180EC9">
              <w:rPr>
                <w:rFonts w:ascii="Times New Roman" w:eastAsia="Times New Roman" w:hAnsi="Times New Roman" w:cs="Times New Roman"/>
                <w:i/>
                <w:sz w:val="24"/>
                <w:szCs w:val="24"/>
              </w:rPr>
              <w:t xml:space="preserve"> The branch is working hard to address the economic needs of the poor, especially of the women. In the elapsed year alone, the branch provided loan services for about 3,065 active clients, of which 74% are female.</w:t>
            </w:r>
            <w:r w:rsidR="00D235A1">
              <w:rPr>
                <w:rFonts w:ascii="Times New Roman" w:eastAsia="Times New Roman" w:hAnsi="Times New Roman" w:cs="Times New Roman"/>
                <w:i/>
                <w:sz w:val="24"/>
                <w:szCs w:val="24"/>
              </w:rPr>
              <w:t>”</w:t>
            </w:r>
          </w:p>
          <w:p w:rsidR="00D235A1" w:rsidRDefault="00D235A1" w:rsidP="00DD011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important things that </w:t>
            </w:r>
            <w:r w:rsidR="00A61399">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be inferred from the saying of the branch manager is tha</w:t>
            </w:r>
            <w:r w:rsidR="00F96FE2">
              <w:rPr>
                <w:rFonts w:ascii="Times New Roman" w:eastAsia="Times New Roman" w:hAnsi="Times New Roman" w:cs="Times New Roman"/>
                <w:sz w:val="24"/>
                <w:szCs w:val="24"/>
              </w:rPr>
              <w:t xml:space="preserve">t </w:t>
            </w:r>
            <w:r w:rsidR="00A61399">
              <w:rPr>
                <w:rFonts w:ascii="Times New Roman" w:eastAsia="Times New Roman" w:hAnsi="Times New Roman" w:cs="Times New Roman"/>
                <w:sz w:val="24"/>
                <w:szCs w:val="24"/>
              </w:rPr>
              <w:t>the ability</w:t>
            </w:r>
            <w:r>
              <w:rPr>
                <w:rFonts w:ascii="Times New Roman" w:eastAsia="Times New Roman" w:hAnsi="Times New Roman" w:cs="Times New Roman"/>
                <w:sz w:val="24"/>
                <w:szCs w:val="24"/>
              </w:rPr>
              <w:t xml:space="preserve"> of 95 percent of loan receivers to reimburse the loan could be an indication </w:t>
            </w:r>
            <w:r w:rsidR="00A61399">
              <w:rPr>
                <w:rFonts w:ascii="Times New Roman" w:eastAsia="Times New Roman" w:hAnsi="Times New Roman" w:cs="Times New Roman"/>
                <w:sz w:val="24"/>
                <w:szCs w:val="24"/>
              </w:rPr>
              <w:t>in a sense;</w:t>
            </w:r>
            <w:r>
              <w:rPr>
                <w:rFonts w:ascii="Times New Roman" w:eastAsia="Times New Roman" w:hAnsi="Times New Roman" w:cs="Times New Roman"/>
                <w:sz w:val="24"/>
                <w:szCs w:val="24"/>
              </w:rPr>
              <w:t xml:space="preserve"> almost the majority of loan receivers were profitable in their business areas.</w:t>
            </w:r>
            <w:r w:rsidR="00A61399">
              <w:rPr>
                <w:rFonts w:ascii="Times New Roman" w:eastAsia="Times New Roman" w:hAnsi="Times New Roman" w:cs="Times New Roman"/>
                <w:sz w:val="24"/>
                <w:szCs w:val="24"/>
              </w:rPr>
              <w:t xml:space="preserve"> Otherwise, they could not </w:t>
            </w:r>
            <w:r w:rsidR="00A61399">
              <w:rPr>
                <w:rFonts w:ascii="Times New Roman" w:eastAsia="Times New Roman" w:hAnsi="Times New Roman" w:cs="Times New Roman"/>
                <w:sz w:val="24"/>
                <w:szCs w:val="24"/>
              </w:rPr>
              <w:lastRenderedPageBreak/>
              <w:t>reimburse their loans.</w:t>
            </w:r>
          </w:p>
          <w:p w:rsidR="00A61399" w:rsidRDefault="00A61399" w:rsidP="00DD011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procured from the focus group discussants also confirmed that there was a direct relationship between microfinance services and improvements in the lives of poor women.</w:t>
            </w:r>
          </w:p>
          <w:p w:rsidR="00F96FE2" w:rsidRDefault="00F96FE2" w:rsidP="00DD011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FB57A2">
              <w:rPr>
                <w:rFonts w:ascii="Times New Roman" w:eastAsia="Times New Roman" w:hAnsi="Times New Roman" w:cs="Times New Roman"/>
                <w:sz w:val="24"/>
                <w:szCs w:val="24"/>
              </w:rPr>
              <w:t xml:space="preserve"> one of the</w:t>
            </w:r>
            <w:r>
              <w:rPr>
                <w:rFonts w:ascii="Times New Roman" w:eastAsia="Times New Roman" w:hAnsi="Times New Roman" w:cs="Times New Roman"/>
                <w:sz w:val="24"/>
                <w:szCs w:val="24"/>
              </w:rPr>
              <w:t xml:space="preserve"> Focus Group Discussion</w:t>
            </w:r>
            <w:r w:rsidR="00FB57A2">
              <w:rPr>
                <w:rFonts w:ascii="Times New Roman" w:eastAsia="Times New Roman" w:hAnsi="Times New Roman" w:cs="Times New Roman"/>
                <w:sz w:val="24"/>
                <w:szCs w:val="24"/>
              </w:rPr>
              <w:t>s, which was</w:t>
            </w:r>
            <w:r>
              <w:rPr>
                <w:rFonts w:ascii="Times New Roman" w:eastAsia="Times New Roman" w:hAnsi="Times New Roman" w:cs="Times New Roman"/>
                <w:sz w:val="24"/>
                <w:szCs w:val="24"/>
              </w:rPr>
              <w:t xml:space="preserve"> held in </w:t>
            </w:r>
            <w:proofErr w:type="spellStart"/>
            <w:r>
              <w:rPr>
                <w:rFonts w:ascii="Times New Roman" w:eastAsia="Times New Roman" w:hAnsi="Times New Roman" w:cs="Times New Roman"/>
                <w:sz w:val="24"/>
                <w:szCs w:val="24"/>
              </w:rPr>
              <w:t>Kirkos</w:t>
            </w:r>
            <w:proofErr w:type="spellEnd"/>
            <w:r>
              <w:rPr>
                <w:rFonts w:ascii="Times New Roman" w:eastAsia="Times New Roman" w:hAnsi="Times New Roman" w:cs="Times New Roman"/>
                <w:sz w:val="24"/>
                <w:szCs w:val="24"/>
              </w:rPr>
              <w:t xml:space="preserve"> Sub-city, one of the </w:t>
            </w:r>
            <w:r w:rsidR="00DD0114">
              <w:rPr>
                <w:rFonts w:ascii="Times New Roman" w:eastAsia="Times New Roman" w:hAnsi="Times New Roman" w:cs="Times New Roman"/>
                <w:sz w:val="24"/>
                <w:szCs w:val="24"/>
              </w:rPr>
              <w:t xml:space="preserve">discussants </w:t>
            </w:r>
            <w:r>
              <w:rPr>
                <w:rFonts w:ascii="Times New Roman" w:eastAsia="Times New Roman" w:hAnsi="Times New Roman" w:cs="Times New Roman"/>
                <w:sz w:val="24"/>
                <w:szCs w:val="24"/>
              </w:rPr>
              <w:t>who was a mother of three</w:t>
            </w:r>
            <w:r w:rsidR="00A83E06">
              <w:rPr>
                <w:rFonts w:ascii="Times New Roman" w:eastAsia="Times New Roman" w:hAnsi="Times New Roman" w:cs="Times New Roman"/>
                <w:sz w:val="24"/>
                <w:szCs w:val="24"/>
              </w:rPr>
              <w:t xml:space="preserve"> said the following;</w:t>
            </w:r>
          </w:p>
          <w:p w:rsidR="009F7968" w:rsidRPr="00DB338F" w:rsidRDefault="009F7968" w:rsidP="00AE57EC">
            <w:pPr>
              <w:spacing w:line="360" w:lineRule="auto"/>
              <w:ind w:left="720"/>
              <w:jc w:val="both"/>
            </w:pPr>
            <w:r>
              <w:rPr>
                <w:rFonts w:ascii="Times New Roman" w:eastAsia="Times New Roman" w:hAnsi="Times New Roman" w:cs="Times New Roman"/>
                <w:i/>
                <w:sz w:val="24"/>
                <w:szCs w:val="24"/>
              </w:rPr>
              <w:t>“</w:t>
            </w:r>
            <w:r w:rsidR="00A83E06" w:rsidRPr="00A83E06">
              <w:rPr>
                <w:rFonts w:ascii="Times New Roman" w:eastAsia="Times New Roman" w:hAnsi="Times New Roman" w:cs="Times New Roman"/>
                <w:i/>
                <w:sz w:val="24"/>
                <w:szCs w:val="24"/>
              </w:rPr>
              <w:t xml:space="preserve">Life used to be much more difficult for </w:t>
            </w:r>
            <w:r w:rsidR="00A83E06">
              <w:rPr>
                <w:rFonts w:ascii="Times New Roman" w:eastAsia="Times New Roman" w:hAnsi="Times New Roman" w:cs="Times New Roman"/>
                <w:i/>
                <w:sz w:val="24"/>
                <w:szCs w:val="24"/>
              </w:rPr>
              <w:t>me</w:t>
            </w:r>
            <w:r w:rsidR="00A83E06" w:rsidRPr="00A83E06">
              <w:rPr>
                <w:rFonts w:ascii="Times New Roman" w:eastAsia="Times New Roman" w:hAnsi="Times New Roman" w:cs="Times New Roman"/>
                <w:i/>
                <w:sz w:val="24"/>
                <w:szCs w:val="24"/>
              </w:rPr>
              <w:t xml:space="preserve"> and </w:t>
            </w:r>
            <w:r w:rsidR="00A83E06">
              <w:rPr>
                <w:rFonts w:ascii="Times New Roman" w:eastAsia="Times New Roman" w:hAnsi="Times New Roman" w:cs="Times New Roman"/>
                <w:i/>
                <w:sz w:val="24"/>
                <w:szCs w:val="24"/>
              </w:rPr>
              <w:t>my</w:t>
            </w:r>
            <w:r w:rsidR="00A83E06" w:rsidRPr="00A83E06">
              <w:rPr>
                <w:rFonts w:ascii="Times New Roman" w:eastAsia="Times New Roman" w:hAnsi="Times New Roman" w:cs="Times New Roman"/>
                <w:i/>
                <w:sz w:val="24"/>
                <w:szCs w:val="24"/>
              </w:rPr>
              <w:t xml:space="preserve"> family. Paying for things like school fees for </w:t>
            </w:r>
            <w:r>
              <w:rPr>
                <w:rFonts w:ascii="Times New Roman" w:eastAsia="Times New Roman" w:hAnsi="Times New Roman" w:cs="Times New Roman"/>
                <w:i/>
                <w:sz w:val="24"/>
                <w:szCs w:val="24"/>
              </w:rPr>
              <w:t>my</w:t>
            </w:r>
            <w:r w:rsidR="00A83E06" w:rsidRPr="00A83E06">
              <w:rPr>
                <w:rFonts w:ascii="Times New Roman" w:eastAsia="Times New Roman" w:hAnsi="Times New Roman" w:cs="Times New Roman"/>
                <w:i/>
                <w:sz w:val="24"/>
                <w:szCs w:val="24"/>
              </w:rPr>
              <w:t xml:space="preserve"> children were large financial hurdles. Knowing that life would only become more difficult in the future, </w:t>
            </w:r>
            <w:r w:rsidR="00A83E06">
              <w:rPr>
                <w:rFonts w:ascii="Times New Roman" w:eastAsia="Times New Roman" w:hAnsi="Times New Roman" w:cs="Times New Roman"/>
                <w:i/>
                <w:sz w:val="24"/>
                <w:szCs w:val="24"/>
              </w:rPr>
              <w:t>I</w:t>
            </w:r>
            <w:r w:rsidR="00A83E06" w:rsidRPr="00A83E06">
              <w:rPr>
                <w:rFonts w:ascii="Times New Roman" w:eastAsia="Times New Roman" w:hAnsi="Times New Roman" w:cs="Times New Roman"/>
                <w:i/>
                <w:sz w:val="24"/>
                <w:szCs w:val="24"/>
              </w:rPr>
              <w:t xml:space="preserve"> talked to</w:t>
            </w:r>
            <w:r w:rsidR="00A83E06">
              <w:rPr>
                <w:rFonts w:ascii="Times New Roman" w:eastAsia="Times New Roman" w:hAnsi="Times New Roman" w:cs="Times New Roman"/>
                <w:i/>
                <w:sz w:val="24"/>
                <w:szCs w:val="24"/>
              </w:rPr>
              <w:t xml:space="preserve"> Addis Microfinance Institution</w:t>
            </w:r>
            <w:r w:rsidR="00A83E06" w:rsidRPr="00A83E06">
              <w:rPr>
                <w:rFonts w:ascii="Times New Roman" w:eastAsia="Times New Roman" w:hAnsi="Times New Roman" w:cs="Times New Roman"/>
                <w:i/>
                <w:sz w:val="24"/>
                <w:szCs w:val="24"/>
              </w:rPr>
              <w:t xml:space="preserve"> who told </w:t>
            </w:r>
            <w:r>
              <w:rPr>
                <w:rFonts w:ascii="Times New Roman" w:eastAsia="Times New Roman" w:hAnsi="Times New Roman" w:cs="Times New Roman"/>
                <w:i/>
                <w:sz w:val="24"/>
                <w:szCs w:val="24"/>
              </w:rPr>
              <w:t>me</w:t>
            </w:r>
            <w:r w:rsidR="00A83E06" w:rsidRPr="00A83E06">
              <w:rPr>
                <w:rFonts w:ascii="Times New Roman" w:eastAsia="Times New Roman" w:hAnsi="Times New Roman" w:cs="Times New Roman"/>
                <w:i/>
                <w:sz w:val="24"/>
                <w:szCs w:val="24"/>
              </w:rPr>
              <w:t xml:space="preserve"> about the opportunity to receive loan. With </w:t>
            </w:r>
            <w:r>
              <w:rPr>
                <w:rFonts w:ascii="Times New Roman" w:eastAsia="Times New Roman" w:hAnsi="Times New Roman" w:cs="Times New Roman"/>
                <w:i/>
                <w:sz w:val="24"/>
                <w:szCs w:val="24"/>
              </w:rPr>
              <w:t>the</w:t>
            </w:r>
            <w:r w:rsidR="00A83E06" w:rsidRPr="00A83E06">
              <w:rPr>
                <w:rFonts w:ascii="Times New Roman" w:eastAsia="Times New Roman" w:hAnsi="Times New Roman" w:cs="Times New Roman"/>
                <w:i/>
                <w:sz w:val="24"/>
                <w:szCs w:val="24"/>
              </w:rPr>
              <w:t xml:space="preserve"> loan</w:t>
            </w:r>
            <w:r>
              <w:rPr>
                <w:rFonts w:ascii="Times New Roman" w:eastAsia="Times New Roman" w:hAnsi="Times New Roman" w:cs="Times New Roman"/>
                <w:i/>
                <w:sz w:val="24"/>
                <w:szCs w:val="24"/>
              </w:rPr>
              <w:t xml:space="preserve"> I received</w:t>
            </w:r>
            <w:r w:rsidR="00A83E06" w:rsidRPr="00A83E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w:t>
            </w:r>
            <w:r w:rsidR="00A83E06" w:rsidRPr="00A83E06">
              <w:rPr>
                <w:rFonts w:ascii="Times New Roman" w:eastAsia="Times New Roman" w:hAnsi="Times New Roman" w:cs="Times New Roman"/>
                <w:i/>
                <w:sz w:val="24"/>
                <w:szCs w:val="24"/>
              </w:rPr>
              <w:t xml:space="preserve"> started a shop from </w:t>
            </w:r>
            <w:r>
              <w:rPr>
                <w:rFonts w:ascii="Times New Roman" w:eastAsia="Times New Roman" w:hAnsi="Times New Roman" w:cs="Times New Roman"/>
                <w:i/>
                <w:sz w:val="24"/>
                <w:szCs w:val="24"/>
              </w:rPr>
              <w:t>my</w:t>
            </w:r>
            <w:r w:rsidR="00A83E06" w:rsidRPr="00A83E06">
              <w:rPr>
                <w:rFonts w:ascii="Times New Roman" w:eastAsia="Times New Roman" w:hAnsi="Times New Roman" w:cs="Times New Roman"/>
                <w:i/>
                <w:sz w:val="24"/>
                <w:szCs w:val="24"/>
              </w:rPr>
              <w:t xml:space="preserve"> home selling basic items. Now, everything looks better. </w:t>
            </w:r>
            <w:r w:rsidR="00DB338F" w:rsidRPr="00DB338F">
              <w:rPr>
                <w:rFonts w:ascii="Times New Roman" w:eastAsia="Times New Roman" w:hAnsi="Times New Roman" w:cs="Times New Roman"/>
                <w:i/>
                <w:sz w:val="24"/>
                <w:szCs w:val="24"/>
              </w:rPr>
              <w:t>My</w:t>
            </w:r>
            <w:r w:rsidR="00DB338F" w:rsidRPr="00DB338F">
              <w:rPr>
                <w:rFonts w:ascii="Times New Roman" w:hAnsi="Times New Roman" w:cs="Times New Roman"/>
                <w:i/>
                <w:sz w:val="24"/>
                <w:szCs w:val="24"/>
              </w:rPr>
              <w:t xml:space="preserve"> self-</w:t>
            </w:r>
            <w:r w:rsidR="00561431" w:rsidRPr="00DB338F">
              <w:rPr>
                <w:rFonts w:ascii="Times New Roman" w:hAnsi="Times New Roman" w:cs="Times New Roman"/>
                <w:i/>
                <w:sz w:val="24"/>
                <w:szCs w:val="24"/>
              </w:rPr>
              <w:t>confidence &amp;</w:t>
            </w:r>
            <w:r w:rsidR="00DB338F" w:rsidRPr="00DB338F">
              <w:rPr>
                <w:rFonts w:ascii="Times New Roman" w:hAnsi="Times New Roman" w:cs="Times New Roman"/>
                <w:i/>
                <w:sz w:val="24"/>
                <w:szCs w:val="24"/>
              </w:rPr>
              <w:t xml:space="preserve"> self-</w:t>
            </w:r>
            <w:r w:rsidR="00DB338F" w:rsidRPr="00DB338F">
              <w:rPr>
                <w:i/>
              </w:rPr>
              <w:t xml:space="preserve"> </w:t>
            </w:r>
            <w:r w:rsidR="00561431" w:rsidRPr="00DB338F">
              <w:rPr>
                <w:rFonts w:ascii="Times New Roman" w:hAnsi="Times New Roman" w:cs="Times New Roman"/>
                <w:i/>
                <w:sz w:val="24"/>
                <w:szCs w:val="24"/>
              </w:rPr>
              <w:t>esteem has</w:t>
            </w:r>
            <w:r w:rsidR="00DB338F" w:rsidRPr="00DB338F">
              <w:rPr>
                <w:rFonts w:ascii="Times New Roman" w:hAnsi="Times New Roman" w:cs="Times New Roman"/>
                <w:i/>
                <w:sz w:val="24"/>
                <w:szCs w:val="24"/>
              </w:rPr>
              <w:t xml:space="preserve"> now increased</w:t>
            </w:r>
            <w:r w:rsidR="00DB338F">
              <w:rPr>
                <w:rFonts w:ascii="Times New Roman" w:hAnsi="Times New Roman" w:cs="Times New Roman"/>
                <w:i/>
                <w:sz w:val="24"/>
                <w:szCs w:val="24"/>
              </w:rPr>
              <w:t>.</w:t>
            </w:r>
            <w:r w:rsidR="00DB338F" w:rsidRPr="00F35408">
              <w:rPr>
                <w:rFonts w:ascii="Times New Roman" w:hAnsi="Times New Roman" w:cs="Times New Roman"/>
                <w:sz w:val="24"/>
                <w:szCs w:val="24"/>
              </w:rPr>
              <w:t xml:space="preserve"> </w:t>
            </w:r>
            <w:r w:rsidR="00DB338F">
              <w:t xml:space="preserve"> </w:t>
            </w:r>
            <w:r>
              <w:rPr>
                <w:rFonts w:ascii="Times New Roman" w:eastAsia="Times New Roman" w:hAnsi="Times New Roman" w:cs="Times New Roman"/>
                <w:i/>
                <w:sz w:val="24"/>
                <w:szCs w:val="24"/>
              </w:rPr>
              <w:t>W</w:t>
            </w:r>
            <w:r w:rsidR="00A61399">
              <w:rPr>
                <w:rFonts w:ascii="Times New Roman" w:eastAsia="Times New Roman" w:hAnsi="Times New Roman" w:cs="Times New Roman"/>
                <w:i/>
                <w:sz w:val="24"/>
                <w:szCs w:val="24"/>
              </w:rPr>
              <w:t>ithout that</w:t>
            </w:r>
            <w:r w:rsidRPr="00A83E06">
              <w:rPr>
                <w:rFonts w:ascii="Times New Roman" w:eastAsia="Times New Roman" w:hAnsi="Times New Roman" w:cs="Times New Roman"/>
                <w:i/>
                <w:sz w:val="24"/>
                <w:szCs w:val="24"/>
              </w:rPr>
              <w:t xml:space="preserve"> loan, </w:t>
            </w:r>
            <w:r>
              <w:rPr>
                <w:rFonts w:ascii="Times New Roman" w:eastAsia="Times New Roman" w:hAnsi="Times New Roman" w:cs="Times New Roman"/>
                <w:i/>
                <w:sz w:val="24"/>
                <w:szCs w:val="24"/>
              </w:rPr>
              <w:t>I</w:t>
            </w:r>
            <w:r w:rsidRPr="00A83E06">
              <w:rPr>
                <w:rFonts w:ascii="Times New Roman" w:eastAsia="Times New Roman" w:hAnsi="Times New Roman" w:cs="Times New Roman"/>
                <w:i/>
                <w:sz w:val="24"/>
                <w:szCs w:val="24"/>
              </w:rPr>
              <w:t xml:space="preserve"> would have been left behind.” </w:t>
            </w:r>
          </w:p>
          <w:p w:rsidR="00FB65C4" w:rsidRDefault="009F7968" w:rsidP="00DD011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Either in Focus Group Discussions or</w:t>
            </w:r>
            <w:r w:rsidR="00A83E06" w:rsidRPr="00A83E0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In-depth Interviews, most of the discussants and </w:t>
            </w:r>
            <w:r w:rsidR="00A61399">
              <w:rPr>
                <w:rFonts w:ascii="Times New Roman" w:eastAsia="Times New Roman" w:hAnsi="Times New Roman" w:cs="Times New Roman"/>
                <w:sz w:val="24"/>
                <w:szCs w:val="24"/>
              </w:rPr>
              <w:t>respondents had the same</w:t>
            </w:r>
            <w:r w:rsidR="00FB57A2">
              <w:rPr>
                <w:rFonts w:ascii="Times New Roman" w:eastAsia="Times New Roman" w:hAnsi="Times New Roman" w:cs="Times New Roman"/>
                <w:sz w:val="24"/>
                <w:szCs w:val="24"/>
              </w:rPr>
              <w:t xml:space="preserve"> positive attitudes towards the advantages of using Micro credit from Addis Microfinance Institutions.</w:t>
            </w:r>
          </w:p>
          <w:p w:rsidR="00FB65C4" w:rsidRDefault="00BB5514" w:rsidP="00FB65C4">
            <w:pPr>
              <w:spacing w:before="100" w:beforeAutospacing="1" w:after="100" w:afterAutospacing="1" w:line="36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With regard to the overall economic status of women after joining the micro-credit program,</w:t>
            </w:r>
            <w:r w:rsidR="00FB65C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findings </w:t>
            </w:r>
            <w:r w:rsidR="00FB65C4">
              <w:rPr>
                <w:rFonts w:ascii="Times New Roman" w:eastAsia="Times New Roman" w:hAnsi="Times New Roman" w:cs="Times New Roman"/>
                <w:sz w:val="24"/>
                <w:szCs w:val="24"/>
                <w:lang w:eastAsia="en-AU"/>
              </w:rPr>
              <w:t xml:space="preserve">showed that accessibility to micro credits enabled many of the Addis Ababa’s poor women </w:t>
            </w:r>
            <w:r w:rsidR="00FB65C4" w:rsidRPr="00A333F2">
              <w:rPr>
                <w:rFonts w:ascii="Times New Roman" w:eastAsia="Times New Roman" w:hAnsi="Times New Roman" w:cs="Times New Roman"/>
                <w:sz w:val="24"/>
                <w:szCs w:val="24"/>
                <w:lang w:eastAsia="en-AU"/>
              </w:rPr>
              <w:t xml:space="preserve">to leave the dangerous and exhausting business of firewood collection </w:t>
            </w:r>
            <w:r w:rsidR="00FB65C4">
              <w:rPr>
                <w:rFonts w:ascii="Times New Roman" w:eastAsia="Times New Roman" w:hAnsi="Times New Roman" w:cs="Times New Roman"/>
                <w:sz w:val="24"/>
                <w:szCs w:val="24"/>
                <w:lang w:eastAsia="en-AU"/>
              </w:rPr>
              <w:t xml:space="preserve">or any other businesses or any forms of idleness </w:t>
            </w:r>
            <w:r w:rsidR="00FB65C4" w:rsidRPr="00A333F2">
              <w:rPr>
                <w:rFonts w:ascii="Times New Roman" w:eastAsia="Times New Roman" w:hAnsi="Times New Roman" w:cs="Times New Roman"/>
                <w:sz w:val="24"/>
                <w:szCs w:val="24"/>
                <w:lang w:eastAsia="en-AU"/>
              </w:rPr>
              <w:t xml:space="preserve">to pursue more lucrative, safe, and sustainable businesses in a variety of areas, including making and selling </w:t>
            </w:r>
            <w:proofErr w:type="spellStart"/>
            <w:r w:rsidR="00FB65C4" w:rsidRPr="00A333F2">
              <w:rPr>
                <w:rFonts w:ascii="Times New Roman" w:eastAsia="Times New Roman" w:hAnsi="Times New Roman" w:cs="Times New Roman"/>
                <w:sz w:val="24"/>
                <w:szCs w:val="24"/>
                <w:lang w:eastAsia="en-AU"/>
              </w:rPr>
              <w:t>Injera</w:t>
            </w:r>
            <w:proofErr w:type="spellEnd"/>
            <w:r w:rsidR="00FB65C4" w:rsidRPr="00A333F2">
              <w:rPr>
                <w:rFonts w:ascii="Times New Roman" w:eastAsia="Times New Roman" w:hAnsi="Times New Roman" w:cs="Times New Roman"/>
                <w:sz w:val="24"/>
                <w:szCs w:val="24"/>
                <w:lang w:eastAsia="en-AU"/>
              </w:rPr>
              <w:t xml:space="preserve"> </w:t>
            </w:r>
            <w:r w:rsidR="00FB65C4">
              <w:rPr>
                <w:rFonts w:ascii="Times New Roman" w:eastAsia="Times New Roman" w:hAnsi="Times New Roman" w:cs="Times New Roman"/>
                <w:sz w:val="24"/>
                <w:szCs w:val="24"/>
                <w:lang w:eastAsia="en-AU"/>
              </w:rPr>
              <w:t>(</w:t>
            </w:r>
            <w:r w:rsidR="00FB65C4" w:rsidRPr="00A333F2">
              <w:rPr>
                <w:rFonts w:ascii="Times New Roman" w:eastAsia="Times New Roman" w:hAnsi="Times New Roman" w:cs="Times New Roman"/>
                <w:sz w:val="24"/>
                <w:szCs w:val="24"/>
                <w:lang w:eastAsia="en-AU"/>
              </w:rPr>
              <w:t>traditional Ethiopian bread) and selling charcoal, grain, butter, and other items. As a result of their new ventures, many of the</w:t>
            </w:r>
            <w:r w:rsidR="00FB65C4">
              <w:rPr>
                <w:rFonts w:ascii="Times New Roman" w:eastAsia="Times New Roman" w:hAnsi="Times New Roman" w:cs="Times New Roman"/>
                <w:sz w:val="24"/>
                <w:szCs w:val="24"/>
                <w:lang w:eastAsia="en-AU"/>
              </w:rPr>
              <w:t>se</w:t>
            </w:r>
            <w:r w:rsidR="00FB65C4" w:rsidRPr="00A333F2">
              <w:rPr>
                <w:rFonts w:ascii="Times New Roman" w:eastAsia="Times New Roman" w:hAnsi="Times New Roman" w:cs="Times New Roman"/>
                <w:sz w:val="24"/>
                <w:szCs w:val="24"/>
                <w:lang w:eastAsia="en-AU"/>
              </w:rPr>
              <w:t xml:space="preserve"> women are</w:t>
            </w:r>
            <w:r w:rsidR="00FB65C4">
              <w:rPr>
                <w:rFonts w:ascii="Times New Roman" w:eastAsia="Times New Roman" w:hAnsi="Times New Roman" w:cs="Times New Roman"/>
                <w:sz w:val="24"/>
                <w:szCs w:val="24"/>
                <w:lang w:eastAsia="en-AU"/>
              </w:rPr>
              <w:t xml:space="preserve"> now</w:t>
            </w:r>
            <w:r w:rsidR="00FB65C4" w:rsidRPr="00A333F2">
              <w:rPr>
                <w:rFonts w:ascii="Times New Roman" w:eastAsia="Times New Roman" w:hAnsi="Times New Roman" w:cs="Times New Roman"/>
                <w:sz w:val="24"/>
                <w:szCs w:val="24"/>
                <w:lang w:eastAsia="en-AU"/>
              </w:rPr>
              <w:t xml:space="preserve"> recording profits and have since been able to open savings accounts, which offer increased security for the women and their families. Moreover, </w:t>
            </w:r>
            <w:r w:rsidR="00FB65C4">
              <w:rPr>
                <w:rFonts w:ascii="Times New Roman" w:eastAsia="Times New Roman" w:hAnsi="Times New Roman" w:cs="Times New Roman"/>
                <w:sz w:val="24"/>
                <w:szCs w:val="24"/>
                <w:lang w:eastAsia="en-AU"/>
              </w:rPr>
              <w:t>key informants</w:t>
            </w:r>
            <w:r w:rsidR="00FB65C4" w:rsidRPr="00A333F2">
              <w:rPr>
                <w:rFonts w:ascii="Times New Roman" w:eastAsia="Times New Roman" w:hAnsi="Times New Roman" w:cs="Times New Roman"/>
                <w:sz w:val="24"/>
                <w:szCs w:val="24"/>
                <w:lang w:eastAsia="en-AU"/>
              </w:rPr>
              <w:t xml:space="preserve"> report</w:t>
            </w:r>
            <w:r w:rsidR="00FB65C4">
              <w:rPr>
                <w:rFonts w:ascii="Times New Roman" w:eastAsia="Times New Roman" w:hAnsi="Times New Roman" w:cs="Times New Roman"/>
                <w:sz w:val="24"/>
                <w:szCs w:val="24"/>
                <w:lang w:eastAsia="en-AU"/>
              </w:rPr>
              <w:t>ed</w:t>
            </w:r>
            <w:r w:rsidR="00FB65C4" w:rsidRPr="00A333F2">
              <w:rPr>
                <w:rFonts w:ascii="Times New Roman" w:eastAsia="Times New Roman" w:hAnsi="Times New Roman" w:cs="Times New Roman"/>
                <w:sz w:val="24"/>
                <w:szCs w:val="24"/>
                <w:lang w:eastAsia="en-AU"/>
              </w:rPr>
              <w:t xml:space="preserve"> that </w:t>
            </w:r>
            <w:r w:rsidR="00FB65C4">
              <w:rPr>
                <w:rFonts w:ascii="Times New Roman" w:eastAsia="Times New Roman" w:hAnsi="Times New Roman" w:cs="Times New Roman"/>
                <w:sz w:val="24"/>
                <w:szCs w:val="24"/>
                <w:lang w:eastAsia="en-AU"/>
              </w:rPr>
              <w:t>poor women’s</w:t>
            </w:r>
            <w:r w:rsidR="00FB65C4" w:rsidRPr="00A333F2">
              <w:rPr>
                <w:rFonts w:ascii="Times New Roman" w:eastAsia="Times New Roman" w:hAnsi="Times New Roman" w:cs="Times New Roman"/>
                <w:sz w:val="24"/>
                <w:szCs w:val="24"/>
                <w:lang w:eastAsia="en-AU"/>
              </w:rPr>
              <w:t xml:space="preserve"> ability to yield profits in their new businesses has helped them to play a more active role in their communities.</w:t>
            </w:r>
            <w:r w:rsidR="00FB65C4">
              <w:rPr>
                <w:rFonts w:ascii="Times New Roman" w:eastAsia="Times New Roman" w:hAnsi="Times New Roman" w:cs="Times New Roman"/>
                <w:sz w:val="24"/>
                <w:szCs w:val="24"/>
                <w:lang w:eastAsia="en-AU"/>
              </w:rPr>
              <w:t xml:space="preserve"> </w:t>
            </w:r>
          </w:p>
          <w:p w:rsidR="00A83E06" w:rsidRDefault="00FB57A2" w:rsidP="00DD0114">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As </w:t>
            </w:r>
            <w:proofErr w:type="spellStart"/>
            <w:r>
              <w:rPr>
                <w:rFonts w:ascii="Times New Roman" w:eastAsia="Times New Roman" w:hAnsi="Times New Roman" w:cs="Times New Roman"/>
                <w:sz w:val="24"/>
                <w:szCs w:val="24"/>
              </w:rPr>
              <w:t>AdCSI</w:t>
            </w:r>
            <w:proofErr w:type="spellEnd"/>
            <w:r>
              <w:rPr>
                <w:rFonts w:ascii="Times New Roman" w:eastAsia="Times New Roman" w:hAnsi="Times New Roman" w:cs="Times New Roman"/>
                <w:sz w:val="24"/>
                <w:szCs w:val="24"/>
              </w:rPr>
              <w:t xml:space="preserve"> has many clients in the city, a questionnaire were also distributed to the selected sample of respondents. Replies in relation to the impact of Microcredit on their</w:t>
            </w:r>
            <w:r w:rsidR="008C5089">
              <w:rPr>
                <w:rFonts w:ascii="Times New Roman" w:eastAsia="Times New Roman" w:hAnsi="Times New Roman" w:cs="Times New Roman"/>
                <w:sz w:val="24"/>
                <w:szCs w:val="24"/>
              </w:rPr>
              <w:t xml:space="preserve"> level of </w:t>
            </w:r>
            <w:r w:rsidR="008C5089" w:rsidRPr="008C5089">
              <w:rPr>
                <w:rFonts w:ascii="Times New Roman" w:hAnsi="Times New Roman" w:cs="Times New Roman"/>
                <w:sz w:val="24"/>
                <w:szCs w:val="24"/>
              </w:rPr>
              <w:t>Income</w:t>
            </w:r>
            <w:r w:rsidR="008C5089">
              <w:rPr>
                <w:rFonts w:ascii="Times New Roman" w:hAnsi="Times New Roman" w:cs="Times New Roman"/>
                <w:sz w:val="24"/>
                <w:szCs w:val="24"/>
              </w:rPr>
              <w:t xml:space="preserve">, </w:t>
            </w:r>
            <w:r w:rsidR="008C5089" w:rsidRPr="008C5089">
              <w:rPr>
                <w:rFonts w:ascii="Times New Roman" w:hAnsi="Times New Roman" w:cs="Times New Roman"/>
                <w:sz w:val="24"/>
                <w:szCs w:val="24"/>
              </w:rPr>
              <w:t>Household assets</w:t>
            </w:r>
            <w:r w:rsidR="008C5089">
              <w:rPr>
                <w:rFonts w:ascii="Times New Roman" w:hAnsi="Times New Roman" w:cs="Times New Roman"/>
                <w:sz w:val="24"/>
                <w:szCs w:val="24"/>
              </w:rPr>
              <w:t xml:space="preserve">, </w:t>
            </w:r>
            <w:r w:rsidR="008C5089" w:rsidRPr="008C5089">
              <w:rPr>
                <w:rFonts w:ascii="Times New Roman" w:hAnsi="Times New Roman" w:cs="Times New Roman"/>
                <w:sz w:val="24"/>
                <w:szCs w:val="24"/>
              </w:rPr>
              <w:t>Housing</w:t>
            </w:r>
            <w:r w:rsidR="008C5089">
              <w:rPr>
                <w:rFonts w:ascii="Times New Roman" w:hAnsi="Times New Roman" w:cs="Times New Roman"/>
                <w:sz w:val="24"/>
                <w:szCs w:val="24"/>
              </w:rPr>
              <w:t xml:space="preserve"> and </w:t>
            </w:r>
            <w:r w:rsidR="008C5089" w:rsidRPr="008C5089">
              <w:rPr>
                <w:rFonts w:ascii="Times New Roman" w:hAnsi="Times New Roman" w:cs="Times New Roman"/>
                <w:sz w:val="24"/>
                <w:szCs w:val="24"/>
              </w:rPr>
              <w:t>Access to food</w:t>
            </w:r>
            <w:r w:rsidR="008C5089">
              <w:rPr>
                <w:rFonts w:ascii="Times New Roman" w:hAnsi="Times New Roman" w:cs="Times New Roman"/>
                <w:sz w:val="24"/>
                <w:szCs w:val="24"/>
              </w:rPr>
              <w:t xml:space="preserve"> has been presented hereunder.</w:t>
            </w:r>
          </w:p>
          <w:p w:rsidR="008078C6" w:rsidRDefault="008078C6" w:rsidP="00DD0114">
            <w:pPr>
              <w:autoSpaceDE w:val="0"/>
              <w:autoSpaceDN w:val="0"/>
              <w:adjustRightInd w:val="0"/>
              <w:spacing w:after="0" w:line="360" w:lineRule="auto"/>
              <w:jc w:val="both"/>
              <w:rPr>
                <w:rFonts w:ascii="Times New Roman" w:hAnsi="Times New Roman" w:cs="Times New Roman"/>
              </w:rPr>
            </w:pPr>
          </w:p>
          <w:p w:rsidR="00B00193" w:rsidRDefault="00A574ED"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5</w:t>
            </w:r>
            <w:r w:rsidR="00CC1459">
              <w:rPr>
                <w:rFonts w:ascii="Times New Roman" w:hAnsi="Times New Roman" w:cs="Times New Roman"/>
              </w:rPr>
              <w:t>.3</w:t>
            </w:r>
            <w:r w:rsidR="00FB65C4">
              <w:rPr>
                <w:rFonts w:ascii="Times New Roman" w:hAnsi="Times New Roman" w:cs="Times New Roman"/>
              </w:rPr>
              <w:t>.2</w:t>
            </w:r>
            <w:r w:rsidR="00B00193" w:rsidRPr="00B00193">
              <w:rPr>
                <w:rFonts w:ascii="Times New Roman" w:hAnsi="Times New Roman" w:cs="Times New Roman"/>
              </w:rPr>
              <w:t>. LEVEL OF INCOME</w:t>
            </w:r>
          </w:p>
          <w:p w:rsidR="00B6542A" w:rsidRDefault="00B6542A" w:rsidP="00DD0114">
            <w:pPr>
              <w:autoSpaceDE w:val="0"/>
              <w:autoSpaceDN w:val="0"/>
              <w:adjustRightInd w:val="0"/>
              <w:spacing w:after="0" w:line="360" w:lineRule="auto"/>
              <w:jc w:val="both"/>
              <w:rPr>
                <w:rFonts w:ascii="Times New Roman" w:hAnsi="Times New Roman" w:cs="Times New Roman"/>
              </w:rPr>
            </w:pPr>
          </w:p>
          <w:p w:rsidR="00B6542A" w:rsidRDefault="00B6542A" w:rsidP="00DD01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Level of income is one of the variables that indicate the economic empowerment of poor women. Accordingly,</w:t>
            </w:r>
            <w:r w:rsidR="009468FB">
              <w:rPr>
                <w:rFonts w:ascii="Times New Roman" w:hAnsi="Times New Roman" w:cs="Times New Roman"/>
              </w:rPr>
              <w:t xml:space="preserve"> </w:t>
            </w:r>
            <w:proofErr w:type="spellStart"/>
            <w:r w:rsidR="009468FB">
              <w:rPr>
                <w:rFonts w:ascii="Times New Roman" w:hAnsi="Times New Roman" w:cs="Times New Roman"/>
              </w:rPr>
              <w:t>AdCSI’s</w:t>
            </w:r>
            <w:proofErr w:type="spellEnd"/>
            <w:r>
              <w:rPr>
                <w:rFonts w:ascii="Times New Roman" w:hAnsi="Times New Roman" w:cs="Times New Roman"/>
              </w:rPr>
              <w:t xml:space="preserve"> </w:t>
            </w:r>
            <w:r w:rsidR="009468FB">
              <w:rPr>
                <w:rFonts w:ascii="Times New Roman" w:hAnsi="Times New Roman" w:cs="Times New Roman"/>
                <w:sz w:val="24"/>
                <w:szCs w:val="24"/>
              </w:rPr>
              <w:t>clients</w:t>
            </w:r>
            <w:r>
              <w:rPr>
                <w:rFonts w:ascii="Times New Roman" w:hAnsi="Times New Roman" w:cs="Times New Roman"/>
                <w:sz w:val="24"/>
                <w:szCs w:val="24"/>
              </w:rPr>
              <w:t xml:space="preserve"> were asked in a questionnaire (another type of data gathering tools for sampled clients) to know how far their monthly level income is improved after they join the loan program. </w:t>
            </w:r>
            <w:r w:rsidR="00A3258C">
              <w:rPr>
                <w:rFonts w:ascii="Times New Roman" w:hAnsi="Times New Roman" w:cs="Times New Roman"/>
                <w:sz w:val="24"/>
                <w:szCs w:val="24"/>
              </w:rPr>
              <w:t>The finding shows that a</w:t>
            </w:r>
            <w:r>
              <w:rPr>
                <w:rFonts w:ascii="Times New Roman" w:hAnsi="Times New Roman" w:cs="Times New Roman"/>
                <w:sz w:val="24"/>
                <w:szCs w:val="24"/>
              </w:rPr>
              <w:t>lmost, 85 percent</w:t>
            </w:r>
            <w:r w:rsidR="002D1463">
              <w:rPr>
                <w:rFonts w:ascii="Times New Roman" w:hAnsi="Times New Roman" w:cs="Times New Roman"/>
                <w:sz w:val="24"/>
                <w:szCs w:val="24"/>
              </w:rPr>
              <w:t xml:space="preserve"> (about 288 out of 399 respondents) said that their monthly income has shown dramatic improvement. They further asked whether the improvement of their income was due to the loan program. The majority said yes (81 percent) it was due to the loan program. Other responses like their strong commitment on businesses they were involved and the support they received from business development services have contributed abundantly for the improvement of their income</w:t>
            </w:r>
            <w:r w:rsidR="009468FB">
              <w:rPr>
                <w:rFonts w:ascii="Times New Roman" w:hAnsi="Times New Roman" w:cs="Times New Roman"/>
                <w:sz w:val="24"/>
                <w:szCs w:val="24"/>
              </w:rPr>
              <w:t>, in addition to the loan program</w:t>
            </w:r>
            <w:r w:rsidR="002D1463">
              <w:rPr>
                <w:rFonts w:ascii="Times New Roman" w:hAnsi="Times New Roman" w:cs="Times New Roman"/>
                <w:sz w:val="24"/>
                <w:szCs w:val="24"/>
              </w:rPr>
              <w:t>.</w:t>
            </w:r>
          </w:p>
          <w:p w:rsidR="009468FB" w:rsidRDefault="009468FB" w:rsidP="00DD0114">
            <w:pPr>
              <w:autoSpaceDE w:val="0"/>
              <w:autoSpaceDN w:val="0"/>
              <w:adjustRightInd w:val="0"/>
              <w:spacing w:after="0" w:line="360" w:lineRule="auto"/>
              <w:jc w:val="both"/>
              <w:rPr>
                <w:rFonts w:ascii="Times New Roman" w:hAnsi="Times New Roman" w:cs="Times New Roman"/>
                <w:sz w:val="24"/>
                <w:szCs w:val="24"/>
              </w:rPr>
            </w:pPr>
          </w:p>
          <w:p w:rsidR="009468FB" w:rsidRDefault="009468FB" w:rsidP="00DD01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could be understood from the responses of the sampled clients that their income increasingly improved after they joined the loan program in </w:t>
            </w:r>
            <w:proofErr w:type="spellStart"/>
            <w:r>
              <w:rPr>
                <w:rFonts w:ascii="Times New Roman" w:hAnsi="Times New Roman" w:cs="Times New Roman"/>
                <w:sz w:val="24"/>
                <w:szCs w:val="24"/>
              </w:rPr>
              <w:t>AdCSI</w:t>
            </w:r>
            <w:proofErr w:type="spellEnd"/>
            <w:r>
              <w:rPr>
                <w:rFonts w:ascii="Times New Roman" w:hAnsi="Times New Roman" w:cs="Times New Roman"/>
                <w:sz w:val="24"/>
                <w:szCs w:val="24"/>
              </w:rPr>
              <w:t>.</w:t>
            </w:r>
          </w:p>
          <w:p w:rsidR="00673424" w:rsidRDefault="00673424" w:rsidP="00DD0114">
            <w:pPr>
              <w:autoSpaceDE w:val="0"/>
              <w:autoSpaceDN w:val="0"/>
              <w:adjustRightInd w:val="0"/>
              <w:spacing w:after="0" w:line="360" w:lineRule="auto"/>
              <w:jc w:val="both"/>
              <w:rPr>
                <w:rFonts w:ascii="Times New Roman" w:hAnsi="Times New Roman" w:cs="Times New Roman"/>
                <w:sz w:val="24"/>
                <w:szCs w:val="24"/>
              </w:rPr>
            </w:pPr>
          </w:p>
          <w:p w:rsidR="00673424" w:rsidRDefault="00673424" w:rsidP="00DD01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another question, clients were requested to estimate their yearly average income after they joined the credit program. The following table shows the average</w:t>
            </w:r>
            <w:r w:rsidR="00510E79">
              <w:rPr>
                <w:rFonts w:ascii="Times New Roman" w:hAnsi="Times New Roman" w:cs="Times New Roman"/>
                <w:sz w:val="24"/>
                <w:szCs w:val="24"/>
              </w:rPr>
              <w:t xml:space="preserve"> Yearly household</w:t>
            </w:r>
            <w:r>
              <w:rPr>
                <w:rFonts w:ascii="Times New Roman" w:hAnsi="Times New Roman" w:cs="Times New Roman"/>
                <w:sz w:val="24"/>
                <w:szCs w:val="24"/>
              </w:rPr>
              <w:t xml:space="preserve"> income of the sampled respondents.</w:t>
            </w:r>
          </w:p>
          <w:p w:rsidR="00F81214" w:rsidRDefault="00F81214" w:rsidP="00DD0114">
            <w:pPr>
              <w:autoSpaceDE w:val="0"/>
              <w:autoSpaceDN w:val="0"/>
              <w:adjustRightInd w:val="0"/>
              <w:spacing w:after="0" w:line="360" w:lineRule="auto"/>
              <w:jc w:val="both"/>
              <w:rPr>
                <w:rFonts w:ascii="Times New Roman" w:hAnsi="Times New Roman" w:cs="Times New Roman"/>
                <w:sz w:val="20"/>
                <w:szCs w:val="20"/>
              </w:rPr>
            </w:pPr>
          </w:p>
          <w:p w:rsidR="00673424" w:rsidRPr="00A57497" w:rsidRDefault="00A57497" w:rsidP="00DD0114">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TABLE-6</w:t>
            </w:r>
            <w:r w:rsidR="006E4D3B">
              <w:rPr>
                <w:rFonts w:ascii="Times New Roman" w:hAnsi="Times New Roman" w:cs="Times New Roman"/>
                <w:sz w:val="20"/>
                <w:szCs w:val="20"/>
              </w:rPr>
              <w:t xml:space="preserve"> RESPONDENTS’ LEVEL OF HOUSEHOLD INCOME</w:t>
            </w:r>
          </w:p>
          <w:tbl>
            <w:tblPr>
              <w:tblStyle w:val="TableGrid"/>
              <w:tblW w:w="0" w:type="auto"/>
              <w:tblLook w:val="04A0" w:firstRow="1" w:lastRow="0" w:firstColumn="1" w:lastColumn="0" w:noHBand="0" w:noVBand="1"/>
            </w:tblPr>
            <w:tblGrid>
              <w:gridCol w:w="3757"/>
              <w:gridCol w:w="1179"/>
              <w:gridCol w:w="1431"/>
              <w:gridCol w:w="3505"/>
            </w:tblGrid>
            <w:tr w:rsidR="00510E79" w:rsidRPr="00673424" w:rsidTr="00265756">
              <w:tc>
                <w:tcPr>
                  <w:tcW w:w="3757" w:type="dxa"/>
                  <w:vMerge w:val="restart"/>
                </w:tcPr>
                <w:p w:rsidR="00510E79" w:rsidRDefault="00510E79" w:rsidP="00673424">
                  <w:pPr>
                    <w:autoSpaceDE w:val="0"/>
                    <w:autoSpaceDN w:val="0"/>
                    <w:adjustRightInd w:val="0"/>
                    <w:spacing w:line="360" w:lineRule="auto"/>
                    <w:jc w:val="center"/>
                    <w:rPr>
                      <w:rFonts w:ascii="Times New Roman" w:hAnsi="Times New Roman" w:cs="Times New Roman"/>
                      <w:sz w:val="20"/>
                      <w:szCs w:val="20"/>
                    </w:rPr>
                  </w:pPr>
                </w:p>
                <w:p w:rsidR="00510E79" w:rsidRPr="00673424" w:rsidRDefault="00510E79" w:rsidP="00673424">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LEVEL OF INCOME</w:t>
                  </w:r>
                </w:p>
              </w:tc>
              <w:tc>
                <w:tcPr>
                  <w:tcW w:w="2610" w:type="dxa"/>
                  <w:gridSpan w:val="2"/>
                </w:tcPr>
                <w:p w:rsidR="00510E79" w:rsidRPr="00673424" w:rsidRDefault="00510E79" w:rsidP="00673424">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RESPONSES</w:t>
                  </w:r>
                </w:p>
              </w:tc>
              <w:tc>
                <w:tcPr>
                  <w:tcW w:w="3505" w:type="dxa"/>
                  <w:vMerge w:val="restart"/>
                </w:tcPr>
                <w:p w:rsidR="00510E79" w:rsidRDefault="00510E79" w:rsidP="00673424">
                  <w:pPr>
                    <w:autoSpaceDE w:val="0"/>
                    <w:autoSpaceDN w:val="0"/>
                    <w:adjustRightInd w:val="0"/>
                    <w:spacing w:line="360" w:lineRule="auto"/>
                    <w:jc w:val="center"/>
                    <w:rPr>
                      <w:rFonts w:ascii="Times New Roman" w:hAnsi="Times New Roman" w:cs="Times New Roman"/>
                      <w:sz w:val="20"/>
                      <w:szCs w:val="20"/>
                    </w:rPr>
                  </w:pPr>
                </w:p>
                <w:p w:rsidR="00510E79" w:rsidRPr="00673424" w:rsidRDefault="00510E79" w:rsidP="00673424">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REMARK</w:t>
                  </w:r>
                </w:p>
              </w:tc>
            </w:tr>
            <w:tr w:rsidR="00510E79" w:rsidRPr="00673424" w:rsidTr="00673424">
              <w:tc>
                <w:tcPr>
                  <w:tcW w:w="3757" w:type="dxa"/>
                  <w:vMerge/>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c>
                <w:tcPr>
                  <w:tcW w:w="1179" w:type="dxa"/>
                </w:tcPr>
                <w:p w:rsidR="00510E79" w:rsidRPr="00673424" w:rsidRDefault="00510E79"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NO.</w:t>
                  </w:r>
                </w:p>
              </w:tc>
              <w:tc>
                <w:tcPr>
                  <w:tcW w:w="1431" w:type="dxa"/>
                </w:tcPr>
                <w:p w:rsidR="00510E79" w:rsidRPr="00673424" w:rsidRDefault="00510E79"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PERCENT</w:t>
                  </w:r>
                </w:p>
              </w:tc>
              <w:tc>
                <w:tcPr>
                  <w:tcW w:w="3505" w:type="dxa"/>
                  <w:vMerge/>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r w:rsidR="00673424" w:rsidRPr="00673424" w:rsidTr="00673424">
              <w:tc>
                <w:tcPr>
                  <w:tcW w:w="3757" w:type="dxa"/>
                </w:tcPr>
                <w:p w:rsidR="00673424" w:rsidRPr="00673424"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Below Birr 500.00</w:t>
                  </w:r>
                </w:p>
              </w:tc>
              <w:tc>
                <w:tcPr>
                  <w:tcW w:w="1179" w:type="dxa"/>
                </w:tcPr>
                <w:p w:rsidR="00673424" w:rsidRPr="00673424" w:rsidRDefault="00812B1A"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31" w:type="dxa"/>
                </w:tcPr>
                <w:p w:rsidR="00673424"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1.75</w:t>
                  </w:r>
                </w:p>
              </w:tc>
              <w:tc>
                <w:tcPr>
                  <w:tcW w:w="3505" w:type="dxa"/>
                </w:tcPr>
                <w:p w:rsidR="00673424" w:rsidRPr="00673424" w:rsidRDefault="00673424" w:rsidP="00DD0114">
                  <w:pPr>
                    <w:autoSpaceDE w:val="0"/>
                    <w:autoSpaceDN w:val="0"/>
                    <w:adjustRightInd w:val="0"/>
                    <w:spacing w:line="360" w:lineRule="auto"/>
                    <w:jc w:val="both"/>
                    <w:rPr>
                      <w:rFonts w:ascii="Times New Roman" w:hAnsi="Times New Roman" w:cs="Times New Roman"/>
                      <w:sz w:val="20"/>
                      <w:szCs w:val="20"/>
                    </w:rPr>
                  </w:pPr>
                </w:p>
              </w:tc>
            </w:tr>
            <w:tr w:rsidR="00673424" w:rsidRPr="00673424" w:rsidTr="00673424">
              <w:tc>
                <w:tcPr>
                  <w:tcW w:w="3757" w:type="dxa"/>
                </w:tcPr>
                <w:p w:rsidR="00673424" w:rsidRPr="00673424"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501.00 – 1000.00</w:t>
                  </w:r>
                </w:p>
              </w:tc>
              <w:tc>
                <w:tcPr>
                  <w:tcW w:w="1179" w:type="dxa"/>
                </w:tcPr>
                <w:p w:rsidR="00673424"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431" w:type="dxa"/>
                </w:tcPr>
                <w:p w:rsidR="00673424"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05" w:type="dxa"/>
                </w:tcPr>
                <w:p w:rsidR="00673424" w:rsidRPr="00673424" w:rsidRDefault="00673424" w:rsidP="00DD0114">
                  <w:pPr>
                    <w:autoSpaceDE w:val="0"/>
                    <w:autoSpaceDN w:val="0"/>
                    <w:adjustRightInd w:val="0"/>
                    <w:spacing w:line="360" w:lineRule="auto"/>
                    <w:jc w:val="both"/>
                    <w:rPr>
                      <w:rFonts w:ascii="Times New Roman" w:hAnsi="Times New Roman" w:cs="Times New Roman"/>
                      <w:sz w:val="20"/>
                      <w:szCs w:val="20"/>
                    </w:rPr>
                  </w:pPr>
                </w:p>
              </w:tc>
            </w:tr>
            <w:tr w:rsidR="00673424" w:rsidRPr="00673424" w:rsidTr="00673424">
              <w:tc>
                <w:tcPr>
                  <w:tcW w:w="3757" w:type="dxa"/>
                </w:tcPr>
                <w:p w:rsidR="00673424" w:rsidRPr="00673424"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1001.00 – 1500.00</w:t>
                  </w:r>
                </w:p>
              </w:tc>
              <w:tc>
                <w:tcPr>
                  <w:tcW w:w="1179" w:type="dxa"/>
                </w:tcPr>
                <w:p w:rsidR="00673424"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1431" w:type="dxa"/>
                </w:tcPr>
                <w:p w:rsidR="00673424"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21.05</w:t>
                  </w:r>
                </w:p>
              </w:tc>
              <w:tc>
                <w:tcPr>
                  <w:tcW w:w="3505" w:type="dxa"/>
                </w:tcPr>
                <w:p w:rsidR="00673424" w:rsidRPr="00673424" w:rsidRDefault="00673424" w:rsidP="00DD0114">
                  <w:pPr>
                    <w:autoSpaceDE w:val="0"/>
                    <w:autoSpaceDN w:val="0"/>
                    <w:adjustRightInd w:val="0"/>
                    <w:spacing w:line="360" w:lineRule="auto"/>
                    <w:jc w:val="both"/>
                    <w:rPr>
                      <w:rFonts w:ascii="Times New Roman" w:hAnsi="Times New Roman" w:cs="Times New Roman"/>
                      <w:sz w:val="20"/>
                      <w:szCs w:val="20"/>
                    </w:rPr>
                  </w:pPr>
                </w:p>
              </w:tc>
            </w:tr>
            <w:tr w:rsidR="00673424" w:rsidRPr="00673424" w:rsidTr="00673424">
              <w:tc>
                <w:tcPr>
                  <w:tcW w:w="3757" w:type="dxa"/>
                </w:tcPr>
                <w:p w:rsidR="00673424" w:rsidRPr="00673424"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1501.00 – 2000.00</w:t>
                  </w:r>
                </w:p>
              </w:tc>
              <w:tc>
                <w:tcPr>
                  <w:tcW w:w="1179" w:type="dxa"/>
                </w:tcPr>
                <w:p w:rsidR="00673424"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431" w:type="dxa"/>
                </w:tcPr>
                <w:p w:rsidR="00673424"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24.56</w:t>
                  </w:r>
                </w:p>
              </w:tc>
              <w:tc>
                <w:tcPr>
                  <w:tcW w:w="3505" w:type="dxa"/>
                </w:tcPr>
                <w:p w:rsidR="00673424" w:rsidRPr="00673424" w:rsidRDefault="00673424" w:rsidP="00DD0114">
                  <w:pPr>
                    <w:autoSpaceDE w:val="0"/>
                    <w:autoSpaceDN w:val="0"/>
                    <w:adjustRightInd w:val="0"/>
                    <w:spacing w:line="360" w:lineRule="auto"/>
                    <w:jc w:val="both"/>
                    <w:rPr>
                      <w:rFonts w:ascii="Times New Roman" w:hAnsi="Times New Roman" w:cs="Times New Roman"/>
                      <w:sz w:val="20"/>
                      <w:szCs w:val="20"/>
                    </w:rPr>
                  </w:pPr>
                </w:p>
              </w:tc>
            </w:tr>
            <w:tr w:rsidR="00510E79" w:rsidRPr="00673424" w:rsidTr="00673424">
              <w:tc>
                <w:tcPr>
                  <w:tcW w:w="3757" w:type="dxa"/>
                </w:tcPr>
                <w:p w:rsidR="00510E79"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2001.00 – 2500.00</w:t>
                  </w:r>
                </w:p>
              </w:tc>
              <w:tc>
                <w:tcPr>
                  <w:tcW w:w="1179" w:type="dxa"/>
                </w:tcPr>
                <w:p w:rsidR="00510E79"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1431"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15.5</w:t>
                  </w:r>
                </w:p>
              </w:tc>
              <w:tc>
                <w:tcPr>
                  <w:tcW w:w="3505" w:type="dxa"/>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r w:rsidR="00510E79" w:rsidRPr="00673424" w:rsidTr="00673424">
              <w:tc>
                <w:tcPr>
                  <w:tcW w:w="3757" w:type="dxa"/>
                </w:tcPr>
                <w:p w:rsidR="00510E79"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2501.00 – 3000.00</w:t>
                  </w:r>
                </w:p>
              </w:tc>
              <w:tc>
                <w:tcPr>
                  <w:tcW w:w="1179" w:type="dxa"/>
                </w:tcPr>
                <w:p w:rsidR="00510E79"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1431"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17.79</w:t>
                  </w:r>
                </w:p>
              </w:tc>
              <w:tc>
                <w:tcPr>
                  <w:tcW w:w="3505" w:type="dxa"/>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r w:rsidR="00510E79" w:rsidRPr="00673424" w:rsidTr="00673424">
              <w:tc>
                <w:tcPr>
                  <w:tcW w:w="3757" w:type="dxa"/>
                </w:tcPr>
                <w:p w:rsidR="00510E79"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3001.00 – 3500.00</w:t>
                  </w:r>
                </w:p>
              </w:tc>
              <w:tc>
                <w:tcPr>
                  <w:tcW w:w="1179" w:type="dxa"/>
                </w:tcPr>
                <w:p w:rsidR="00510E79"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431"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8.77</w:t>
                  </w:r>
                </w:p>
              </w:tc>
              <w:tc>
                <w:tcPr>
                  <w:tcW w:w="3505" w:type="dxa"/>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r w:rsidR="00510E79" w:rsidRPr="00673424" w:rsidTr="00673424">
              <w:tc>
                <w:tcPr>
                  <w:tcW w:w="3757" w:type="dxa"/>
                </w:tcPr>
                <w:p w:rsidR="00510E79"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Above  Birr 3501.00</w:t>
                  </w:r>
                </w:p>
              </w:tc>
              <w:tc>
                <w:tcPr>
                  <w:tcW w:w="1179" w:type="dxa"/>
                </w:tcPr>
                <w:p w:rsidR="00510E79"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431"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505" w:type="dxa"/>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r w:rsidR="00510E79" w:rsidRPr="00673424" w:rsidTr="00673424">
              <w:tc>
                <w:tcPr>
                  <w:tcW w:w="3757" w:type="dxa"/>
                </w:tcPr>
                <w:p w:rsidR="00510E79" w:rsidRDefault="00510E79" w:rsidP="00DD0114">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Not Responded</w:t>
                  </w:r>
                </w:p>
              </w:tc>
              <w:tc>
                <w:tcPr>
                  <w:tcW w:w="1179" w:type="dxa"/>
                </w:tcPr>
                <w:p w:rsidR="00510E79" w:rsidRPr="00673424" w:rsidRDefault="00FF5652"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31"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3505" w:type="dxa"/>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r w:rsidR="00510E79" w:rsidRPr="00673424" w:rsidTr="00673424">
              <w:tc>
                <w:tcPr>
                  <w:tcW w:w="3757" w:type="dxa"/>
                </w:tcPr>
                <w:p w:rsidR="00510E79" w:rsidRDefault="00510E79" w:rsidP="00812B1A">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179"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399</w:t>
                  </w:r>
                </w:p>
              </w:tc>
              <w:tc>
                <w:tcPr>
                  <w:tcW w:w="1431" w:type="dxa"/>
                </w:tcPr>
                <w:p w:rsidR="00510E79" w:rsidRPr="00673424" w:rsidRDefault="00AC7DA0" w:rsidP="00510E79">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505" w:type="dxa"/>
                </w:tcPr>
                <w:p w:rsidR="00510E79" w:rsidRPr="00673424" w:rsidRDefault="00510E79" w:rsidP="00DD0114">
                  <w:pPr>
                    <w:autoSpaceDE w:val="0"/>
                    <w:autoSpaceDN w:val="0"/>
                    <w:adjustRightInd w:val="0"/>
                    <w:spacing w:line="360" w:lineRule="auto"/>
                    <w:jc w:val="both"/>
                    <w:rPr>
                      <w:rFonts w:ascii="Times New Roman" w:hAnsi="Times New Roman" w:cs="Times New Roman"/>
                      <w:sz w:val="20"/>
                      <w:szCs w:val="20"/>
                    </w:rPr>
                  </w:pPr>
                </w:p>
              </w:tc>
            </w:tr>
          </w:tbl>
          <w:p w:rsidR="00F21791" w:rsidRPr="00F14A59" w:rsidRDefault="00F21791" w:rsidP="00F21791">
            <w:pPr>
              <w:autoSpaceDE w:val="0"/>
              <w:autoSpaceDN w:val="0"/>
              <w:adjustRightInd w:val="0"/>
              <w:spacing w:after="0" w:line="360" w:lineRule="auto"/>
              <w:jc w:val="both"/>
              <w:rPr>
                <w:rFonts w:ascii="Times New Roman" w:hAnsi="Times New Roman" w:cs="Times New Roman"/>
                <w:sz w:val="20"/>
                <w:szCs w:val="20"/>
              </w:rPr>
            </w:pPr>
            <w:r w:rsidRPr="00F14A59">
              <w:rPr>
                <w:rFonts w:ascii="Times New Roman" w:hAnsi="Times New Roman" w:cs="Times New Roman"/>
                <w:sz w:val="20"/>
                <w:szCs w:val="20"/>
              </w:rPr>
              <w:t>SOURCE;-</w:t>
            </w:r>
            <w:r>
              <w:rPr>
                <w:rFonts w:ascii="Times New Roman" w:hAnsi="Times New Roman" w:cs="Times New Roman"/>
                <w:sz w:val="20"/>
                <w:szCs w:val="20"/>
              </w:rPr>
              <w:t xml:space="preserve"> Questionnaire, 2012</w:t>
            </w:r>
          </w:p>
          <w:p w:rsidR="00CC1459" w:rsidRDefault="00CC1459" w:rsidP="00DD0114">
            <w:pPr>
              <w:autoSpaceDE w:val="0"/>
              <w:autoSpaceDN w:val="0"/>
              <w:adjustRightInd w:val="0"/>
              <w:spacing w:after="0" w:line="360" w:lineRule="auto"/>
              <w:jc w:val="both"/>
              <w:rPr>
                <w:rFonts w:ascii="Times New Roman" w:hAnsi="Times New Roman" w:cs="Times New Roman"/>
                <w:sz w:val="24"/>
                <w:szCs w:val="24"/>
              </w:rPr>
            </w:pPr>
          </w:p>
          <w:p w:rsidR="00B00193" w:rsidRDefault="00CC1459" w:rsidP="00DD01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the annual average income of the clients. Accordingly, the majority i.e. 24.56 percent of the respondents said that their income was between Birr 1501.00 to Birr 2000.00. The two extreme ends i.e. 1.75 percent and 4 percent were between Birr below 500</w:t>
            </w:r>
            <w:r w:rsidR="00FD41F6">
              <w:rPr>
                <w:rFonts w:ascii="Times New Roman" w:hAnsi="Times New Roman" w:cs="Times New Roman"/>
                <w:sz w:val="24"/>
                <w:szCs w:val="24"/>
              </w:rPr>
              <w:t>.00</w:t>
            </w:r>
            <w:r>
              <w:rPr>
                <w:rFonts w:ascii="Times New Roman" w:hAnsi="Times New Roman" w:cs="Times New Roman"/>
                <w:sz w:val="24"/>
                <w:szCs w:val="24"/>
              </w:rPr>
              <w:t xml:space="preserve"> and above Birr 3501</w:t>
            </w:r>
            <w:r w:rsidR="00FD41F6">
              <w:rPr>
                <w:rFonts w:ascii="Times New Roman" w:hAnsi="Times New Roman" w:cs="Times New Roman"/>
                <w:sz w:val="24"/>
                <w:szCs w:val="24"/>
              </w:rPr>
              <w:t>.00</w:t>
            </w:r>
            <w:r>
              <w:rPr>
                <w:rFonts w:ascii="Times New Roman" w:hAnsi="Times New Roman" w:cs="Times New Roman"/>
                <w:sz w:val="24"/>
                <w:szCs w:val="24"/>
              </w:rPr>
              <w:t xml:space="preserve"> respectively. But if we sum the number of respondents who </w:t>
            </w:r>
            <w:r w:rsidR="00FD41F6">
              <w:rPr>
                <w:rFonts w:ascii="Times New Roman" w:hAnsi="Times New Roman" w:cs="Times New Roman"/>
                <w:sz w:val="24"/>
                <w:szCs w:val="24"/>
              </w:rPr>
              <w:t>have</w:t>
            </w:r>
            <w:r>
              <w:rPr>
                <w:rFonts w:ascii="Times New Roman" w:hAnsi="Times New Roman" w:cs="Times New Roman"/>
                <w:sz w:val="24"/>
                <w:szCs w:val="24"/>
              </w:rPr>
              <w:t xml:space="preserve"> the average income of greater than Birr 1501</w:t>
            </w:r>
            <w:r w:rsidR="00FD41F6">
              <w:rPr>
                <w:rFonts w:ascii="Times New Roman" w:hAnsi="Times New Roman" w:cs="Times New Roman"/>
                <w:sz w:val="24"/>
                <w:szCs w:val="24"/>
              </w:rPr>
              <w:t>.00</w:t>
            </w:r>
            <w:r>
              <w:rPr>
                <w:rFonts w:ascii="Times New Roman" w:hAnsi="Times New Roman" w:cs="Times New Roman"/>
                <w:sz w:val="24"/>
                <w:szCs w:val="24"/>
              </w:rPr>
              <w:t>, we will find that</w:t>
            </w:r>
            <w:r w:rsidR="00FD41F6">
              <w:rPr>
                <w:rFonts w:ascii="Times New Roman" w:hAnsi="Times New Roman" w:cs="Times New Roman"/>
                <w:sz w:val="24"/>
                <w:szCs w:val="24"/>
              </w:rPr>
              <w:t xml:space="preserve"> they will </w:t>
            </w:r>
            <w:proofErr w:type="gramStart"/>
            <w:r w:rsidR="00FD41F6">
              <w:rPr>
                <w:rFonts w:ascii="Times New Roman" w:hAnsi="Times New Roman" w:cs="Times New Roman"/>
                <w:sz w:val="24"/>
                <w:szCs w:val="24"/>
              </w:rPr>
              <w:t xml:space="preserve">be </w:t>
            </w:r>
            <w:r>
              <w:rPr>
                <w:rFonts w:ascii="Times New Roman" w:hAnsi="Times New Roman" w:cs="Times New Roman"/>
                <w:sz w:val="24"/>
                <w:szCs w:val="24"/>
              </w:rPr>
              <w:t xml:space="preserve"> about</w:t>
            </w:r>
            <w:proofErr w:type="gramEnd"/>
            <w:r>
              <w:rPr>
                <w:rFonts w:ascii="Times New Roman" w:hAnsi="Times New Roman" w:cs="Times New Roman"/>
                <w:sz w:val="24"/>
                <w:szCs w:val="24"/>
              </w:rPr>
              <w:t xml:space="preserve"> </w:t>
            </w:r>
            <w:r w:rsidR="00FD41F6">
              <w:rPr>
                <w:rFonts w:ascii="Times New Roman" w:hAnsi="Times New Roman" w:cs="Times New Roman"/>
                <w:sz w:val="24"/>
                <w:szCs w:val="24"/>
              </w:rPr>
              <w:t xml:space="preserve">70.6 percent. This shows that </w:t>
            </w:r>
            <w:r>
              <w:rPr>
                <w:rFonts w:ascii="Times New Roman" w:hAnsi="Times New Roman" w:cs="Times New Roman"/>
                <w:sz w:val="24"/>
                <w:szCs w:val="24"/>
              </w:rPr>
              <w:t>most of the respondents</w:t>
            </w:r>
            <w:r w:rsidR="00FD41F6">
              <w:rPr>
                <w:rFonts w:ascii="Times New Roman" w:hAnsi="Times New Roman" w:cs="Times New Roman"/>
                <w:sz w:val="24"/>
                <w:szCs w:val="24"/>
              </w:rPr>
              <w:t xml:space="preserve"> have annual income greater than Birr 1501.00. In the table it was also indicated that 0.5 percent of the respondents didn’t respond to the question due to various reasons.</w:t>
            </w:r>
          </w:p>
          <w:p w:rsidR="00FD41F6" w:rsidRDefault="00FD41F6" w:rsidP="00DD0114">
            <w:pPr>
              <w:autoSpaceDE w:val="0"/>
              <w:autoSpaceDN w:val="0"/>
              <w:adjustRightInd w:val="0"/>
              <w:spacing w:after="0" w:line="360" w:lineRule="auto"/>
              <w:jc w:val="both"/>
              <w:rPr>
                <w:rFonts w:ascii="Times New Roman" w:hAnsi="Times New Roman" w:cs="Times New Roman"/>
                <w:sz w:val="24"/>
                <w:szCs w:val="24"/>
              </w:rPr>
            </w:pPr>
          </w:p>
          <w:p w:rsidR="00B00193" w:rsidRDefault="00A574ED"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FD41F6">
              <w:rPr>
                <w:rFonts w:ascii="Times New Roman" w:hAnsi="Times New Roman" w:cs="Times New Roman"/>
              </w:rPr>
              <w:t>.3</w:t>
            </w:r>
            <w:r w:rsidR="00FB65C4">
              <w:rPr>
                <w:rFonts w:ascii="Times New Roman" w:hAnsi="Times New Roman" w:cs="Times New Roman"/>
              </w:rPr>
              <w:t>.3</w:t>
            </w:r>
            <w:r w:rsidR="00B00193" w:rsidRPr="00B00193">
              <w:rPr>
                <w:rFonts w:ascii="Times New Roman" w:hAnsi="Times New Roman" w:cs="Times New Roman"/>
              </w:rPr>
              <w:t>. HOUSEHOLD ASSETS</w:t>
            </w:r>
          </w:p>
          <w:p w:rsidR="002D1463" w:rsidRDefault="002D1463" w:rsidP="00DD0114">
            <w:pPr>
              <w:autoSpaceDE w:val="0"/>
              <w:autoSpaceDN w:val="0"/>
              <w:adjustRightInd w:val="0"/>
              <w:spacing w:after="0" w:line="360" w:lineRule="auto"/>
              <w:jc w:val="both"/>
              <w:rPr>
                <w:rFonts w:ascii="Times New Roman" w:hAnsi="Times New Roman" w:cs="Times New Roman"/>
              </w:rPr>
            </w:pPr>
          </w:p>
          <w:p w:rsidR="002D1463" w:rsidRDefault="002D1463"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The possession of household assets is another </w:t>
            </w:r>
            <w:r w:rsidR="009468FB">
              <w:rPr>
                <w:rFonts w:ascii="Times New Roman" w:hAnsi="Times New Roman" w:cs="Times New Roman"/>
              </w:rPr>
              <w:t xml:space="preserve">economic </w:t>
            </w:r>
            <w:r>
              <w:rPr>
                <w:rFonts w:ascii="Times New Roman" w:hAnsi="Times New Roman" w:cs="Times New Roman"/>
              </w:rPr>
              <w:t>variable that indicate</w:t>
            </w:r>
            <w:r w:rsidR="009468FB">
              <w:rPr>
                <w:rFonts w:ascii="Times New Roman" w:hAnsi="Times New Roman" w:cs="Times New Roman"/>
              </w:rPr>
              <w:t xml:space="preserve"> whether women have been empowered economically. Thus, all the sampled clients were asked to list their possessions/household assets in a questionnaire. Their responses are summarized in the following table.</w:t>
            </w:r>
          </w:p>
          <w:p w:rsidR="0086773E" w:rsidRDefault="0086773E" w:rsidP="00DD0114">
            <w:pPr>
              <w:autoSpaceDE w:val="0"/>
              <w:autoSpaceDN w:val="0"/>
              <w:adjustRightInd w:val="0"/>
              <w:spacing w:after="0" w:line="360" w:lineRule="auto"/>
              <w:jc w:val="both"/>
              <w:rPr>
                <w:rFonts w:ascii="Times New Roman" w:hAnsi="Times New Roman" w:cs="Times New Roman"/>
                <w:sz w:val="20"/>
                <w:szCs w:val="20"/>
              </w:rPr>
            </w:pPr>
          </w:p>
          <w:p w:rsidR="009468FB" w:rsidRPr="00A57497" w:rsidRDefault="00A57497" w:rsidP="00DD0114">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TABLE-7</w:t>
            </w:r>
            <w:r w:rsidR="0086773E">
              <w:rPr>
                <w:rFonts w:ascii="Times New Roman" w:hAnsi="Times New Roman" w:cs="Times New Roman"/>
                <w:sz w:val="20"/>
                <w:szCs w:val="20"/>
              </w:rPr>
              <w:t xml:space="preserve"> RESPONDENTS’ POSSESSION OF HOUSEHOLD ASSETS BEFORE AND AFTER THE PROGRAM</w:t>
            </w:r>
          </w:p>
          <w:tbl>
            <w:tblPr>
              <w:tblStyle w:val="TableGrid"/>
              <w:tblW w:w="9877" w:type="dxa"/>
              <w:tblLook w:val="04A0" w:firstRow="1" w:lastRow="0" w:firstColumn="1" w:lastColumn="0" w:noHBand="0" w:noVBand="1"/>
            </w:tblPr>
            <w:tblGrid>
              <w:gridCol w:w="1195"/>
              <w:gridCol w:w="1302"/>
              <w:gridCol w:w="1620"/>
              <w:gridCol w:w="1313"/>
              <w:gridCol w:w="1420"/>
              <w:gridCol w:w="3027"/>
            </w:tblGrid>
            <w:tr w:rsidR="00347A60" w:rsidRPr="0083094B" w:rsidTr="00347A60">
              <w:tc>
                <w:tcPr>
                  <w:tcW w:w="1195" w:type="dxa"/>
                  <w:vMerge w:val="restart"/>
                </w:tcPr>
                <w:p w:rsidR="00347A60" w:rsidRPr="0083094B" w:rsidRDefault="00347A60" w:rsidP="0083094B">
                  <w:pPr>
                    <w:autoSpaceDE w:val="0"/>
                    <w:autoSpaceDN w:val="0"/>
                    <w:adjustRightInd w:val="0"/>
                    <w:jc w:val="center"/>
                    <w:rPr>
                      <w:rFonts w:ascii="Times New Roman" w:hAnsi="Times New Roman" w:cs="Times New Roman"/>
                      <w:sz w:val="20"/>
                      <w:szCs w:val="20"/>
                    </w:rPr>
                  </w:pPr>
                  <w:r w:rsidRPr="0083094B">
                    <w:rPr>
                      <w:rFonts w:ascii="Times New Roman" w:hAnsi="Times New Roman" w:cs="Times New Roman"/>
                      <w:sz w:val="20"/>
                      <w:szCs w:val="20"/>
                    </w:rPr>
                    <w:t>ASSET TYPE</w:t>
                  </w:r>
                </w:p>
                <w:p w:rsidR="00347A60" w:rsidRPr="0083094B" w:rsidRDefault="00347A60" w:rsidP="0083094B">
                  <w:pPr>
                    <w:autoSpaceDE w:val="0"/>
                    <w:autoSpaceDN w:val="0"/>
                    <w:adjustRightInd w:val="0"/>
                    <w:jc w:val="center"/>
                    <w:rPr>
                      <w:rFonts w:ascii="Times New Roman" w:hAnsi="Times New Roman" w:cs="Times New Roman"/>
                      <w:sz w:val="20"/>
                      <w:szCs w:val="20"/>
                    </w:rPr>
                  </w:pPr>
                </w:p>
              </w:tc>
              <w:tc>
                <w:tcPr>
                  <w:tcW w:w="2922" w:type="dxa"/>
                  <w:gridSpan w:val="2"/>
                </w:tcPr>
                <w:p w:rsidR="00347A60" w:rsidRPr="00615C64" w:rsidRDefault="00347A60" w:rsidP="00353732">
                  <w:pPr>
                    <w:autoSpaceDE w:val="0"/>
                    <w:autoSpaceDN w:val="0"/>
                    <w:adjustRightInd w:val="0"/>
                    <w:jc w:val="center"/>
                    <w:rPr>
                      <w:rFonts w:ascii="Times New Roman" w:hAnsi="Times New Roman" w:cs="Times New Roman"/>
                      <w:sz w:val="20"/>
                      <w:szCs w:val="20"/>
                    </w:rPr>
                  </w:pPr>
                  <w:r w:rsidRPr="0083094B">
                    <w:rPr>
                      <w:rFonts w:ascii="Times New Roman" w:hAnsi="Times New Roman" w:cs="Times New Roman"/>
                      <w:sz w:val="20"/>
                      <w:szCs w:val="20"/>
                    </w:rPr>
                    <w:t>BEFORE THE PROGRAM</w:t>
                  </w:r>
                </w:p>
                <w:p w:rsidR="00347A60" w:rsidRPr="0083094B" w:rsidRDefault="00347A60" w:rsidP="00353732">
                  <w:pPr>
                    <w:autoSpaceDE w:val="0"/>
                    <w:autoSpaceDN w:val="0"/>
                    <w:adjustRightInd w:val="0"/>
                    <w:jc w:val="center"/>
                    <w:rPr>
                      <w:rFonts w:ascii="Times New Roman" w:hAnsi="Times New Roman" w:cs="Times New Roman"/>
                      <w:sz w:val="20"/>
                      <w:szCs w:val="20"/>
                    </w:rPr>
                  </w:pPr>
                </w:p>
              </w:tc>
              <w:tc>
                <w:tcPr>
                  <w:tcW w:w="2733" w:type="dxa"/>
                  <w:gridSpan w:val="2"/>
                </w:tcPr>
                <w:p w:rsidR="00347A60" w:rsidRPr="0083094B" w:rsidRDefault="00347A60" w:rsidP="00353732">
                  <w:pPr>
                    <w:autoSpaceDE w:val="0"/>
                    <w:autoSpaceDN w:val="0"/>
                    <w:adjustRightInd w:val="0"/>
                    <w:jc w:val="center"/>
                    <w:rPr>
                      <w:rFonts w:ascii="Times New Roman" w:hAnsi="Times New Roman" w:cs="Times New Roman"/>
                      <w:sz w:val="20"/>
                      <w:szCs w:val="20"/>
                    </w:rPr>
                  </w:pPr>
                  <w:r w:rsidRPr="0083094B">
                    <w:rPr>
                      <w:rFonts w:ascii="Times New Roman" w:hAnsi="Times New Roman" w:cs="Times New Roman"/>
                      <w:sz w:val="20"/>
                      <w:szCs w:val="20"/>
                    </w:rPr>
                    <w:t>AFTER THE PROGRAM</w:t>
                  </w:r>
                </w:p>
                <w:p w:rsidR="00347A60" w:rsidRPr="0083094B" w:rsidRDefault="00347A60" w:rsidP="00353732">
                  <w:pPr>
                    <w:autoSpaceDE w:val="0"/>
                    <w:autoSpaceDN w:val="0"/>
                    <w:adjustRightInd w:val="0"/>
                    <w:jc w:val="center"/>
                    <w:rPr>
                      <w:rFonts w:ascii="Times New Roman" w:hAnsi="Times New Roman" w:cs="Times New Roman"/>
                      <w:sz w:val="20"/>
                      <w:szCs w:val="20"/>
                    </w:rPr>
                  </w:pPr>
                </w:p>
              </w:tc>
              <w:tc>
                <w:tcPr>
                  <w:tcW w:w="3027" w:type="dxa"/>
                  <w:vMerge w:val="restart"/>
                </w:tcPr>
                <w:p w:rsidR="00347A60" w:rsidRPr="0083094B" w:rsidRDefault="00347A60" w:rsidP="0035373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STATUS OF CHANGES AFTER JOINING THE PROGRAM</w:t>
                  </w:r>
                </w:p>
              </w:tc>
            </w:tr>
            <w:tr w:rsidR="00347A60" w:rsidTr="008078C6">
              <w:tc>
                <w:tcPr>
                  <w:tcW w:w="1195" w:type="dxa"/>
                  <w:vMerge/>
                </w:tcPr>
                <w:p w:rsidR="00347A60" w:rsidRPr="00BF65A8" w:rsidRDefault="00347A60" w:rsidP="0083094B">
                  <w:pPr>
                    <w:autoSpaceDE w:val="0"/>
                    <w:autoSpaceDN w:val="0"/>
                    <w:adjustRightInd w:val="0"/>
                    <w:jc w:val="center"/>
                    <w:rPr>
                      <w:rFonts w:ascii="Times New Roman" w:hAnsi="Times New Roman" w:cs="Times New Roman"/>
                      <w:sz w:val="20"/>
                      <w:szCs w:val="20"/>
                    </w:rPr>
                  </w:pPr>
                </w:p>
              </w:tc>
              <w:tc>
                <w:tcPr>
                  <w:tcW w:w="1302" w:type="dxa"/>
                </w:tcPr>
                <w:p w:rsidR="00347A60" w:rsidRDefault="00347A60" w:rsidP="0083094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NO.</w:t>
                  </w:r>
                </w:p>
              </w:tc>
              <w:tc>
                <w:tcPr>
                  <w:tcW w:w="1620" w:type="dxa"/>
                </w:tcPr>
                <w:p w:rsidR="00347A60" w:rsidRDefault="00347A60" w:rsidP="0083094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PERCENT</w:t>
                  </w:r>
                </w:p>
              </w:tc>
              <w:tc>
                <w:tcPr>
                  <w:tcW w:w="1313" w:type="dxa"/>
                </w:tcPr>
                <w:p w:rsidR="00347A60" w:rsidRDefault="00347A60" w:rsidP="0083094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NO.</w:t>
                  </w:r>
                </w:p>
              </w:tc>
              <w:tc>
                <w:tcPr>
                  <w:tcW w:w="1420" w:type="dxa"/>
                </w:tcPr>
                <w:p w:rsidR="00347A60" w:rsidRDefault="00347A60" w:rsidP="0083094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PERCENT</w:t>
                  </w:r>
                </w:p>
              </w:tc>
              <w:tc>
                <w:tcPr>
                  <w:tcW w:w="3027" w:type="dxa"/>
                  <w:vMerge/>
                </w:tcPr>
                <w:p w:rsidR="00347A60" w:rsidRDefault="00347A60" w:rsidP="0083094B">
                  <w:pPr>
                    <w:autoSpaceDE w:val="0"/>
                    <w:autoSpaceDN w:val="0"/>
                    <w:adjustRightInd w:val="0"/>
                    <w:jc w:val="center"/>
                    <w:rPr>
                      <w:rFonts w:ascii="Times New Roman" w:hAnsi="Times New Roman" w:cs="Times New Roman"/>
                      <w:sz w:val="20"/>
                      <w:szCs w:val="20"/>
                    </w:rPr>
                  </w:pPr>
                </w:p>
              </w:tc>
            </w:tr>
            <w:tr w:rsidR="00347A60" w:rsidTr="008078C6">
              <w:tc>
                <w:tcPr>
                  <w:tcW w:w="1195" w:type="dxa"/>
                </w:tcPr>
                <w:p w:rsidR="00347A60" w:rsidRPr="00BF65A8" w:rsidRDefault="00347A6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Ornaments</w:t>
                  </w:r>
                </w:p>
              </w:tc>
              <w:tc>
                <w:tcPr>
                  <w:tcW w:w="1302" w:type="dxa"/>
                </w:tcPr>
                <w:p w:rsidR="00347A60" w:rsidRDefault="00347A6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29</w:t>
                  </w:r>
                </w:p>
              </w:tc>
              <w:tc>
                <w:tcPr>
                  <w:tcW w:w="1620" w:type="dxa"/>
                </w:tcPr>
                <w:p w:rsidR="00347A60" w:rsidRDefault="00347A6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7.3</w:t>
                  </w:r>
                </w:p>
              </w:tc>
              <w:tc>
                <w:tcPr>
                  <w:tcW w:w="1313" w:type="dxa"/>
                </w:tcPr>
                <w:p w:rsidR="00347A60" w:rsidRDefault="00347A6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151</w:t>
                  </w:r>
                </w:p>
              </w:tc>
              <w:tc>
                <w:tcPr>
                  <w:tcW w:w="1420" w:type="dxa"/>
                </w:tcPr>
                <w:p w:rsidR="00347A60" w:rsidRDefault="00347A6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37.8</w:t>
                  </w:r>
                </w:p>
              </w:tc>
              <w:tc>
                <w:tcPr>
                  <w:tcW w:w="3027" w:type="dxa"/>
                </w:tcPr>
                <w:p w:rsidR="00347A60" w:rsidRDefault="00347A60" w:rsidP="00FD41F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w:t>
                  </w:r>
                  <w:r w:rsidR="00FD41F6">
                    <w:rPr>
                      <w:rFonts w:ascii="Times New Roman" w:hAnsi="Times New Roman" w:cs="Times New Roman"/>
                      <w:sz w:val="20"/>
                      <w:szCs w:val="20"/>
                    </w:rPr>
                    <w:t xml:space="preserve"> in 5 fold</w:t>
                  </w:r>
                  <w:r w:rsidR="00DF08A0">
                    <w:rPr>
                      <w:rFonts w:ascii="Times New Roman" w:hAnsi="Times New Roman" w:cs="Times New Roman"/>
                      <w:sz w:val="20"/>
                      <w:szCs w:val="20"/>
                    </w:rPr>
                    <w:t>s</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Utensils</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199</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49.9</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378</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94.7</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almost half</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Stoves</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300</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75.2</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399</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100</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quarter</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Chair</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203</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50.9</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399</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100</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almost half</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Table</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178</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44.6</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399</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100</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almost half</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Radio</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56</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200</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50.1</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3 folds</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Cupboard</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6.5</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198</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49.6</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7 folds</w:t>
                  </w:r>
                </w:p>
              </w:tc>
            </w:tr>
            <w:tr w:rsidR="00DF08A0" w:rsidTr="008078C6">
              <w:tc>
                <w:tcPr>
                  <w:tcW w:w="1195"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Sofa</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91</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22.8</w:t>
                  </w:r>
                </w:p>
              </w:tc>
              <w:tc>
                <w:tcPr>
                  <w:tcW w:w="3027" w:type="dxa"/>
                </w:tcPr>
                <w:p w:rsidR="00DF08A0" w:rsidRPr="006A16B9" w:rsidRDefault="00DF08A0" w:rsidP="005F3749">
                  <w:pPr>
                    <w:autoSpaceDE w:val="0"/>
                    <w:autoSpaceDN w:val="0"/>
                    <w:adjustRightInd w:val="0"/>
                    <w:rPr>
                      <w:rFonts w:ascii="Times New Roman" w:hAnsi="Times New Roman" w:cs="Times New Roman"/>
                      <w:sz w:val="20"/>
                      <w:szCs w:val="20"/>
                    </w:rPr>
                  </w:pPr>
                  <w:r w:rsidRPr="006A16B9">
                    <w:rPr>
                      <w:rFonts w:ascii="Times New Roman" w:hAnsi="Times New Roman" w:cs="Times New Roman"/>
                      <w:sz w:val="20"/>
                      <w:szCs w:val="20"/>
                    </w:rPr>
                    <w:t xml:space="preserve"> growth in 22 folds</w:t>
                  </w:r>
                  <w:r w:rsidR="006A16B9" w:rsidRPr="006A16B9">
                    <w:rPr>
                      <w:rFonts w:ascii="Times New Roman" w:hAnsi="Times New Roman" w:cs="Times New Roman"/>
                      <w:sz w:val="20"/>
                      <w:szCs w:val="20"/>
                    </w:rPr>
                    <w:t xml:space="preserve"> from nil</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Tape player</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6.3</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50.4</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8 folds</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 xml:space="preserve">Frame bed </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112</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21 folds</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mattress</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207</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51.9</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399</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100</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almost half </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Refrigerator</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194</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48.6</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w:t>
                  </w:r>
                  <w:r w:rsidR="006A16B9">
                    <w:rPr>
                      <w:rFonts w:ascii="Times New Roman" w:hAnsi="Times New Roman" w:cs="Times New Roman"/>
                      <w:sz w:val="20"/>
                      <w:szCs w:val="20"/>
                    </w:rPr>
                    <w:t xml:space="preserve"> 48</w:t>
                  </w:r>
                  <w:r>
                    <w:rPr>
                      <w:rFonts w:ascii="Times New Roman" w:hAnsi="Times New Roman" w:cs="Times New Roman"/>
                      <w:sz w:val="20"/>
                      <w:szCs w:val="20"/>
                    </w:rPr>
                    <w:t xml:space="preserve"> fold</w:t>
                  </w:r>
                  <w:r w:rsidR="006A16B9">
                    <w:rPr>
                      <w:rFonts w:ascii="Times New Roman" w:hAnsi="Times New Roman" w:cs="Times New Roman"/>
                      <w:sz w:val="20"/>
                      <w:szCs w:val="20"/>
                    </w:rPr>
                    <w:t>s from nil</w:t>
                  </w:r>
                </w:p>
              </w:tc>
            </w:tr>
            <w:tr w:rsidR="00DF08A0" w:rsidTr="008078C6">
              <w:tc>
                <w:tcPr>
                  <w:tcW w:w="1195" w:type="dxa"/>
                </w:tcPr>
                <w:p w:rsidR="00DF08A0" w:rsidRPr="00BF65A8" w:rsidRDefault="00DF08A0" w:rsidP="009468FB">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Television</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0.5</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25.6</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51 folds</w:t>
                  </w:r>
                </w:p>
              </w:tc>
            </w:tr>
            <w:tr w:rsidR="00DF08A0" w:rsidTr="008078C6">
              <w:tc>
                <w:tcPr>
                  <w:tcW w:w="1195" w:type="dxa"/>
                </w:tcPr>
                <w:p w:rsidR="00DF08A0" w:rsidRPr="005C042C" w:rsidRDefault="00DF08A0" w:rsidP="009468FB">
                  <w:pPr>
                    <w:autoSpaceDE w:val="0"/>
                    <w:autoSpaceDN w:val="0"/>
                    <w:adjustRightInd w:val="0"/>
                    <w:rPr>
                      <w:rFonts w:ascii="Times New Roman" w:hAnsi="Times New Roman" w:cs="Times New Roman"/>
                      <w:sz w:val="20"/>
                      <w:szCs w:val="20"/>
                    </w:rPr>
                  </w:pPr>
                  <w:r w:rsidRPr="005C042C">
                    <w:rPr>
                      <w:rFonts w:ascii="Times New Roman" w:hAnsi="Times New Roman" w:cs="Times New Roman"/>
                      <w:sz w:val="20"/>
                      <w:szCs w:val="20"/>
                    </w:rPr>
                    <w:t>Stock room</w:t>
                  </w:r>
                </w:p>
              </w:tc>
              <w:tc>
                <w:tcPr>
                  <w:tcW w:w="1302"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6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313"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59</w:t>
                  </w:r>
                </w:p>
              </w:tc>
              <w:tc>
                <w:tcPr>
                  <w:tcW w:w="1420" w:type="dxa"/>
                </w:tcPr>
                <w:p w:rsidR="00DF08A0" w:rsidRDefault="00DF08A0" w:rsidP="00946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14.8</w:t>
                  </w:r>
                </w:p>
              </w:tc>
              <w:tc>
                <w:tcPr>
                  <w:tcW w:w="3027" w:type="dxa"/>
                </w:tcPr>
                <w:p w:rsidR="00DF08A0" w:rsidRDefault="00DF08A0" w:rsidP="005F374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growth in 11 folds</w:t>
                  </w:r>
                </w:p>
              </w:tc>
            </w:tr>
            <w:tr w:rsidR="00347A60" w:rsidTr="008078C6">
              <w:tc>
                <w:tcPr>
                  <w:tcW w:w="1195" w:type="dxa"/>
                </w:tcPr>
                <w:p w:rsidR="00347A60" w:rsidRPr="005C042C" w:rsidRDefault="00347A60" w:rsidP="009468FB">
                  <w:pPr>
                    <w:autoSpaceDE w:val="0"/>
                    <w:autoSpaceDN w:val="0"/>
                    <w:adjustRightInd w:val="0"/>
                    <w:rPr>
                      <w:rFonts w:ascii="Times New Roman" w:hAnsi="Times New Roman" w:cs="Times New Roman"/>
                      <w:sz w:val="20"/>
                      <w:szCs w:val="20"/>
                    </w:rPr>
                  </w:pPr>
                </w:p>
              </w:tc>
              <w:tc>
                <w:tcPr>
                  <w:tcW w:w="1302" w:type="dxa"/>
                </w:tcPr>
                <w:p w:rsidR="00347A60" w:rsidRDefault="00347A60" w:rsidP="009468FB">
                  <w:pPr>
                    <w:autoSpaceDE w:val="0"/>
                    <w:autoSpaceDN w:val="0"/>
                    <w:adjustRightInd w:val="0"/>
                    <w:rPr>
                      <w:rFonts w:ascii="Times New Roman" w:hAnsi="Times New Roman" w:cs="Times New Roman"/>
                      <w:sz w:val="20"/>
                      <w:szCs w:val="20"/>
                    </w:rPr>
                  </w:pPr>
                </w:p>
              </w:tc>
              <w:tc>
                <w:tcPr>
                  <w:tcW w:w="1620" w:type="dxa"/>
                </w:tcPr>
                <w:p w:rsidR="00347A60" w:rsidRDefault="00347A60" w:rsidP="009468FB">
                  <w:pPr>
                    <w:autoSpaceDE w:val="0"/>
                    <w:autoSpaceDN w:val="0"/>
                    <w:adjustRightInd w:val="0"/>
                    <w:rPr>
                      <w:rFonts w:ascii="Times New Roman" w:hAnsi="Times New Roman" w:cs="Times New Roman"/>
                      <w:sz w:val="20"/>
                      <w:szCs w:val="20"/>
                    </w:rPr>
                  </w:pPr>
                </w:p>
              </w:tc>
              <w:tc>
                <w:tcPr>
                  <w:tcW w:w="1313" w:type="dxa"/>
                </w:tcPr>
                <w:p w:rsidR="00347A60" w:rsidRDefault="00347A60" w:rsidP="009468FB">
                  <w:pPr>
                    <w:autoSpaceDE w:val="0"/>
                    <w:autoSpaceDN w:val="0"/>
                    <w:adjustRightInd w:val="0"/>
                    <w:rPr>
                      <w:rFonts w:ascii="Times New Roman" w:hAnsi="Times New Roman" w:cs="Times New Roman"/>
                      <w:sz w:val="20"/>
                      <w:szCs w:val="20"/>
                    </w:rPr>
                  </w:pPr>
                </w:p>
              </w:tc>
              <w:tc>
                <w:tcPr>
                  <w:tcW w:w="1420" w:type="dxa"/>
                </w:tcPr>
                <w:p w:rsidR="00347A60" w:rsidRDefault="00347A60" w:rsidP="009468FB">
                  <w:pPr>
                    <w:autoSpaceDE w:val="0"/>
                    <w:autoSpaceDN w:val="0"/>
                    <w:adjustRightInd w:val="0"/>
                    <w:rPr>
                      <w:rFonts w:ascii="Times New Roman" w:hAnsi="Times New Roman" w:cs="Times New Roman"/>
                      <w:sz w:val="20"/>
                      <w:szCs w:val="20"/>
                    </w:rPr>
                  </w:pPr>
                </w:p>
              </w:tc>
              <w:tc>
                <w:tcPr>
                  <w:tcW w:w="3027" w:type="dxa"/>
                </w:tcPr>
                <w:p w:rsidR="00347A60" w:rsidRDefault="00347A60" w:rsidP="009468FB">
                  <w:pPr>
                    <w:autoSpaceDE w:val="0"/>
                    <w:autoSpaceDN w:val="0"/>
                    <w:adjustRightInd w:val="0"/>
                    <w:rPr>
                      <w:rFonts w:ascii="Times New Roman" w:hAnsi="Times New Roman" w:cs="Times New Roman"/>
                      <w:sz w:val="20"/>
                      <w:szCs w:val="20"/>
                    </w:rPr>
                  </w:pPr>
                </w:p>
              </w:tc>
            </w:tr>
          </w:tbl>
          <w:p w:rsidR="00B00193" w:rsidRPr="00F14A59" w:rsidRDefault="00F14A59" w:rsidP="00DD0114">
            <w:pPr>
              <w:autoSpaceDE w:val="0"/>
              <w:autoSpaceDN w:val="0"/>
              <w:adjustRightInd w:val="0"/>
              <w:spacing w:after="0" w:line="360" w:lineRule="auto"/>
              <w:jc w:val="both"/>
              <w:rPr>
                <w:rFonts w:ascii="Times New Roman" w:hAnsi="Times New Roman" w:cs="Times New Roman"/>
                <w:sz w:val="20"/>
                <w:szCs w:val="20"/>
              </w:rPr>
            </w:pPr>
            <w:r w:rsidRPr="00F14A59">
              <w:rPr>
                <w:rFonts w:ascii="Times New Roman" w:hAnsi="Times New Roman" w:cs="Times New Roman"/>
                <w:sz w:val="20"/>
                <w:szCs w:val="20"/>
              </w:rPr>
              <w:t>SOURCE;-</w:t>
            </w:r>
            <w:r>
              <w:rPr>
                <w:rFonts w:ascii="Times New Roman" w:hAnsi="Times New Roman" w:cs="Times New Roman"/>
                <w:sz w:val="20"/>
                <w:szCs w:val="20"/>
              </w:rPr>
              <w:t xml:space="preserve"> Questionnaire, 2012</w:t>
            </w:r>
          </w:p>
          <w:p w:rsidR="00347A60" w:rsidRDefault="00347A60" w:rsidP="00DD0114">
            <w:pPr>
              <w:autoSpaceDE w:val="0"/>
              <w:autoSpaceDN w:val="0"/>
              <w:adjustRightInd w:val="0"/>
              <w:spacing w:after="0" w:line="360" w:lineRule="auto"/>
              <w:jc w:val="both"/>
              <w:rPr>
                <w:rFonts w:ascii="Times New Roman" w:hAnsi="Times New Roman" w:cs="Times New Roman"/>
              </w:rPr>
            </w:pPr>
          </w:p>
          <w:p w:rsidR="00B00193" w:rsidRDefault="009468FB"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The above table clearly shows that most of the sampled clients have become owner of household assets after</w:t>
            </w:r>
            <w:r w:rsidR="00312E37">
              <w:rPr>
                <w:rFonts w:ascii="Times New Roman" w:hAnsi="Times New Roman" w:cs="Times New Roman"/>
              </w:rPr>
              <w:t xml:space="preserve"> they got the services of microcredit from </w:t>
            </w:r>
            <w:proofErr w:type="spellStart"/>
            <w:r w:rsidR="00312E37">
              <w:rPr>
                <w:rFonts w:ascii="Times New Roman" w:hAnsi="Times New Roman" w:cs="Times New Roman"/>
              </w:rPr>
              <w:t>AdCSI</w:t>
            </w:r>
            <w:proofErr w:type="spellEnd"/>
            <w:r w:rsidR="00312E37">
              <w:rPr>
                <w:rFonts w:ascii="Times New Roman" w:hAnsi="Times New Roman" w:cs="Times New Roman"/>
              </w:rPr>
              <w:t xml:space="preserve">, and thereby started their own businesses. </w:t>
            </w:r>
            <w:r w:rsidR="00B302D7">
              <w:rPr>
                <w:rFonts w:ascii="Times New Roman" w:hAnsi="Times New Roman" w:cs="Times New Roman"/>
              </w:rPr>
              <w:t>According to the above table, the corresponding number of clients for each asset type has dramatically improved for those who hold asset after the program as compared with the number of clients who had assets before joining the program</w:t>
            </w:r>
            <w:r w:rsidR="006A16B9">
              <w:rPr>
                <w:rFonts w:ascii="Times New Roman" w:hAnsi="Times New Roman" w:cs="Times New Roman"/>
              </w:rPr>
              <w:t>.</w:t>
            </w:r>
          </w:p>
          <w:p w:rsidR="00AE57EC" w:rsidRDefault="00AE57EC" w:rsidP="00DD0114">
            <w:pPr>
              <w:autoSpaceDE w:val="0"/>
              <w:autoSpaceDN w:val="0"/>
              <w:adjustRightInd w:val="0"/>
              <w:spacing w:after="0" w:line="360" w:lineRule="auto"/>
              <w:jc w:val="both"/>
              <w:rPr>
                <w:rFonts w:ascii="Times New Roman" w:hAnsi="Times New Roman" w:cs="Times New Roman"/>
              </w:rPr>
            </w:pPr>
          </w:p>
          <w:p w:rsidR="00AE57EC" w:rsidRDefault="00AE57EC" w:rsidP="00DD0114">
            <w:pPr>
              <w:autoSpaceDE w:val="0"/>
              <w:autoSpaceDN w:val="0"/>
              <w:adjustRightInd w:val="0"/>
              <w:spacing w:after="0" w:line="360" w:lineRule="auto"/>
              <w:jc w:val="both"/>
              <w:rPr>
                <w:rFonts w:ascii="Times New Roman" w:hAnsi="Times New Roman" w:cs="Times New Roman"/>
              </w:rPr>
            </w:pPr>
          </w:p>
          <w:p w:rsidR="00CA52A1" w:rsidRDefault="00CA52A1" w:rsidP="00CA52A1">
            <w:pPr>
              <w:autoSpaceDE w:val="0"/>
              <w:autoSpaceDN w:val="0"/>
              <w:adjustRightInd w:val="0"/>
              <w:spacing w:after="0" w:line="360" w:lineRule="auto"/>
              <w:jc w:val="both"/>
              <w:rPr>
                <w:rFonts w:ascii="Times New Roman" w:hAnsi="Times New Roman" w:cs="Times New Roman"/>
              </w:rPr>
            </w:pPr>
          </w:p>
          <w:p w:rsidR="00CA52A1" w:rsidRDefault="00A574ED" w:rsidP="00CA52A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6A16B9">
              <w:rPr>
                <w:rFonts w:ascii="Times New Roman" w:hAnsi="Times New Roman" w:cs="Times New Roman"/>
              </w:rPr>
              <w:t>.3</w:t>
            </w:r>
            <w:r w:rsidR="00BB5514">
              <w:rPr>
                <w:rFonts w:ascii="Times New Roman" w:hAnsi="Times New Roman" w:cs="Times New Roman"/>
              </w:rPr>
              <w:t>.4</w:t>
            </w:r>
            <w:r w:rsidR="00615C64">
              <w:rPr>
                <w:rFonts w:ascii="Times New Roman" w:hAnsi="Times New Roman" w:cs="Times New Roman"/>
              </w:rPr>
              <w:t xml:space="preserve">. </w:t>
            </w:r>
            <w:r w:rsidR="00CA52A1">
              <w:rPr>
                <w:rFonts w:ascii="Times New Roman" w:hAnsi="Times New Roman" w:cs="Times New Roman"/>
              </w:rPr>
              <w:t xml:space="preserve">EVALUATION OF </w:t>
            </w:r>
            <w:proofErr w:type="spellStart"/>
            <w:r w:rsidR="00CA52A1">
              <w:rPr>
                <w:rFonts w:ascii="Times New Roman" w:hAnsi="Times New Roman" w:cs="Times New Roman"/>
              </w:rPr>
              <w:t>AdCSI</w:t>
            </w:r>
            <w:proofErr w:type="spellEnd"/>
            <w:r w:rsidR="00CA52A1">
              <w:rPr>
                <w:rFonts w:ascii="Times New Roman" w:hAnsi="Times New Roman" w:cs="Times New Roman"/>
              </w:rPr>
              <w:t xml:space="preserve"> IN ITS IMPACT ON HOLDING HOUSEHOLD ASSETS</w:t>
            </w:r>
          </w:p>
          <w:p w:rsidR="00657D56" w:rsidRDefault="00657D56" w:rsidP="00DD0114">
            <w:pPr>
              <w:autoSpaceDE w:val="0"/>
              <w:autoSpaceDN w:val="0"/>
              <w:adjustRightInd w:val="0"/>
              <w:spacing w:after="0" w:line="360" w:lineRule="auto"/>
              <w:jc w:val="both"/>
              <w:rPr>
                <w:rFonts w:ascii="Times New Roman" w:hAnsi="Times New Roman" w:cs="Times New Roman"/>
              </w:rPr>
            </w:pPr>
          </w:p>
          <w:p w:rsidR="00751208" w:rsidRDefault="00751208"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In addition to this, clients were </w:t>
            </w:r>
            <w:r w:rsidR="00CA52A1">
              <w:rPr>
                <w:rFonts w:ascii="Times New Roman" w:hAnsi="Times New Roman" w:cs="Times New Roman"/>
              </w:rPr>
              <w:t xml:space="preserve">also </w:t>
            </w:r>
            <w:r>
              <w:rPr>
                <w:rFonts w:ascii="Times New Roman" w:hAnsi="Times New Roman" w:cs="Times New Roman"/>
              </w:rPr>
              <w:t xml:space="preserve">asked to </w:t>
            </w:r>
            <w:r w:rsidR="00CA52A1">
              <w:rPr>
                <w:rFonts w:ascii="Times New Roman" w:hAnsi="Times New Roman" w:cs="Times New Roman"/>
              </w:rPr>
              <w:t>evaluate</w:t>
            </w:r>
            <w:r>
              <w:rPr>
                <w:rFonts w:ascii="Times New Roman" w:hAnsi="Times New Roman" w:cs="Times New Roman"/>
              </w:rPr>
              <w:t xml:space="preserve"> the contribution of </w:t>
            </w:r>
            <w:proofErr w:type="spellStart"/>
            <w:r>
              <w:rPr>
                <w:rFonts w:ascii="Times New Roman" w:hAnsi="Times New Roman" w:cs="Times New Roman"/>
              </w:rPr>
              <w:t>AdCSI</w:t>
            </w:r>
            <w:proofErr w:type="spellEnd"/>
            <w:r>
              <w:rPr>
                <w:rFonts w:ascii="Times New Roman" w:hAnsi="Times New Roman" w:cs="Times New Roman"/>
              </w:rPr>
              <w:t xml:space="preserve"> </w:t>
            </w:r>
            <w:r w:rsidR="00CA52A1">
              <w:rPr>
                <w:rFonts w:ascii="Times New Roman" w:hAnsi="Times New Roman" w:cs="Times New Roman"/>
              </w:rPr>
              <w:t xml:space="preserve">to their household assets by their own. The following table shows clients’ evaluation of </w:t>
            </w:r>
            <w:proofErr w:type="spellStart"/>
            <w:r w:rsidR="00CA52A1">
              <w:rPr>
                <w:rFonts w:ascii="Times New Roman" w:hAnsi="Times New Roman" w:cs="Times New Roman"/>
              </w:rPr>
              <w:t>AdCSI</w:t>
            </w:r>
            <w:proofErr w:type="spellEnd"/>
            <w:r w:rsidR="00CA52A1">
              <w:rPr>
                <w:rFonts w:ascii="Times New Roman" w:hAnsi="Times New Roman" w:cs="Times New Roman"/>
              </w:rPr>
              <w:t xml:space="preserve"> in its impact on holding household assets.</w:t>
            </w:r>
          </w:p>
          <w:p w:rsidR="00AE57EC" w:rsidRDefault="00AE57EC" w:rsidP="00DD0114">
            <w:pPr>
              <w:autoSpaceDE w:val="0"/>
              <w:autoSpaceDN w:val="0"/>
              <w:adjustRightInd w:val="0"/>
              <w:spacing w:after="0" w:line="360" w:lineRule="auto"/>
              <w:jc w:val="both"/>
              <w:rPr>
                <w:rFonts w:ascii="Times New Roman" w:hAnsi="Times New Roman" w:cs="Times New Roman"/>
                <w:sz w:val="20"/>
                <w:szCs w:val="20"/>
              </w:rPr>
            </w:pPr>
          </w:p>
          <w:p w:rsidR="001A0ED0" w:rsidRPr="00A57497" w:rsidRDefault="00A57497" w:rsidP="00DD0114">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TABLE-8</w:t>
            </w:r>
            <w:r w:rsidR="000A18B5">
              <w:rPr>
                <w:rFonts w:ascii="Times New Roman" w:hAnsi="Times New Roman" w:cs="Times New Roman"/>
                <w:sz w:val="20"/>
                <w:szCs w:val="20"/>
              </w:rPr>
              <w:t xml:space="preserve"> EVALUATION OF </w:t>
            </w:r>
            <w:proofErr w:type="spellStart"/>
            <w:r w:rsidR="000A18B5">
              <w:rPr>
                <w:rFonts w:ascii="Times New Roman" w:hAnsi="Times New Roman" w:cs="Times New Roman"/>
                <w:sz w:val="20"/>
                <w:szCs w:val="20"/>
              </w:rPr>
              <w:t>AdCSI</w:t>
            </w:r>
            <w:proofErr w:type="spellEnd"/>
            <w:r w:rsidR="000A18B5">
              <w:rPr>
                <w:rFonts w:ascii="Times New Roman" w:hAnsi="Times New Roman" w:cs="Times New Roman"/>
                <w:sz w:val="20"/>
                <w:szCs w:val="20"/>
              </w:rPr>
              <w:t xml:space="preserve"> BY </w:t>
            </w:r>
            <w:r w:rsidR="00AE57EC">
              <w:rPr>
                <w:rFonts w:ascii="Times New Roman" w:hAnsi="Times New Roman" w:cs="Times New Roman"/>
                <w:sz w:val="20"/>
                <w:szCs w:val="20"/>
              </w:rPr>
              <w:t>CLIENTS</w:t>
            </w:r>
            <w:r w:rsidR="000A18B5">
              <w:rPr>
                <w:rFonts w:ascii="Times New Roman" w:hAnsi="Times New Roman" w:cs="Times New Roman"/>
                <w:sz w:val="20"/>
                <w:szCs w:val="20"/>
              </w:rPr>
              <w:t xml:space="preserve"> FOR ITS IMPACT FOR HOLDING ASSETS</w:t>
            </w:r>
          </w:p>
          <w:tbl>
            <w:tblPr>
              <w:tblStyle w:val="TableGrid"/>
              <w:tblW w:w="0" w:type="auto"/>
              <w:tblLook w:val="04A0" w:firstRow="1" w:lastRow="0" w:firstColumn="1" w:lastColumn="0" w:noHBand="0" w:noVBand="1"/>
            </w:tblPr>
            <w:tblGrid>
              <w:gridCol w:w="5377"/>
              <w:gridCol w:w="1350"/>
              <w:gridCol w:w="1350"/>
            </w:tblGrid>
            <w:tr w:rsidR="008A3999" w:rsidTr="008A3999">
              <w:tc>
                <w:tcPr>
                  <w:tcW w:w="5377" w:type="dxa"/>
                  <w:vMerge w:val="restart"/>
                </w:tcPr>
                <w:p w:rsidR="008A3999" w:rsidRDefault="008A3999" w:rsidP="008A3999">
                  <w:pPr>
                    <w:autoSpaceDE w:val="0"/>
                    <w:autoSpaceDN w:val="0"/>
                    <w:adjustRightInd w:val="0"/>
                    <w:spacing w:line="360" w:lineRule="auto"/>
                    <w:rPr>
                      <w:rFonts w:ascii="Times New Roman" w:hAnsi="Times New Roman" w:cs="Times New Roman"/>
                      <w:sz w:val="20"/>
                      <w:szCs w:val="20"/>
                    </w:rPr>
                  </w:pPr>
                  <w:r w:rsidRPr="001A0ED0">
                    <w:rPr>
                      <w:rFonts w:ascii="Times New Roman" w:hAnsi="Times New Roman" w:cs="Times New Roman"/>
                      <w:sz w:val="20"/>
                      <w:szCs w:val="20"/>
                    </w:rPr>
                    <w:t>ITEM</w:t>
                  </w:r>
                  <w:r>
                    <w:rPr>
                      <w:rFonts w:ascii="Times New Roman" w:hAnsi="Times New Roman" w:cs="Times New Roman"/>
                      <w:sz w:val="20"/>
                      <w:szCs w:val="20"/>
                    </w:rPr>
                    <w:t xml:space="preserve">- </w:t>
                  </w:r>
                </w:p>
                <w:p w:rsidR="008A3999" w:rsidRPr="00347EA9" w:rsidRDefault="008A3999" w:rsidP="008A3999">
                  <w:pPr>
                    <w:autoSpaceDE w:val="0"/>
                    <w:autoSpaceDN w:val="0"/>
                    <w:adjustRightInd w:val="0"/>
                    <w:spacing w:line="360" w:lineRule="auto"/>
                    <w:rPr>
                      <w:rFonts w:ascii="Times New Roman" w:hAnsi="Times New Roman" w:cs="Times New Roman"/>
                    </w:rPr>
                  </w:pPr>
                  <w:r w:rsidRPr="00347EA9">
                    <w:rPr>
                      <w:rFonts w:ascii="Times New Roman" w:hAnsi="Times New Roman" w:cs="Times New Roman"/>
                    </w:rPr>
                    <w:t xml:space="preserve">How do you evaluate </w:t>
                  </w:r>
                  <w:proofErr w:type="spellStart"/>
                  <w:r w:rsidRPr="00347EA9">
                    <w:rPr>
                      <w:rFonts w:ascii="Times New Roman" w:hAnsi="Times New Roman" w:cs="Times New Roman"/>
                    </w:rPr>
                    <w:t>AdCSI</w:t>
                  </w:r>
                  <w:proofErr w:type="spellEnd"/>
                  <w:r w:rsidRPr="00347EA9">
                    <w:rPr>
                      <w:rFonts w:ascii="Times New Roman" w:hAnsi="Times New Roman" w:cs="Times New Roman"/>
                    </w:rPr>
                    <w:t xml:space="preserve"> in its impact on holding household assets?</w:t>
                  </w:r>
                </w:p>
              </w:tc>
              <w:tc>
                <w:tcPr>
                  <w:tcW w:w="2700" w:type="dxa"/>
                  <w:gridSpan w:val="2"/>
                </w:tcPr>
                <w:p w:rsidR="008A3999" w:rsidRDefault="008A3999" w:rsidP="001829D6">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Responses</w:t>
                  </w:r>
                </w:p>
              </w:tc>
            </w:tr>
            <w:tr w:rsidR="008A3999" w:rsidTr="008A3999">
              <w:tc>
                <w:tcPr>
                  <w:tcW w:w="5377" w:type="dxa"/>
                  <w:vMerge/>
                </w:tcPr>
                <w:p w:rsidR="008A3999" w:rsidRDefault="008A3999" w:rsidP="008A3999">
                  <w:pPr>
                    <w:autoSpaceDE w:val="0"/>
                    <w:autoSpaceDN w:val="0"/>
                    <w:adjustRightInd w:val="0"/>
                    <w:spacing w:line="360" w:lineRule="auto"/>
                    <w:rPr>
                      <w:rFonts w:ascii="Times New Roman" w:hAnsi="Times New Roman" w:cs="Times New Roman"/>
                    </w:rPr>
                  </w:pPr>
                </w:p>
              </w:tc>
              <w:tc>
                <w:tcPr>
                  <w:tcW w:w="1350" w:type="dxa"/>
                </w:tcPr>
                <w:p w:rsidR="008A3999" w:rsidRDefault="008A3999" w:rsidP="001829D6">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No.</w:t>
                  </w:r>
                </w:p>
              </w:tc>
              <w:tc>
                <w:tcPr>
                  <w:tcW w:w="1350" w:type="dxa"/>
                </w:tcPr>
                <w:p w:rsidR="008A3999" w:rsidRDefault="008A3999" w:rsidP="001829D6">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Percent</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Very High</w:t>
                  </w:r>
                </w:p>
              </w:tc>
              <w:tc>
                <w:tcPr>
                  <w:tcW w:w="1350" w:type="dxa"/>
                </w:tcPr>
                <w:p w:rsidR="001829D6" w:rsidRPr="00347EA9" w:rsidRDefault="008A3999"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2</w:t>
                  </w:r>
                  <w:r w:rsidR="002272C8" w:rsidRPr="00347EA9">
                    <w:rPr>
                      <w:rFonts w:ascii="Times New Roman" w:hAnsi="Times New Roman" w:cs="Times New Roman"/>
                      <w:sz w:val="20"/>
                      <w:szCs w:val="20"/>
                    </w:rPr>
                    <w:t>11</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52.9</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High</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99</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24.8</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Medium</w:t>
                  </w:r>
                </w:p>
              </w:tc>
              <w:tc>
                <w:tcPr>
                  <w:tcW w:w="1350" w:type="dxa"/>
                </w:tcPr>
                <w:p w:rsidR="001829D6" w:rsidRPr="00347EA9" w:rsidRDefault="008A3999"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23</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5.8</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Low</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41</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10.3</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Very Low</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2</w:t>
                  </w:r>
                </w:p>
              </w:tc>
              <w:tc>
                <w:tcPr>
                  <w:tcW w:w="1350" w:type="dxa"/>
                </w:tcPr>
                <w:p w:rsidR="001829D6" w:rsidRPr="00347EA9" w:rsidRDefault="003162AB"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0.5</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No Impact</w:t>
                  </w:r>
                </w:p>
              </w:tc>
              <w:tc>
                <w:tcPr>
                  <w:tcW w:w="1350" w:type="dxa"/>
                </w:tcPr>
                <w:p w:rsidR="001829D6" w:rsidRPr="00347EA9" w:rsidRDefault="002272C8"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21</w:t>
                  </w:r>
                </w:p>
              </w:tc>
              <w:tc>
                <w:tcPr>
                  <w:tcW w:w="1350" w:type="dxa"/>
                </w:tcPr>
                <w:p w:rsidR="001829D6" w:rsidRPr="00347EA9" w:rsidRDefault="003162AB"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5.3</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Negatively Affect</w:t>
                  </w:r>
                </w:p>
              </w:tc>
              <w:tc>
                <w:tcPr>
                  <w:tcW w:w="1350" w:type="dxa"/>
                </w:tcPr>
                <w:p w:rsidR="001829D6" w:rsidRPr="00347EA9" w:rsidRDefault="008A3999"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w:t>
                  </w:r>
                </w:p>
              </w:tc>
              <w:tc>
                <w:tcPr>
                  <w:tcW w:w="1350" w:type="dxa"/>
                </w:tcPr>
                <w:p w:rsidR="001829D6" w:rsidRPr="00347EA9" w:rsidRDefault="003162AB"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w:t>
                  </w:r>
                </w:p>
              </w:tc>
            </w:tr>
            <w:tr w:rsidR="003162AB" w:rsidRPr="00347EA9" w:rsidTr="008A3999">
              <w:tc>
                <w:tcPr>
                  <w:tcW w:w="5377" w:type="dxa"/>
                </w:tcPr>
                <w:p w:rsidR="003162AB" w:rsidRPr="00347EA9" w:rsidRDefault="003162AB"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No Response</w:t>
                  </w:r>
                </w:p>
              </w:tc>
              <w:tc>
                <w:tcPr>
                  <w:tcW w:w="1350" w:type="dxa"/>
                </w:tcPr>
                <w:p w:rsidR="003162AB" w:rsidRPr="00347EA9" w:rsidRDefault="003162AB"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2</w:t>
                  </w:r>
                </w:p>
              </w:tc>
              <w:tc>
                <w:tcPr>
                  <w:tcW w:w="1350" w:type="dxa"/>
                </w:tcPr>
                <w:p w:rsidR="003162AB" w:rsidRPr="00347EA9" w:rsidRDefault="003162AB" w:rsidP="008078C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0.5</w:t>
                  </w:r>
                </w:p>
              </w:tc>
            </w:tr>
            <w:tr w:rsidR="001829D6" w:rsidRPr="00347EA9" w:rsidTr="008A3999">
              <w:tc>
                <w:tcPr>
                  <w:tcW w:w="5377" w:type="dxa"/>
                </w:tcPr>
                <w:p w:rsidR="001829D6" w:rsidRPr="00347EA9" w:rsidRDefault="001829D6" w:rsidP="008A3999">
                  <w:pPr>
                    <w:autoSpaceDE w:val="0"/>
                    <w:autoSpaceDN w:val="0"/>
                    <w:adjustRightInd w:val="0"/>
                    <w:spacing w:line="360" w:lineRule="auto"/>
                    <w:rPr>
                      <w:rFonts w:ascii="Times New Roman" w:hAnsi="Times New Roman" w:cs="Times New Roman"/>
                      <w:sz w:val="20"/>
                      <w:szCs w:val="20"/>
                    </w:rPr>
                  </w:pPr>
                  <w:r w:rsidRPr="00347EA9">
                    <w:rPr>
                      <w:rFonts w:ascii="Times New Roman" w:hAnsi="Times New Roman" w:cs="Times New Roman"/>
                      <w:sz w:val="20"/>
                      <w:szCs w:val="20"/>
                    </w:rPr>
                    <w:t>TOTAL</w:t>
                  </w:r>
                </w:p>
              </w:tc>
              <w:tc>
                <w:tcPr>
                  <w:tcW w:w="1350" w:type="dxa"/>
                </w:tcPr>
                <w:p w:rsidR="001829D6" w:rsidRPr="00347EA9" w:rsidRDefault="001829D6"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399</w:t>
                  </w:r>
                </w:p>
              </w:tc>
              <w:tc>
                <w:tcPr>
                  <w:tcW w:w="1350" w:type="dxa"/>
                </w:tcPr>
                <w:p w:rsidR="001829D6" w:rsidRPr="00347EA9" w:rsidRDefault="001829D6" w:rsidP="001829D6">
                  <w:pPr>
                    <w:autoSpaceDE w:val="0"/>
                    <w:autoSpaceDN w:val="0"/>
                    <w:adjustRightInd w:val="0"/>
                    <w:spacing w:line="360" w:lineRule="auto"/>
                    <w:jc w:val="center"/>
                    <w:rPr>
                      <w:rFonts w:ascii="Times New Roman" w:hAnsi="Times New Roman" w:cs="Times New Roman"/>
                      <w:sz w:val="20"/>
                      <w:szCs w:val="20"/>
                    </w:rPr>
                  </w:pPr>
                  <w:r w:rsidRPr="00347EA9">
                    <w:rPr>
                      <w:rFonts w:ascii="Times New Roman" w:hAnsi="Times New Roman" w:cs="Times New Roman"/>
                      <w:sz w:val="20"/>
                      <w:szCs w:val="20"/>
                    </w:rPr>
                    <w:t>100</w:t>
                  </w:r>
                </w:p>
              </w:tc>
            </w:tr>
          </w:tbl>
          <w:p w:rsidR="00962DAD" w:rsidRPr="00F14A59" w:rsidRDefault="00962DAD" w:rsidP="00962DAD">
            <w:pPr>
              <w:autoSpaceDE w:val="0"/>
              <w:autoSpaceDN w:val="0"/>
              <w:adjustRightInd w:val="0"/>
              <w:spacing w:after="0" w:line="360" w:lineRule="auto"/>
              <w:jc w:val="both"/>
              <w:rPr>
                <w:rFonts w:ascii="Times New Roman" w:hAnsi="Times New Roman" w:cs="Times New Roman"/>
                <w:sz w:val="20"/>
                <w:szCs w:val="20"/>
              </w:rPr>
            </w:pPr>
            <w:r w:rsidRPr="00F14A59">
              <w:rPr>
                <w:rFonts w:ascii="Times New Roman" w:hAnsi="Times New Roman" w:cs="Times New Roman"/>
                <w:sz w:val="20"/>
                <w:szCs w:val="20"/>
              </w:rPr>
              <w:t>SOURCE</w:t>
            </w:r>
            <w:r w:rsidR="005902FE">
              <w:rPr>
                <w:rFonts w:ascii="Times New Roman" w:hAnsi="Times New Roman" w:cs="Times New Roman"/>
                <w:sz w:val="20"/>
                <w:szCs w:val="20"/>
              </w:rPr>
              <w:t>:</w:t>
            </w:r>
            <w:bookmarkStart w:id="0" w:name="_GoBack"/>
            <w:bookmarkEnd w:id="0"/>
            <w:r>
              <w:rPr>
                <w:rFonts w:ascii="Times New Roman" w:hAnsi="Times New Roman" w:cs="Times New Roman"/>
                <w:sz w:val="20"/>
                <w:szCs w:val="20"/>
              </w:rPr>
              <w:t xml:space="preserve"> Questionnaire, 2012</w:t>
            </w:r>
          </w:p>
          <w:p w:rsidR="00347EA9" w:rsidRDefault="00347EA9" w:rsidP="00DD0114">
            <w:pPr>
              <w:autoSpaceDE w:val="0"/>
              <w:autoSpaceDN w:val="0"/>
              <w:adjustRightInd w:val="0"/>
              <w:spacing w:after="0" w:line="360" w:lineRule="auto"/>
              <w:jc w:val="both"/>
              <w:rPr>
                <w:rFonts w:ascii="Times New Roman" w:hAnsi="Times New Roman" w:cs="Times New Roman"/>
              </w:rPr>
            </w:pPr>
          </w:p>
          <w:p w:rsidR="00B00193" w:rsidRDefault="00347EA9"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The above table </w:t>
            </w:r>
            <w:r w:rsidR="00075F29">
              <w:rPr>
                <w:rFonts w:ascii="Times New Roman" w:hAnsi="Times New Roman" w:cs="Times New Roman"/>
              </w:rPr>
              <w:t xml:space="preserve">shows that the majority of respondents i.e. 52.9 </w:t>
            </w:r>
            <w:r w:rsidR="00CC31DE">
              <w:rPr>
                <w:rFonts w:ascii="Times New Roman" w:hAnsi="Times New Roman" w:cs="Times New Roman"/>
              </w:rPr>
              <w:t>percent</w:t>
            </w:r>
            <w:r w:rsidR="00075F29">
              <w:rPr>
                <w:rFonts w:ascii="Times New Roman" w:hAnsi="Times New Roman" w:cs="Times New Roman"/>
              </w:rPr>
              <w:t xml:space="preserve"> responded </w:t>
            </w:r>
            <w:r w:rsidR="00CC31DE">
              <w:rPr>
                <w:rFonts w:ascii="Times New Roman" w:hAnsi="Times New Roman" w:cs="Times New Roman"/>
              </w:rPr>
              <w:t>that</w:t>
            </w:r>
            <w:r w:rsidR="00075F29">
              <w:rPr>
                <w:rFonts w:ascii="Times New Roman" w:hAnsi="Times New Roman" w:cs="Times New Roman"/>
              </w:rPr>
              <w:t xml:space="preserve"> </w:t>
            </w:r>
            <w:proofErr w:type="spellStart"/>
            <w:r w:rsidR="00075F29">
              <w:rPr>
                <w:rFonts w:ascii="Times New Roman" w:hAnsi="Times New Roman" w:cs="Times New Roman"/>
              </w:rPr>
              <w:t>AdCSI</w:t>
            </w:r>
            <w:proofErr w:type="spellEnd"/>
            <w:r w:rsidR="00075F29">
              <w:rPr>
                <w:rFonts w:ascii="Times New Roman" w:hAnsi="Times New Roman" w:cs="Times New Roman"/>
              </w:rPr>
              <w:t xml:space="preserve"> </w:t>
            </w:r>
            <w:r w:rsidR="00CC31DE">
              <w:rPr>
                <w:rFonts w:ascii="Times New Roman" w:hAnsi="Times New Roman" w:cs="Times New Roman"/>
              </w:rPr>
              <w:t>had a</w:t>
            </w:r>
            <w:r w:rsidR="00075F29">
              <w:rPr>
                <w:rFonts w:ascii="Times New Roman" w:hAnsi="Times New Roman" w:cs="Times New Roman"/>
              </w:rPr>
              <w:t xml:space="preserve"> very </w:t>
            </w:r>
            <w:r w:rsidR="00CC31DE">
              <w:rPr>
                <w:rFonts w:ascii="Times New Roman" w:hAnsi="Times New Roman" w:cs="Times New Roman"/>
              </w:rPr>
              <w:t xml:space="preserve">high impact on holding household assets. Only 5.3 percent of the respondents said that it didn’t bring about any impacts. Other respondents such as 10.3 percent and 0.5 percent said that </w:t>
            </w:r>
            <w:proofErr w:type="spellStart"/>
            <w:r w:rsidR="00CC31DE">
              <w:rPr>
                <w:rFonts w:ascii="Times New Roman" w:hAnsi="Times New Roman" w:cs="Times New Roman"/>
              </w:rPr>
              <w:t>AdCSI’s</w:t>
            </w:r>
            <w:proofErr w:type="spellEnd"/>
            <w:r w:rsidR="00CC31DE">
              <w:rPr>
                <w:rFonts w:ascii="Times New Roman" w:hAnsi="Times New Roman" w:cs="Times New Roman"/>
              </w:rPr>
              <w:t xml:space="preserve"> impact was low and very low respectively.</w:t>
            </w:r>
            <w:r w:rsidR="006A16B9">
              <w:rPr>
                <w:rFonts w:ascii="Times New Roman" w:hAnsi="Times New Roman" w:cs="Times New Roman"/>
              </w:rPr>
              <w:t xml:space="preserve"> Only 0.5 percent didn’t respond to the question.</w:t>
            </w:r>
          </w:p>
          <w:p w:rsidR="006A16B9" w:rsidRDefault="006A16B9" w:rsidP="00DD0114">
            <w:pPr>
              <w:autoSpaceDE w:val="0"/>
              <w:autoSpaceDN w:val="0"/>
              <w:adjustRightInd w:val="0"/>
              <w:spacing w:after="0" w:line="360" w:lineRule="auto"/>
              <w:jc w:val="both"/>
              <w:rPr>
                <w:rFonts w:ascii="Times New Roman" w:hAnsi="Times New Roman" w:cs="Times New Roman"/>
              </w:rPr>
            </w:pPr>
          </w:p>
          <w:p w:rsidR="006A16B9" w:rsidRDefault="006A16B9"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The finding shows that almost 77.7 percent </w:t>
            </w:r>
            <w:proofErr w:type="gramStart"/>
            <w:r>
              <w:rPr>
                <w:rFonts w:ascii="Times New Roman" w:hAnsi="Times New Roman" w:cs="Times New Roman"/>
              </w:rPr>
              <w:t>( the</w:t>
            </w:r>
            <w:proofErr w:type="gramEnd"/>
            <w:r>
              <w:rPr>
                <w:rFonts w:ascii="Times New Roman" w:hAnsi="Times New Roman" w:cs="Times New Roman"/>
              </w:rPr>
              <w:t xml:space="preserve"> majority of the respondents) replied that the positive influence of </w:t>
            </w:r>
            <w:proofErr w:type="spellStart"/>
            <w:r>
              <w:rPr>
                <w:rFonts w:ascii="Times New Roman" w:hAnsi="Times New Roman" w:cs="Times New Roman"/>
              </w:rPr>
              <w:t>AdCSI</w:t>
            </w:r>
            <w:proofErr w:type="spellEnd"/>
            <w:r>
              <w:rPr>
                <w:rFonts w:ascii="Times New Roman" w:hAnsi="Times New Roman" w:cs="Times New Roman"/>
              </w:rPr>
              <w:t xml:space="preserve"> had great impact for possession of households assets.</w:t>
            </w:r>
          </w:p>
          <w:p w:rsidR="00B00193" w:rsidRDefault="00B00193" w:rsidP="00DD0114">
            <w:pPr>
              <w:autoSpaceDE w:val="0"/>
              <w:autoSpaceDN w:val="0"/>
              <w:adjustRightInd w:val="0"/>
              <w:spacing w:after="0" w:line="360" w:lineRule="auto"/>
              <w:jc w:val="both"/>
              <w:rPr>
                <w:rFonts w:ascii="Times New Roman" w:hAnsi="Times New Roman" w:cs="Times New Roman"/>
              </w:rPr>
            </w:pPr>
          </w:p>
          <w:p w:rsidR="00B00193" w:rsidRPr="00B00193" w:rsidRDefault="005E018C" w:rsidP="00DD01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B00193">
              <w:rPr>
                <w:rFonts w:ascii="Times New Roman" w:hAnsi="Times New Roman" w:cs="Times New Roman"/>
              </w:rPr>
              <w:t>3.</w:t>
            </w:r>
            <w:r>
              <w:rPr>
                <w:rFonts w:ascii="Times New Roman" w:hAnsi="Times New Roman" w:cs="Times New Roman"/>
              </w:rPr>
              <w:t xml:space="preserve">5. </w:t>
            </w:r>
            <w:r w:rsidR="00B00193">
              <w:rPr>
                <w:rFonts w:ascii="Times New Roman" w:hAnsi="Times New Roman" w:cs="Times New Roman"/>
              </w:rPr>
              <w:t xml:space="preserve"> </w:t>
            </w:r>
            <w:r w:rsidR="00B00193" w:rsidRPr="00B00193">
              <w:rPr>
                <w:rFonts w:ascii="Times New Roman" w:hAnsi="Times New Roman" w:cs="Times New Roman"/>
              </w:rPr>
              <w:t xml:space="preserve">HOUSING </w:t>
            </w:r>
            <w:r w:rsidR="00657D56">
              <w:rPr>
                <w:rFonts w:ascii="Times New Roman" w:hAnsi="Times New Roman" w:cs="Times New Roman"/>
              </w:rPr>
              <w:t>CONDITION</w:t>
            </w:r>
          </w:p>
          <w:p w:rsidR="00657D56" w:rsidRDefault="00657D56" w:rsidP="00744EA4">
            <w:pPr>
              <w:autoSpaceDE w:val="0"/>
              <w:autoSpaceDN w:val="0"/>
              <w:adjustRightInd w:val="0"/>
              <w:spacing w:after="0"/>
              <w:rPr>
                <w:rFonts w:ascii="Times New Roman" w:eastAsia="Times New Roman" w:hAnsi="Times New Roman" w:cs="Times New Roman"/>
                <w:sz w:val="24"/>
                <w:szCs w:val="24"/>
              </w:rPr>
            </w:pPr>
          </w:p>
          <w:p w:rsidR="00744EA4" w:rsidRPr="00657D56" w:rsidRDefault="00657D56" w:rsidP="00AE57EC">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AdCSI’s</w:t>
            </w:r>
            <w:proofErr w:type="spellEnd"/>
            <w:r>
              <w:rPr>
                <w:rFonts w:ascii="Times New Roman" w:eastAsia="Times New Roman" w:hAnsi="Times New Roman" w:cs="Times New Roman"/>
                <w:sz w:val="24"/>
                <w:szCs w:val="24"/>
              </w:rPr>
              <w:t xml:space="preserve"> clients</w:t>
            </w:r>
            <w:r w:rsidR="00744EA4">
              <w:rPr>
                <w:rFonts w:ascii="Times New Roman" w:eastAsia="Times New Roman" w:hAnsi="Times New Roman" w:cs="Times New Roman"/>
                <w:sz w:val="24"/>
                <w:szCs w:val="24"/>
              </w:rPr>
              <w:t xml:space="preserve"> were asked whether </w:t>
            </w:r>
            <w:r w:rsidR="00744EA4" w:rsidRPr="00657D56">
              <w:rPr>
                <w:rFonts w:ascii="Times New Roman" w:hAnsi="Times New Roman" w:cs="Times New Roman"/>
                <w:sz w:val="24"/>
                <w:szCs w:val="24"/>
              </w:rPr>
              <w:t xml:space="preserve">there </w:t>
            </w:r>
            <w:r>
              <w:rPr>
                <w:rFonts w:ascii="Times New Roman" w:hAnsi="Times New Roman" w:cs="Times New Roman"/>
                <w:sz w:val="24"/>
                <w:szCs w:val="24"/>
              </w:rPr>
              <w:t>was</w:t>
            </w:r>
            <w:r w:rsidRPr="00657D56">
              <w:rPr>
                <w:rFonts w:ascii="Times New Roman" w:hAnsi="Times New Roman" w:cs="Times New Roman"/>
                <w:sz w:val="24"/>
                <w:szCs w:val="24"/>
              </w:rPr>
              <w:t xml:space="preserve"> any improvement</w:t>
            </w:r>
            <w:r w:rsidR="00744EA4" w:rsidRPr="00657D56">
              <w:rPr>
                <w:rFonts w:ascii="Times New Roman" w:hAnsi="Times New Roman" w:cs="Times New Roman"/>
                <w:sz w:val="24"/>
                <w:szCs w:val="24"/>
              </w:rPr>
              <w:t xml:space="preserve"> or additions made for their house which cost above 100 birr at a time during </w:t>
            </w:r>
            <w:r w:rsidR="006A16B9">
              <w:rPr>
                <w:rFonts w:ascii="Times New Roman" w:hAnsi="Times New Roman" w:cs="Times New Roman"/>
                <w:sz w:val="24"/>
                <w:szCs w:val="24"/>
              </w:rPr>
              <w:t>their</w:t>
            </w:r>
            <w:r w:rsidR="00744EA4" w:rsidRPr="00657D56">
              <w:rPr>
                <w:rFonts w:ascii="Times New Roman" w:hAnsi="Times New Roman" w:cs="Times New Roman"/>
                <w:sz w:val="24"/>
                <w:szCs w:val="24"/>
              </w:rPr>
              <w:t xml:space="preserve"> loan program </w:t>
            </w:r>
            <w:r w:rsidRPr="00657D56">
              <w:rPr>
                <w:rFonts w:ascii="Times New Roman" w:hAnsi="Times New Roman" w:cs="Times New Roman"/>
                <w:sz w:val="24"/>
                <w:szCs w:val="24"/>
              </w:rPr>
              <w:t>period.</w:t>
            </w:r>
            <w:r>
              <w:rPr>
                <w:rFonts w:ascii="Times New Roman" w:hAnsi="Times New Roman" w:cs="Times New Roman"/>
                <w:sz w:val="24"/>
                <w:szCs w:val="24"/>
              </w:rPr>
              <w:t xml:space="preserve"> About 51</w:t>
            </w:r>
            <w:r w:rsidR="00CC31DE">
              <w:rPr>
                <w:rFonts w:ascii="Times New Roman" w:hAnsi="Times New Roman" w:cs="Times New Roman"/>
                <w:sz w:val="24"/>
                <w:szCs w:val="24"/>
              </w:rPr>
              <w:t xml:space="preserve"> </w:t>
            </w:r>
            <w:r>
              <w:rPr>
                <w:rFonts w:ascii="Times New Roman" w:hAnsi="Times New Roman" w:cs="Times New Roman"/>
                <w:sz w:val="24"/>
                <w:szCs w:val="24"/>
              </w:rPr>
              <w:t xml:space="preserve">percent said “yes” </w:t>
            </w:r>
            <w:r>
              <w:rPr>
                <w:rFonts w:ascii="Times New Roman" w:hAnsi="Times New Roman" w:cs="Times New Roman"/>
                <w:sz w:val="24"/>
                <w:szCs w:val="24"/>
              </w:rPr>
              <w:lastRenderedPageBreak/>
              <w:t>while the rest(49 percent) said “No”</w:t>
            </w:r>
          </w:p>
          <w:p w:rsidR="00D82E28" w:rsidRDefault="00D82E28" w:rsidP="0019162D">
            <w:pPr>
              <w:pStyle w:val="ListParagraph"/>
              <w:tabs>
                <w:tab w:val="left" w:pos="1425"/>
              </w:tabs>
              <w:spacing w:after="0" w:line="360" w:lineRule="auto"/>
              <w:ind w:left="0"/>
              <w:jc w:val="both"/>
              <w:rPr>
                <w:rFonts w:ascii="Times New Roman" w:hAnsi="Times New Roman" w:cs="Times New Roman"/>
                <w:bCs/>
                <w:sz w:val="24"/>
                <w:szCs w:val="24"/>
              </w:rPr>
            </w:pPr>
          </w:p>
          <w:p w:rsidR="00AE57EC" w:rsidRDefault="00AE57EC" w:rsidP="0019162D">
            <w:pPr>
              <w:pStyle w:val="ListParagraph"/>
              <w:tabs>
                <w:tab w:val="left" w:pos="1425"/>
              </w:tabs>
              <w:spacing w:after="0" w:line="360" w:lineRule="auto"/>
              <w:ind w:left="0"/>
              <w:jc w:val="both"/>
              <w:rPr>
                <w:rFonts w:ascii="Times New Roman" w:hAnsi="Times New Roman" w:cs="Times New Roman"/>
                <w:bCs/>
                <w:sz w:val="24"/>
                <w:szCs w:val="24"/>
              </w:rPr>
            </w:pPr>
          </w:p>
          <w:p w:rsidR="00997300" w:rsidRPr="00543D6E" w:rsidRDefault="005E018C" w:rsidP="0019162D">
            <w:pPr>
              <w:pStyle w:val="ListParagraph"/>
              <w:tabs>
                <w:tab w:val="left" w:pos="1425"/>
              </w:tabs>
              <w:spacing w:after="0" w:line="360" w:lineRule="auto"/>
              <w:ind w:left="0"/>
              <w:jc w:val="both"/>
              <w:rPr>
                <w:rFonts w:ascii="Times New Roman" w:hAnsi="Times New Roman" w:cs="Times New Roman"/>
                <w:bCs/>
              </w:rPr>
            </w:pPr>
            <w:r>
              <w:rPr>
                <w:rFonts w:ascii="Times New Roman" w:hAnsi="Times New Roman" w:cs="Times New Roman"/>
                <w:bCs/>
              </w:rPr>
              <w:t xml:space="preserve">5.4 </w:t>
            </w:r>
            <w:r w:rsidR="00543D6E" w:rsidRPr="00543D6E">
              <w:rPr>
                <w:rFonts w:ascii="Times New Roman" w:hAnsi="Times New Roman" w:cs="Times New Roman"/>
                <w:bCs/>
              </w:rPr>
              <w:t xml:space="preserve"> SOCIAL IMPACT OF MICROFINANCE</w:t>
            </w:r>
          </w:p>
          <w:p w:rsidR="00997300" w:rsidRDefault="00997300" w:rsidP="00997300">
            <w:pPr>
              <w:autoSpaceDE w:val="0"/>
              <w:autoSpaceDN w:val="0"/>
              <w:adjustRightInd w:val="0"/>
              <w:spacing w:after="0" w:line="360" w:lineRule="auto"/>
              <w:jc w:val="both"/>
              <w:rPr>
                <w:rFonts w:ascii="Times New Roman" w:hAnsi="Times New Roman" w:cs="Times New Roman"/>
                <w:sz w:val="24"/>
                <w:szCs w:val="24"/>
              </w:rPr>
            </w:pPr>
          </w:p>
          <w:p w:rsidR="00997300" w:rsidRPr="00997300" w:rsidRDefault="00997300" w:rsidP="00997300">
            <w:pPr>
              <w:autoSpaceDE w:val="0"/>
              <w:autoSpaceDN w:val="0"/>
              <w:adjustRightInd w:val="0"/>
              <w:spacing w:after="0" w:line="360" w:lineRule="auto"/>
              <w:jc w:val="both"/>
              <w:rPr>
                <w:rFonts w:ascii="Times New Roman" w:hAnsi="Times New Roman" w:cs="Times New Roman"/>
                <w:sz w:val="24"/>
                <w:szCs w:val="24"/>
              </w:rPr>
            </w:pPr>
            <w:r w:rsidRPr="00997300">
              <w:rPr>
                <w:rFonts w:ascii="Times New Roman" w:hAnsi="Times New Roman" w:cs="Times New Roman"/>
                <w:sz w:val="24"/>
                <w:szCs w:val="24"/>
              </w:rPr>
              <w:t xml:space="preserve">Traditionally, the impact of microfinance projects was assessed by the changes in the income or </w:t>
            </w:r>
            <w:proofErr w:type="spellStart"/>
            <w:r w:rsidRPr="00997300">
              <w:rPr>
                <w:rFonts w:ascii="Times New Roman" w:hAnsi="Times New Roman" w:cs="Times New Roman"/>
                <w:sz w:val="24"/>
                <w:szCs w:val="24"/>
              </w:rPr>
              <w:t>well being</w:t>
            </w:r>
            <w:proofErr w:type="spellEnd"/>
            <w:r w:rsidRPr="00997300">
              <w:rPr>
                <w:rFonts w:ascii="Times New Roman" w:hAnsi="Times New Roman" w:cs="Times New Roman"/>
                <w:sz w:val="24"/>
                <w:szCs w:val="24"/>
              </w:rPr>
              <w:t xml:space="preserve"> of the clients. </w:t>
            </w:r>
            <w:proofErr w:type="spellStart"/>
            <w:r w:rsidRPr="00997300">
              <w:rPr>
                <w:rFonts w:ascii="Times New Roman" w:hAnsi="Times New Roman" w:cs="Times New Roman"/>
                <w:sz w:val="24"/>
                <w:szCs w:val="24"/>
              </w:rPr>
              <w:t>Mansell-Carstens</w:t>
            </w:r>
            <w:proofErr w:type="spellEnd"/>
            <w:r w:rsidRPr="00997300">
              <w:rPr>
                <w:rFonts w:ascii="Times New Roman" w:hAnsi="Times New Roman" w:cs="Times New Roman"/>
                <w:sz w:val="24"/>
                <w:szCs w:val="24"/>
              </w:rPr>
              <w:t xml:space="preserve">, cited in </w:t>
            </w:r>
            <w:proofErr w:type="spellStart"/>
            <w:r w:rsidRPr="00997300">
              <w:rPr>
                <w:rFonts w:ascii="Times New Roman" w:hAnsi="Times New Roman" w:cs="Times New Roman"/>
                <w:sz w:val="24"/>
                <w:szCs w:val="24"/>
              </w:rPr>
              <w:t>Rogaly</w:t>
            </w:r>
            <w:proofErr w:type="spellEnd"/>
            <w:r w:rsidRPr="00997300">
              <w:rPr>
                <w:rFonts w:ascii="Times New Roman" w:hAnsi="Times New Roman" w:cs="Times New Roman"/>
                <w:sz w:val="24"/>
                <w:szCs w:val="24"/>
              </w:rPr>
              <w:t xml:space="preserve"> (1996, p.103) argues that such a focus is flawed because respondents may give false information. It is also very difficult to ascertain all the sources of income of a client, so a causal effect is difficult to establish, and it is also difficult to establish what would have happened if the loan was not given. Therefore a broader analysis is needed that takes more than economic impact into consideration.</w:t>
            </w:r>
          </w:p>
          <w:p w:rsidR="00997300" w:rsidRPr="00997300" w:rsidRDefault="00997300" w:rsidP="00997300">
            <w:pPr>
              <w:autoSpaceDE w:val="0"/>
              <w:autoSpaceDN w:val="0"/>
              <w:adjustRightInd w:val="0"/>
              <w:spacing w:after="0" w:line="360" w:lineRule="auto"/>
              <w:jc w:val="both"/>
              <w:rPr>
                <w:rFonts w:ascii="Times New Roman" w:hAnsi="Times New Roman" w:cs="Times New Roman"/>
                <w:sz w:val="24"/>
                <w:szCs w:val="24"/>
              </w:rPr>
            </w:pPr>
          </w:p>
          <w:p w:rsidR="00B9457C" w:rsidRDefault="0028000F" w:rsidP="00B9457C">
            <w:pPr>
              <w:tabs>
                <w:tab w:val="left" w:pos="-180"/>
                <w:tab w:val="left" w:pos="9000"/>
              </w:tabs>
              <w:autoSpaceDE w:val="0"/>
              <w:autoSpaceDN w:val="0"/>
              <w:adjustRightInd w:val="0"/>
              <w:spacing w:line="360" w:lineRule="auto"/>
              <w:jc w:val="both"/>
              <w:rPr>
                <w:bCs/>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Kabeer</w:t>
            </w:r>
            <w:proofErr w:type="spellEnd"/>
            <w:r>
              <w:rPr>
                <w:rFonts w:ascii="Times New Roman" w:hAnsi="Times New Roman" w:cs="Times New Roman"/>
                <w:sz w:val="24"/>
                <w:szCs w:val="24"/>
              </w:rPr>
              <w:t>,</w:t>
            </w:r>
            <w:r w:rsidR="00997300" w:rsidRPr="00997300">
              <w:rPr>
                <w:rFonts w:ascii="Times New Roman" w:hAnsi="Times New Roman" w:cs="Times New Roman"/>
                <w:sz w:val="24"/>
                <w:szCs w:val="24"/>
              </w:rPr>
              <w:t xml:space="preserve"> poverty and livelihood security consist of economic and social conditions, therefore, when </w:t>
            </w:r>
            <w:r>
              <w:rPr>
                <w:rFonts w:ascii="Times New Roman" w:hAnsi="Times New Roman" w:cs="Times New Roman"/>
                <w:sz w:val="24"/>
                <w:szCs w:val="24"/>
              </w:rPr>
              <w:t>cognize</w:t>
            </w:r>
            <w:r w:rsidR="00997300" w:rsidRPr="00997300">
              <w:rPr>
                <w:rFonts w:ascii="Times New Roman" w:hAnsi="Times New Roman" w:cs="Times New Roman"/>
                <w:sz w:val="24"/>
                <w:szCs w:val="24"/>
              </w:rPr>
              <w:t xml:space="preserve"> the impact of microfinance, social impact must be assessed. </w:t>
            </w:r>
            <w:proofErr w:type="spellStart"/>
            <w:r w:rsidR="00997300" w:rsidRPr="00997300">
              <w:rPr>
                <w:rFonts w:ascii="Times New Roman" w:hAnsi="Times New Roman" w:cs="Times New Roman"/>
                <w:sz w:val="24"/>
                <w:szCs w:val="24"/>
              </w:rPr>
              <w:t>Kabeer</w:t>
            </w:r>
            <w:proofErr w:type="spellEnd"/>
            <w:r w:rsidR="00997300" w:rsidRPr="00997300">
              <w:rPr>
                <w:rFonts w:ascii="Times New Roman" w:hAnsi="Times New Roman" w:cs="Times New Roman"/>
                <w:sz w:val="24"/>
                <w:szCs w:val="24"/>
              </w:rPr>
              <w:t xml:space="preserve"> (2003, p.106) states that wider social impact assessment is important for an </w:t>
            </w:r>
            <w:r>
              <w:rPr>
                <w:rFonts w:ascii="Times New Roman" w:hAnsi="Times New Roman" w:cs="Times New Roman"/>
                <w:sz w:val="24"/>
                <w:szCs w:val="24"/>
              </w:rPr>
              <w:t>or</w:t>
            </w:r>
            <w:r w:rsidR="003B76AB">
              <w:rPr>
                <w:rFonts w:ascii="Times New Roman" w:hAnsi="Times New Roman" w:cs="Times New Roman"/>
                <w:sz w:val="24"/>
                <w:szCs w:val="24"/>
              </w:rPr>
              <w:t>ganization</w:t>
            </w:r>
            <w:r w:rsidR="00997300" w:rsidRPr="00997300">
              <w:rPr>
                <w:rFonts w:ascii="Times New Roman" w:hAnsi="Times New Roman" w:cs="Times New Roman"/>
                <w:sz w:val="24"/>
                <w:szCs w:val="24"/>
              </w:rPr>
              <w:t>’s internal learning process, as an MFI should be aware of the “full range of changes associated with its efforts and uses these to improve its performance”. She considers social impact to relate to human capital such as nutrition, health and education, as well as social networks (2003). Impact must be assessed on each of these issues if a true picture of the impact of microfinance is to be obtained.</w:t>
            </w:r>
            <w:r w:rsidR="00B9457C">
              <w:rPr>
                <w:rFonts w:ascii="Times New Roman" w:hAnsi="Times New Roman" w:cs="Times New Roman"/>
                <w:sz w:val="24"/>
                <w:szCs w:val="24"/>
              </w:rPr>
              <w:t xml:space="preserve"> So </w:t>
            </w:r>
            <w:r w:rsidR="00B9457C">
              <w:rPr>
                <w:rFonts w:ascii="Times New Roman" w:hAnsi="Times New Roman" w:cs="Times New Roman"/>
                <w:bCs/>
                <w:sz w:val="24"/>
                <w:szCs w:val="24"/>
              </w:rPr>
              <w:t>e</w:t>
            </w:r>
            <w:r w:rsidR="00B9457C" w:rsidRPr="00B9457C">
              <w:rPr>
                <w:rFonts w:ascii="Times New Roman" w:hAnsi="Times New Roman" w:cs="Times New Roman"/>
                <w:bCs/>
                <w:sz w:val="24"/>
                <w:szCs w:val="24"/>
              </w:rPr>
              <w:t>mpowerment can be viewed as a means of creating a social environment in which one can take decisions and make choice either individually or collectively for social transformation. It strength innate ability by way of acquiring knowledge power and experience.</w:t>
            </w:r>
            <w:r w:rsidR="00B10A9C">
              <w:rPr>
                <w:rFonts w:ascii="Times New Roman" w:hAnsi="Times New Roman" w:cs="Times New Roman"/>
                <w:bCs/>
                <w:sz w:val="24"/>
                <w:szCs w:val="24"/>
              </w:rPr>
              <w:t xml:space="preserve"> </w:t>
            </w:r>
            <w:r w:rsidR="00B10A9C" w:rsidRPr="00B10A9C">
              <w:rPr>
                <w:rFonts w:ascii="Times New Roman" w:hAnsi="Times New Roman" w:cs="Times New Roman"/>
                <w:bCs/>
                <w:sz w:val="24"/>
                <w:szCs w:val="24"/>
              </w:rPr>
              <w:t>Empowerment is the process of enabling or authorizing an individual to think, behaves, take action and control work in an autonomous way.</w:t>
            </w:r>
          </w:p>
          <w:p w:rsidR="00FD0047" w:rsidRDefault="0028000F" w:rsidP="00FD0047">
            <w:pPr>
              <w:spacing w:before="100" w:beforeAutospacing="1" w:after="100" w:afterAutospacing="1" w:line="36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In relation to the social impact of Microfinance Institution, an in-depth interview was carried out with selected key </w:t>
            </w:r>
            <w:r w:rsidRPr="00566B64">
              <w:rPr>
                <w:rFonts w:ascii="Times New Roman" w:hAnsi="Times New Roman" w:cs="Times New Roman"/>
                <w:sz w:val="24"/>
                <w:szCs w:val="24"/>
              </w:rPr>
              <w:t>informants</w:t>
            </w:r>
            <w:r w:rsidR="00B10A9C">
              <w:rPr>
                <w:rFonts w:ascii="Times New Roman" w:hAnsi="Times New Roman" w:cs="Times New Roman"/>
                <w:color w:val="FF0000"/>
                <w:sz w:val="24"/>
                <w:szCs w:val="24"/>
              </w:rPr>
              <w:t>.</w:t>
            </w:r>
            <w:r w:rsidR="00B10A9C">
              <w:rPr>
                <w:rFonts w:ascii="Times New Roman" w:hAnsi="Times New Roman" w:cs="Times New Roman"/>
                <w:sz w:val="24"/>
                <w:szCs w:val="24"/>
              </w:rPr>
              <w:t xml:space="preserve"> S</w:t>
            </w:r>
            <w:r w:rsidR="00B9457C">
              <w:rPr>
                <w:rFonts w:ascii="Times New Roman" w:hAnsi="Times New Roman" w:cs="Times New Roman"/>
                <w:sz w:val="24"/>
                <w:szCs w:val="24"/>
              </w:rPr>
              <w:t xml:space="preserve">ome of the </w:t>
            </w:r>
            <w:r w:rsidR="00B10A9C">
              <w:rPr>
                <w:rFonts w:ascii="Times New Roman" w:hAnsi="Times New Roman" w:cs="Times New Roman"/>
                <w:sz w:val="24"/>
                <w:szCs w:val="24"/>
              </w:rPr>
              <w:t>interviewees</w:t>
            </w:r>
            <w:r w:rsidR="00B9457C">
              <w:rPr>
                <w:rFonts w:ascii="Times New Roman" w:hAnsi="Times New Roman" w:cs="Times New Roman"/>
                <w:sz w:val="24"/>
                <w:szCs w:val="24"/>
              </w:rPr>
              <w:t xml:space="preserve"> disclosed </w:t>
            </w:r>
            <w:r w:rsidR="00B10A9C">
              <w:rPr>
                <w:rFonts w:ascii="Times New Roman" w:hAnsi="Times New Roman" w:cs="Times New Roman"/>
                <w:sz w:val="24"/>
                <w:szCs w:val="24"/>
              </w:rPr>
              <w:t xml:space="preserve">with confidence that they are socially empowered.  </w:t>
            </w:r>
            <w:r w:rsidR="00FD0047" w:rsidRPr="00FD0047">
              <w:rPr>
                <w:rFonts w:ascii="Times New Roman" w:eastAsia="Times New Roman" w:hAnsi="Times New Roman" w:cs="Times New Roman"/>
                <w:bCs/>
                <w:sz w:val="24"/>
                <w:szCs w:val="24"/>
              </w:rPr>
              <w:t>Eighteen women in Addis Ababa</w:t>
            </w:r>
            <w:r w:rsidR="00FD0047">
              <w:rPr>
                <w:rFonts w:ascii="Times New Roman" w:eastAsia="Times New Roman" w:hAnsi="Times New Roman" w:cs="Times New Roman"/>
                <w:bCs/>
                <w:sz w:val="24"/>
                <w:szCs w:val="24"/>
              </w:rPr>
              <w:t xml:space="preserve">, </w:t>
            </w:r>
            <w:proofErr w:type="spellStart"/>
            <w:r w:rsidR="00FD0047">
              <w:rPr>
                <w:rFonts w:ascii="Times New Roman" w:eastAsia="Times New Roman" w:hAnsi="Times New Roman" w:cs="Times New Roman"/>
                <w:bCs/>
                <w:sz w:val="24"/>
                <w:szCs w:val="24"/>
              </w:rPr>
              <w:t>Lideta</w:t>
            </w:r>
            <w:proofErr w:type="spellEnd"/>
            <w:r w:rsidR="00FD0047">
              <w:rPr>
                <w:rFonts w:ascii="Times New Roman" w:eastAsia="Times New Roman" w:hAnsi="Times New Roman" w:cs="Times New Roman"/>
                <w:bCs/>
                <w:sz w:val="24"/>
                <w:szCs w:val="24"/>
              </w:rPr>
              <w:t xml:space="preserve"> Sub-city,</w:t>
            </w:r>
            <w:r w:rsidR="00FD0047" w:rsidRPr="00FD0047">
              <w:rPr>
                <w:rFonts w:ascii="Times New Roman" w:eastAsia="Times New Roman" w:hAnsi="Times New Roman" w:cs="Times New Roman"/>
                <w:bCs/>
                <w:sz w:val="24"/>
                <w:szCs w:val="24"/>
              </w:rPr>
              <w:t xml:space="preserve"> formed a group and started a catering business. For two years, they exerted a lot of effort but without any profit. Then they contacted </w:t>
            </w:r>
            <w:r w:rsidR="00FD0047">
              <w:rPr>
                <w:rFonts w:ascii="Times New Roman" w:eastAsia="Times New Roman" w:hAnsi="Times New Roman" w:cs="Times New Roman"/>
                <w:bCs/>
                <w:sz w:val="24"/>
                <w:szCs w:val="24"/>
              </w:rPr>
              <w:t>Addis Credit &amp; Saving Institution</w:t>
            </w:r>
            <w:r w:rsidR="00FD0047" w:rsidRPr="00FD0047">
              <w:rPr>
                <w:rFonts w:ascii="Times New Roman" w:eastAsia="Times New Roman" w:hAnsi="Times New Roman" w:cs="Times New Roman"/>
                <w:bCs/>
                <w:sz w:val="24"/>
                <w:szCs w:val="24"/>
              </w:rPr>
              <w:t>, where they received business training and a small loan. As they used their new-found skills and capital, their catering service grew 10-fold</w:t>
            </w:r>
            <w:r w:rsidR="00FD0047">
              <w:rPr>
                <w:rFonts w:ascii="Times New Roman" w:eastAsia="Times New Roman" w:hAnsi="Times New Roman" w:cs="Times New Roman"/>
                <w:bCs/>
                <w:sz w:val="24"/>
                <w:szCs w:val="24"/>
              </w:rPr>
              <w:t>s. One of the interviewees was a leader of this group. She said;</w:t>
            </w:r>
          </w:p>
          <w:p w:rsidR="00FD0047" w:rsidRDefault="00FD0047" w:rsidP="00FD0047">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w:t>
            </w:r>
            <w:r w:rsidRPr="007856F7">
              <w:rPr>
                <w:rFonts w:ascii="Times New Roman" w:eastAsia="Times New Roman" w:hAnsi="Times New Roman" w:cs="Times New Roman"/>
                <w:i/>
                <w:sz w:val="24"/>
                <w:szCs w:val="24"/>
              </w:rPr>
              <w:t>As we make use of the skill we gained through the training and the loan, our services and number of clients grew significantly. Our catering service business grew 10 to 15 times and our profits increased fast, We have repaid the entire loan and presently we have our own sufficient capital for the business and extra saving for risk management</w:t>
            </w:r>
            <w:r w:rsidR="007856F7" w:rsidRPr="007856F7">
              <w:rPr>
                <w:rFonts w:ascii="Times New Roman" w:eastAsia="Times New Roman" w:hAnsi="Times New Roman" w:cs="Times New Roman"/>
                <w:i/>
                <w:sz w:val="24"/>
                <w:szCs w:val="24"/>
              </w:rPr>
              <w:t xml:space="preserve">. Our living conditions have improved. We have enough to feed our family. We are sending our children to school. </w:t>
            </w:r>
            <w:r w:rsidR="00DB338F">
              <w:rPr>
                <w:rFonts w:ascii="Times New Roman" w:eastAsia="Times New Roman" w:hAnsi="Times New Roman" w:cs="Times New Roman"/>
                <w:i/>
                <w:sz w:val="24"/>
                <w:szCs w:val="24"/>
              </w:rPr>
              <w:t xml:space="preserve">We have now developed great confidence &amp; self-esteem in our day to day contact with people. </w:t>
            </w:r>
            <w:r w:rsidR="007856F7" w:rsidRPr="007856F7">
              <w:rPr>
                <w:rFonts w:ascii="Times New Roman" w:eastAsia="Times New Roman" w:hAnsi="Times New Roman" w:cs="Times New Roman"/>
                <w:i/>
                <w:sz w:val="24"/>
                <w:szCs w:val="24"/>
              </w:rPr>
              <w:t>As a result, we are encouraging other poor women in our neighborhood to start similar business,”</w:t>
            </w:r>
          </w:p>
          <w:p w:rsidR="00DE4A01" w:rsidRDefault="00DE4A01" w:rsidP="00DE4A0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woman who participated in an in-depth interview revealed the same thing. She said the following:-</w:t>
            </w:r>
          </w:p>
          <w:p w:rsidR="00DE4A01" w:rsidRPr="004843CE" w:rsidRDefault="00DE4A01" w:rsidP="00FF2811">
            <w:pPr>
              <w:autoSpaceDE w:val="0"/>
              <w:autoSpaceDN w:val="0"/>
              <w:adjustRightInd w:val="0"/>
              <w:spacing w:after="0" w:line="360" w:lineRule="auto"/>
              <w:ind w:left="720"/>
              <w:jc w:val="both"/>
              <w:rPr>
                <w:rFonts w:ascii="Times New Roman" w:hAnsi="Times New Roman" w:cs="Times New Roman"/>
                <w:i/>
                <w:sz w:val="24"/>
                <w:szCs w:val="24"/>
              </w:rPr>
            </w:pPr>
            <w:r w:rsidRPr="004843CE">
              <w:rPr>
                <w:rFonts w:ascii="Times New Roman" w:eastAsia="Times New Roman" w:hAnsi="Times New Roman" w:cs="Times New Roman"/>
                <w:i/>
                <w:sz w:val="24"/>
                <w:szCs w:val="24"/>
              </w:rPr>
              <w:t>“</w:t>
            </w:r>
            <w:r w:rsidRPr="004843CE">
              <w:rPr>
                <w:rFonts w:ascii="Times New Roman" w:eastAsia="Times New Roman" w:hAnsi="Times New Roman" w:cs="Times New Roman"/>
                <w:i/>
                <w:sz w:val="24"/>
                <w:szCs w:val="24"/>
                <w:lang w:eastAsia="en-AU"/>
              </w:rPr>
              <w:t xml:space="preserve">…… I have used the money I received from </w:t>
            </w:r>
            <w:proofErr w:type="spellStart"/>
            <w:r w:rsidRPr="004843CE">
              <w:rPr>
                <w:rFonts w:ascii="Times New Roman" w:eastAsia="Times New Roman" w:hAnsi="Times New Roman" w:cs="Times New Roman"/>
                <w:i/>
                <w:sz w:val="24"/>
                <w:szCs w:val="24"/>
                <w:lang w:eastAsia="en-AU"/>
              </w:rPr>
              <w:t>AdCSI</w:t>
            </w:r>
            <w:proofErr w:type="spellEnd"/>
            <w:r w:rsidRPr="004843CE">
              <w:rPr>
                <w:rFonts w:ascii="Times New Roman" w:eastAsia="Times New Roman" w:hAnsi="Times New Roman" w:cs="Times New Roman"/>
                <w:i/>
                <w:sz w:val="24"/>
                <w:szCs w:val="24"/>
                <w:lang w:eastAsia="en-AU"/>
              </w:rPr>
              <w:t xml:space="preserve"> to start making and selling </w:t>
            </w:r>
            <w:proofErr w:type="spellStart"/>
            <w:r w:rsidRPr="004843CE">
              <w:rPr>
                <w:rFonts w:ascii="Times New Roman" w:eastAsia="Times New Roman" w:hAnsi="Times New Roman" w:cs="Times New Roman"/>
                <w:i/>
                <w:sz w:val="24"/>
                <w:szCs w:val="24"/>
                <w:lang w:eastAsia="en-AU"/>
              </w:rPr>
              <w:t>Injera</w:t>
            </w:r>
            <w:proofErr w:type="spellEnd"/>
            <w:r w:rsidRPr="004843CE">
              <w:rPr>
                <w:rFonts w:ascii="Times New Roman" w:eastAsia="Times New Roman" w:hAnsi="Times New Roman" w:cs="Times New Roman"/>
                <w:i/>
                <w:sz w:val="24"/>
                <w:szCs w:val="24"/>
                <w:lang w:eastAsia="en-AU"/>
              </w:rPr>
              <w:t xml:space="preserve">. I purchased an energy saving stove, grain, and other accessories needed to start my business. I have already attracted a sizeable clientele, including a few contracts with local hotels. Thanks to my business, I </w:t>
            </w:r>
            <w:r w:rsidR="00FF2811" w:rsidRPr="004843CE">
              <w:rPr>
                <w:rFonts w:ascii="Times New Roman" w:eastAsia="Times New Roman" w:hAnsi="Times New Roman" w:cs="Times New Roman"/>
                <w:i/>
                <w:sz w:val="24"/>
                <w:szCs w:val="24"/>
                <w:lang w:eastAsia="en-AU"/>
              </w:rPr>
              <w:t>am</w:t>
            </w:r>
            <w:r w:rsidRPr="004843CE">
              <w:rPr>
                <w:rFonts w:ascii="Times New Roman" w:eastAsia="Times New Roman" w:hAnsi="Times New Roman" w:cs="Times New Roman"/>
                <w:i/>
                <w:sz w:val="24"/>
                <w:szCs w:val="24"/>
                <w:lang w:eastAsia="en-AU"/>
              </w:rPr>
              <w:t xml:space="preserve"> now able to pay rent and other bills on time</w:t>
            </w:r>
            <w:r w:rsidR="00FF2811" w:rsidRPr="004843CE">
              <w:rPr>
                <w:rFonts w:ascii="Times New Roman" w:eastAsia="Times New Roman" w:hAnsi="Times New Roman" w:cs="Times New Roman"/>
                <w:i/>
                <w:sz w:val="24"/>
                <w:szCs w:val="24"/>
                <w:lang w:eastAsia="en-AU"/>
              </w:rPr>
              <w:t>,</w:t>
            </w:r>
            <w:r w:rsidRPr="004843CE">
              <w:rPr>
                <w:rFonts w:ascii="Times New Roman" w:eastAsia="Times New Roman" w:hAnsi="Times New Roman" w:cs="Times New Roman"/>
                <w:i/>
                <w:sz w:val="24"/>
                <w:szCs w:val="24"/>
                <w:lang w:eastAsia="en-AU"/>
              </w:rPr>
              <w:t xml:space="preserve"> and </w:t>
            </w:r>
            <w:r w:rsidR="00FF2811" w:rsidRPr="004843CE">
              <w:rPr>
                <w:rFonts w:ascii="Times New Roman" w:eastAsia="Times New Roman" w:hAnsi="Times New Roman" w:cs="Times New Roman"/>
                <w:i/>
                <w:sz w:val="24"/>
                <w:szCs w:val="24"/>
                <w:lang w:eastAsia="en-AU"/>
              </w:rPr>
              <w:t>I have now a courage or strong confidence</w:t>
            </w:r>
            <w:r w:rsidRPr="004843CE">
              <w:rPr>
                <w:rFonts w:ascii="Times New Roman" w:eastAsia="Times New Roman" w:hAnsi="Times New Roman" w:cs="Times New Roman"/>
                <w:i/>
                <w:sz w:val="24"/>
                <w:szCs w:val="24"/>
                <w:lang w:eastAsia="en-AU"/>
              </w:rPr>
              <w:t xml:space="preserve"> to participate in community social affairs and attend various events, such as local administration meetings</w:t>
            </w:r>
            <w:r w:rsidR="004843CE" w:rsidRPr="004843CE">
              <w:rPr>
                <w:rFonts w:ascii="Times New Roman" w:eastAsia="Times New Roman" w:hAnsi="Times New Roman" w:cs="Times New Roman"/>
                <w:i/>
                <w:sz w:val="24"/>
                <w:szCs w:val="24"/>
                <w:lang w:eastAsia="en-AU"/>
              </w:rPr>
              <w:t>.</w:t>
            </w:r>
            <w:r w:rsidR="00FF2811" w:rsidRPr="004843CE">
              <w:rPr>
                <w:rFonts w:ascii="Times New Roman" w:eastAsia="Times New Roman" w:hAnsi="Times New Roman" w:cs="Times New Roman"/>
                <w:i/>
                <w:sz w:val="24"/>
                <w:szCs w:val="24"/>
                <w:lang w:eastAsia="en-AU"/>
              </w:rPr>
              <w:t xml:space="preserve"> </w:t>
            </w:r>
            <w:r w:rsidR="004843CE" w:rsidRPr="004843CE">
              <w:rPr>
                <w:rFonts w:ascii="Times New Roman" w:hAnsi="Times New Roman" w:cs="Times New Roman"/>
                <w:i/>
                <w:sz w:val="24"/>
                <w:szCs w:val="24"/>
              </w:rPr>
              <w:t>My</w:t>
            </w:r>
            <w:r w:rsidR="00FF2811" w:rsidRPr="004843CE">
              <w:rPr>
                <w:rFonts w:ascii="Times New Roman" w:hAnsi="Times New Roman" w:cs="Times New Roman"/>
                <w:i/>
                <w:sz w:val="24"/>
                <w:szCs w:val="24"/>
              </w:rPr>
              <w:t xml:space="preserve"> financial contributions</w:t>
            </w:r>
            <w:r w:rsidR="004843CE" w:rsidRPr="004843CE">
              <w:rPr>
                <w:rFonts w:ascii="Times New Roman" w:hAnsi="Times New Roman" w:cs="Times New Roman"/>
                <w:i/>
                <w:sz w:val="24"/>
                <w:szCs w:val="24"/>
              </w:rPr>
              <w:t xml:space="preserve"> to the family</w:t>
            </w:r>
            <w:r w:rsidR="00FF2811" w:rsidRPr="004843CE">
              <w:rPr>
                <w:rFonts w:ascii="Times New Roman" w:hAnsi="Times New Roman" w:cs="Times New Roman"/>
                <w:i/>
                <w:sz w:val="24"/>
                <w:szCs w:val="24"/>
              </w:rPr>
              <w:t xml:space="preserve"> helped </w:t>
            </w:r>
            <w:r w:rsidR="004843CE" w:rsidRPr="004843CE">
              <w:rPr>
                <w:rFonts w:ascii="Times New Roman" w:hAnsi="Times New Roman" w:cs="Times New Roman"/>
                <w:i/>
                <w:sz w:val="24"/>
                <w:szCs w:val="24"/>
              </w:rPr>
              <w:t>me</w:t>
            </w:r>
            <w:r w:rsidR="00FF2811" w:rsidRPr="004843CE">
              <w:rPr>
                <w:rFonts w:ascii="Times New Roman" w:hAnsi="Times New Roman" w:cs="Times New Roman"/>
                <w:i/>
                <w:sz w:val="24"/>
                <w:szCs w:val="24"/>
              </w:rPr>
              <w:t xml:space="preserve"> earn greater respect from </w:t>
            </w:r>
            <w:r w:rsidR="004843CE" w:rsidRPr="004843CE">
              <w:rPr>
                <w:rFonts w:ascii="Times New Roman" w:hAnsi="Times New Roman" w:cs="Times New Roman"/>
                <w:i/>
                <w:sz w:val="24"/>
                <w:szCs w:val="24"/>
              </w:rPr>
              <w:t>my husband</w:t>
            </w:r>
            <w:r w:rsidR="00FF2811" w:rsidRPr="004843CE">
              <w:rPr>
                <w:rFonts w:ascii="Times New Roman" w:hAnsi="Times New Roman" w:cs="Times New Roman"/>
                <w:i/>
                <w:sz w:val="24"/>
                <w:szCs w:val="24"/>
              </w:rPr>
              <w:t xml:space="preserve"> </w:t>
            </w:r>
            <w:r w:rsidR="004843CE" w:rsidRPr="004843CE">
              <w:rPr>
                <w:rFonts w:ascii="Times New Roman" w:hAnsi="Times New Roman" w:cs="Times New Roman"/>
                <w:i/>
                <w:sz w:val="24"/>
                <w:szCs w:val="24"/>
              </w:rPr>
              <w:t xml:space="preserve">and children, negotiate </w:t>
            </w:r>
            <w:r w:rsidR="00A3258C">
              <w:rPr>
                <w:rFonts w:ascii="Times New Roman" w:hAnsi="Times New Roman" w:cs="Times New Roman"/>
                <w:i/>
                <w:sz w:val="24"/>
                <w:szCs w:val="24"/>
              </w:rPr>
              <w:t xml:space="preserve">my </w:t>
            </w:r>
            <w:r w:rsidR="004843CE" w:rsidRPr="004843CE">
              <w:rPr>
                <w:rFonts w:ascii="Times New Roman" w:hAnsi="Times New Roman" w:cs="Times New Roman"/>
                <w:i/>
                <w:sz w:val="24"/>
                <w:szCs w:val="24"/>
              </w:rPr>
              <w:t>husband’s</w:t>
            </w:r>
            <w:r w:rsidR="00FF2811" w:rsidRPr="004843CE">
              <w:rPr>
                <w:rFonts w:ascii="Times New Roman" w:hAnsi="Times New Roman" w:cs="Times New Roman"/>
                <w:i/>
                <w:sz w:val="24"/>
                <w:szCs w:val="24"/>
              </w:rPr>
              <w:t xml:space="preserve"> help with housework, and avoid family quarrels over money. </w:t>
            </w:r>
            <w:r w:rsidR="004843CE" w:rsidRPr="004843CE">
              <w:rPr>
                <w:rFonts w:ascii="Times New Roman" w:hAnsi="Times New Roman" w:cs="Times New Roman"/>
                <w:i/>
                <w:sz w:val="24"/>
                <w:szCs w:val="24"/>
              </w:rPr>
              <w:t>I</w:t>
            </w:r>
            <w:r w:rsidR="00FF2811" w:rsidRPr="004843CE">
              <w:rPr>
                <w:rFonts w:ascii="Times New Roman" w:hAnsi="Times New Roman" w:cs="Times New Roman"/>
                <w:i/>
                <w:sz w:val="24"/>
                <w:szCs w:val="24"/>
              </w:rPr>
              <w:t xml:space="preserve"> also found increased respect from</w:t>
            </w:r>
            <w:r w:rsidR="00A3258C">
              <w:rPr>
                <w:rFonts w:ascii="Times New Roman" w:hAnsi="Times New Roman" w:cs="Times New Roman"/>
                <w:i/>
                <w:sz w:val="24"/>
                <w:szCs w:val="24"/>
              </w:rPr>
              <w:t>,</w:t>
            </w:r>
            <w:r w:rsidR="00FF2811" w:rsidRPr="004843CE">
              <w:rPr>
                <w:rFonts w:ascii="Times New Roman" w:hAnsi="Times New Roman" w:cs="Times New Roman"/>
                <w:i/>
                <w:sz w:val="24"/>
                <w:szCs w:val="24"/>
              </w:rPr>
              <w:t xml:space="preserve"> and better relationships with</w:t>
            </w:r>
            <w:r w:rsidR="00A3258C">
              <w:rPr>
                <w:rFonts w:ascii="Times New Roman" w:hAnsi="Times New Roman" w:cs="Times New Roman"/>
                <w:i/>
                <w:sz w:val="24"/>
                <w:szCs w:val="24"/>
              </w:rPr>
              <w:t>,</w:t>
            </w:r>
            <w:r w:rsidR="00FF2811" w:rsidRPr="004843CE">
              <w:rPr>
                <w:rFonts w:ascii="Times New Roman" w:hAnsi="Times New Roman" w:cs="Times New Roman"/>
                <w:i/>
                <w:sz w:val="24"/>
                <w:szCs w:val="24"/>
              </w:rPr>
              <w:t xml:space="preserve"> extended family and in-laws</w:t>
            </w:r>
            <w:r w:rsidRPr="004843CE">
              <w:rPr>
                <w:rFonts w:ascii="Times New Roman" w:eastAsia="Times New Roman" w:hAnsi="Times New Roman" w:cs="Times New Roman"/>
                <w:i/>
                <w:sz w:val="24"/>
                <w:szCs w:val="24"/>
                <w:lang w:eastAsia="en-AU"/>
              </w:rPr>
              <w:t>.”</w:t>
            </w:r>
          </w:p>
          <w:p w:rsidR="00DE4A01" w:rsidRPr="004843CE" w:rsidRDefault="004843CE" w:rsidP="004843C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to mention some of them. Most of the interviewees had similar perceptions. The above two selected stories revealed that </w:t>
            </w:r>
            <w:r>
              <w:rPr>
                <w:rFonts w:ascii="Times New Roman" w:hAnsi="Times New Roman" w:cs="Times New Roman"/>
                <w:sz w:val="24"/>
                <w:szCs w:val="24"/>
              </w:rPr>
              <w:t>women</w:t>
            </w:r>
            <w:r w:rsidR="00DE4A01" w:rsidRPr="00DE4A01">
              <w:rPr>
                <w:rFonts w:ascii="Times New Roman" w:hAnsi="Times New Roman" w:cs="Times New Roman"/>
                <w:sz w:val="24"/>
                <w:szCs w:val="24"/>
              </w:rPr>
              <w:t xml:space="preserve"> no longer be</w:t>
            </w:r>
            <w:r>
              <w:rPr>
                <w:rFonts w:ascii="Times New Roman" w:hAnsi="Times New Roman" w:cs="Times New Roman"/>
                <w:sz w:val="24"/>
                <w:szCs w:val="24"/>
              </w:rPr>
              <w:t>lieve they should be dependent. They</w:t>
            </w:r>
            <w:r w:rsidR="00DE4A01" w:rsidRPr="00DE4A01">
              <w:rPr>
                <w:rFonts w:ascii="Times New Roman" w:hAnsi="Times New Roman" w:cs="Times New Roman"/>
                <w:sz w:val="24"/>
                <w:szCs w:val="24"/>
              </w:rPr>
              <w:t xml:space="preserve"> enjoy greater economic security and tend to jointly make household and busines</w:t>
            </w:r>
            <w:r>
              <w:rPr>
                <w:rFonts w:ascii="Times New Roman" w:hAnsi="Times New Roman" w:cs="Times New Roman"/>
                <w:sz w:val="24"/>
                <w:szCs w:val="24"/>
              </w:rPr>
              <w:t>s decisions with their husbands.</w:t>
            </w:r>
          </w:p>
          <w:p w:rsidR="00DE4A01" w:rsidRPr="00DE4A01" w:rsidRDefault="004843CE" w:rsidP="00DE4A01">
            <w:pPr>
              <w:spacing w:line="360" w:lineRule="auto"/>
              <w:jc w:val="both"/>
              <w:rPr>
                <w:rFonts w:ascii="Times New Roman" w:hAnsi="Times New Roman" w:cs="Times New Roman"/>
                <w:sz w:val="24"/>
                <w:szCs w:val="24"/>
              </w:rPr>
            </w:pPr>
            <w:r>
              <w:rPr>
                <w:rFonts w:ascii="Times New Roman" w:hAnsi="Times New Roman" w:cs="Times New Roman"/>
                <w:sz w:val="24"/>
                <w:szCs w:val="24"/>
              </w:rPr>
              <w:t>Some of them</w:t>
            </w:r>
            <w:r w:rsidR="00DE4A01" w:rsidRPr="00DE4A01">
              <w:rPr>
                <w:rFonts w:ascii="Times New Roman" w:hAnsi="Times New Roman" w:cs="Times New Roman"/>
                <w:sz w:val="24"/>
                <w:szCs w:val="24"/>
              </w:rPr>
              <w:t xml:space="preserve"> involved in microfinance become leaders, instigating change in social practices and relationships and mobilizing social action</w:t>
            </w:r>
            <w:r>
              <w:rPr>
                <w:rFonts w:ascii="Times New Roman" w:hAnsi="Times New Roman" w:cs="Times New Roman"/>
                <w:sz w:val="24"/>
                <w:szCs w:val="24"/>
              </w:rPr>
              <w:t>.  Their</w:t>
            </w:r>
            <w:r w:rsidR="00DE4A01" w:rsidRPr="00DE4A01">
              <w:rPr>
                <w:rFonts w:ascii="Times New Roman" w:hAnsi="Times New Roman" w:cs="Times New Roman"/>
                <w:sz w:val="24"/>
                <w:szCs w:val="24"/>
              </w:rPr>
              <w:t xml:space="preserve"> status, both in their homes and communities, is improved when they are responsible for microloans and for managing micro-savings</w:t>
            </w:r>
            <w:r>
              <w:rPr>
                <w:rFonts w:ascii="Times New Roman" w:hAnsi="Times New Roman" w:cs="Times New Roman"/>
                <w:sz w:val="24"/>
                <w:szCs w:val="24"/>
              </w:rPr>
              <w:t>. T</w:t>
            </w:r>
            <w:r w:rsidR="00DE4A01" w:rsidRPr="00DE4A01">
              <w:rPr>
                <w:rFonts w:ascii="Times New Roman" w:hAnsi="Times New Roman" w:cs="Times New Roman"/>
                <w:sz w:val="24"/>
                <w:szCs w:val="24"/>
              </w:rPr>
              <w:t>his would enhance the social support offered i</w:t>
            </w:r>
            <w:r>
              <w:rPr>
                <w:rFonts w:ascii="Times New Roman" w:hAnsi="Times New Roman" w:cs="Times New Roman"/>
                <w:sz w:val="24"/>
                <w:szCs w:val="24"/>
              </w:rPr>
              <w:t>n the group lending methodology.</w:t>
            </w:r>
          </w:p>
          <w:p w:rsidR="00DE4A01" w:rsidRPr="00DE4A01" w:rsidRDefault="00DE4A01" w:rsidP="00DE4A01">
            <w:pPr>
              <w:spacing w:line="360" w:lineRule="auto"/>
              <w:jc w:val="both"/>
              <w:rPr>
                <w:rFonts w:ascii="Times New Roman" w:hAnsi="Times New Roman" w:cs="Times New Roman"/>
                <w:sz w:val="24"/>
                <w:szCs w:val="24"/>
              </w:rPr>
            </w:pPr>
            <w:r w:rsidRPr="00DE4A01">
              <w:rPr>
                <w:rFonts w:ascii="Times New Roman" w:hAnsi="Times New Roman" w:cs="Times New Roman"/>
                <w:sz w:val="24"/>
                <w:szCs w:val="24"/>
              </w:rPr>
              <w:t xml:space="preserve">Microfinance improves access to networks and markets (for women) giving wider experience of the world outside the home, access to information and possibilities for development of other social and </w:t>
            </w:r>
            <w:r w:rsidRPr="00DE4A01">
              <w:rPr>
                <w:rFonts w:ascii="Times New Roman" w:hAnsi="Times New Roman" w:cs="Times New Roman"/>
                <w:sz w:val="24"/>
                <w:szCs w:val="24"/>
              </w:rPr>
              <w:lastRenderedPageBreak/>
              <w:t>political roles</w:t>
            </w:r>
            <w:r w:rsidR="004843CE">
              <w:rPr>
                <w:rFonts w:ascii="Times New Roman" w:hAnsi="Times New Roman" w:cs="Times New Roman"/>
                <w:sz w:val="24"/>
                <w:szCs w:val="24"/>
              </w:rPr>
              <w:t>.</w:t>
            </w:r>
          </w:p>
          <w:p w:rsidR="00C10FE3" w:rsidRDefault="00DE4A01" w:rsidP="00DE4A01">
            <w:pPr>
              <w:pStyle w:val="ListParagraph"/>
              <w:spacing w:after="0" w:line="360" w:lineRule="auto"/>
              <w:ind w:left="0"/>
              <w:jc w:val="both"/>
              <w:rPr>
                <w:rFonts w:ascii="Times New Roman" w:hAnsi="Times New Roman" w:cs="Times New Roman"/>
                <w:sz w:val="24"/>
                <w:szCs w:val="24"/>
              </w:rPr>
            </w:pPr>
            <w:r w:rsidRPr="00DE4A01">
              <w:rPr>
                <w:rFonts w:ascii="Times New Roman" w:hAnsi="Times New Roman" w:cs="Times New Roman"/>
                <w:sz w:val="24"/>
                <w:szCs w:val="24"/>
              </w:rPr>
              <w:t>When they generate and control their own income (through microfinance services), women gain a level of power that means they can make decisions independently and command more respect.</w:t>
            </w:r>
          </w:p>
          <w:p w:rsidR="00CE662C" w:rsidRDefault="00CE662C" w:rsidP="00DE4A01">
            <w:pPr>
              <w:pStyle w:val="ListParagraph"/>
              <w:spacing w:after="0" w:line="360" w:lineRule="auto"/>
              <w:ind w:left="0"/>
              <w:jc w:val="both"/>
              <w:rPr>
                <w:rFonts w:ascii="Times New Roman" w:hAnsi="Times New Roman" w:cs="Times New Roman"/>
                <w:sz w:val="24"/>
                <w:szCs w:val="24"/>
              </w:rPr>
            </w:pPr>
          </w:p>
          <w:p w:rsidR="00D82E28" w:rsidRPr="0047599A" w:rsidRDefault="005E018C" w:rsidP="0019162D">
            <w:pPr>
              <w:pStyle w:val="ListParagraph"/>
              <w:tabs>
                <w:tab w:val="left" w:pos="1425"/>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w:t>
            </w:r>
            <w:r w:rsidR="00543D6E" w:rsidRPr="0047599A">
              <w:rPr>
                <w:rFonts w:ascii="Times New Roman" w:hAnsi="Times New Roman" w:cs="Times New Roman"/>
                <w:bCs/>
                <w:sz w:val="24"/>
                <w:szCs w:val="24"/>
              </w:rPr>
              <w:t>.5. IMPACT OF MICROFINANCE AT THE HOUSEHOLD LEVEL</w:t>
            </w:r>
          </w:p>
          <w:p w:rsidR="005D5513" w:rsidRDefault="005D5513" w:rsidP="00997300">
            <w:pPr>
              <w:pStyle w:val="ListParagraph"/>
              <w:tabs>
                <w:tab w:val="left" w:pos="1425"/>
              </w:tabs>
              <w:spacing w:after="0" w:line="360" w:lineRule="auto"/>
              <w:jc w:val="both"/>
              <w:rPr>
                <w:rFonts w:ascii="Times New Roman" w:hAnsi="Times New Roman" w:cs="Times New Roman"/>
                <w:bCs/>
                <w:sz w:val="24"/>
                <w:szCs w:val="24"/>
              </w:rPr>
            </w:pPr>
          </w:p>
          <w:p w:rsidR="006A16B9" w:rsidRDefault="005E018C" w:rsidP="00A331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F23512">
              <w:rPr>
                <w:rFonts w:ascii="Times New Roman" w:hAnsi="Times New Roman" w:cs="Times New Roman"/>
                <w:sz w:val="24"/>
                <w:szCs w:val="24"/>
              </w:rPr>
              <w:t xml:space="preserve">.5.1. </w:t>
            </w:r>
            <w:r w:rsidR="00A574ED" w:rsidRPr="00A574ED">
              <w:rPr>
                <w:rFonts w:ascii="Times New Roman" w:hAnsi="Times New Roman" w:cs="Times New Roman"/>
              </w:rPr>
              <w:t>CASH EXPENDITURE OF HUSBAND</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A574ED" w:rsidRDefault="00A574ED" w:rsidP="00A331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Cash expenditure by husband has been taken as a variable so as to know the impact microfinance has brought at household level. Accordingly, in In-depth Interview </w:t>
            </w:r>
            <w:proofErr w:type="gramStart"/>
            <w:r>
              <w:rPr>
                <w:rFonts w:ascii="Times New Roman" w:hAnsi="Times New Roman" w:cs="Times New Roman"/>
                <w:sz w:val="24"/>
                <w:szCs w:val="24"/>
              </w:rPr>
              <w:t>and  in</w:t>
            </w:r>
            <w:proofErr w:type="gramEnd"/>
            <w:r>
              <w:rPr>
                <w:rFonts w:ascii="Times New Roman" w:hAnsi="Times New Roman" w:cs="Times New Roman"/>
                <w:sz w:val="24"/>
                <w:szCs w:val="24"/>
              </w:rPr>
              <w:t xml:space="preserve"> Focus Group Discussion, participants were asked in what areas their husband spend most of their income after and before they joined microfinance program in </w:t>
            </w:r>
            <w:proofErr w:type="spellStart"/>
            <w:r>
              <w:rPr>
                <w:rFonts w:ascii="Times New Roman" w:hAnsi="Times New Roman" w:cs="Times New Roman"/>
                <w:sz w:val="24"/>
                <w:szCs w:val="24"/>
              </w:rPr>
              <w:t>AdCSI</w:t>
            </w:r>
            <w:proofErr w:type="spellEnd"/>
            <w:r>
              <w:rPr>
                <w:rFonts w:ascii="Times New Roman" w:hAnsi="Times New Roman" w:cs="Times New Roman"/>
                <w:sz w:val="24"/>
                <w:szCs w:val="24"/>
              </w:rPr>
              <w:t>.</w:t>
            </w:r>
          </w:p>
          <w:p w:rsidR="00A574ED" w:rsidRDefault="00A574ED"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A 31 years old client stated the following during the FGD.</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4003AF" w:rsidP="00A3316B">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5D5513" w:rsidRPr="00A3316B">
              <w:rPr>
                <w:rFonts w:ascii="Times New Roman" w:hAnsi="Times New Roman" w:cs="Times New Roman"/>
                <w:i/>
                <w:iCs/>
                <w:sz w:val="24"/>
                <w:szCs w:val="24"/>
              </w:rPr>
              <w:t>My husband continues to provide money for household use both before and after I joined the MFI</w:t>
            </w:r>
            <w:r w:rsidR="005D5513" w:rsidRPr="00A3316B">
              <w:rPr>
                <w:rFonts w:ascii="Times New Roman" w:hAnsi="Times New Roman" w:cs="Times New Roman"/>
                <w:sz w:val="24"/>
                <w:szCs w:val="24"/>
              </w:rPr>
              <w:t>.</w:t>
            </w:r>
            <w:r>
              <w:rPr>
                <w:rFonts w:ascii="Times New Roman" w:hAnsi="Times New Roman" w:cs="Times New Roman"/>
                <w:sz w:val="24"/>
                <w:szCs w:val="24"/>
              </w:rPr>
              <w:t>”</w:t>
            </w:r>
          </w:p>
          <w:p w:rsidR="005D5513" w:rsidRPr="00A3316B" w:rsidRDefault="005D5513" w:rsidP="00A3316B">
            <w:pPr>
              <w:autoSpaceDE w:val="0"/>
              <w:autoSpaceDN w:val="0"/>
              <w:adjustRightInd w:val="0"/>
              <w:spacing w:after="0" w:line="360" w:lineRule="auto"/>
              <w:ind w:left="720"/>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Others said that the husband sometimes gives money and at times does not because of temporary work and other reasons both before and after joining the MFI.</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A 36 years old woman who is a mother of fo</w:t>
            </w:r>
            <w:r w:rsidR="004003AF">
              <w:rPr>
                <w:rFonts w:ascii="Times New Roman" w:hAnsi="Times New Roman" w:cs="Times New Roman"/>
                <w:sz w:val="24"/>
                <w:szCs w:val="24"/>
              </w:rPr>
              <w:t>ur children noted the following;</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4003AF" w:rsidP="00A3316B">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5D5513" w:rsidRPr="00A3316B">
              <w:rPr>
                <w:rFonts w:ascii="Times New Roman" w:hAnsi="Times New Roman" w:cs="Times New Roman"/>
                <w:i/>
                <w:iCs/>
                <w:sz w:val="24"/>
                <w:szCs w:val="24"/>
              </w:rPr>
              <w:t>My husband may or may not provide money for household use as he wishes.</w:t>
            </w:r>
            <w:r w:rsidR="00A3316B" w:rsidRPr="00A3316B">
              <w:rPr>
                <w:rFonts w:ascii="Times New Roman" w:hAnsi="Times New Roman" w:cs="Times New Roman"/>
                <w:i/>
                <w:iCs/>
                <w:sz w:val="24"/>
                <w:szCs w:val="24"/>
              </w:rPr>
              <w:t xml:space="preserve"> </w:t>
            </w:r>
            <w:r w:rsidR="005D5513" w:rsidRPr="00A3316B">
              <w:rPr>
                <w:rFonts w:ascii="Times New Roman" w:hAnsi="Times New Roman" w:cs="Times New Roman"/>
                <w:i/>
                <w:iCs/>
                <w:sz w:val="24"/>
                <w:szCs w:val="24"/>
              </w:rPr>
              <w:t>He rarely gives me money particularly after I joined the MFI. He is usually short of money because he drinks a lot. After I joined the MFI, my dependence on him became less. I support the family with the incomes I earn and no more depend on him</w:t>
            </w:r>
            <w:r w:rsidR="005D5513" w:rsidRPr="00A3316B">
              <w:rPr>
                <w:rFonts w:ascii="Times New Roman" w:hAnsi="Times New Roman" w:cs="Times New Roman"/>
                <w:sz w:val="24"/>
                <w:szCs w:val="24"/>
              </w:rPr>
              <w:t>.</w:t>
            </w:r>
            <w:r>
              <w:rPr>
                <w:rFonts w:ascii="Times New Roman" w:hAnsi="Times New Roman" w:cs="Times New Roman"/>
                <w:sz w:val="24"/>
                <w:szCs w:val="24"/>
              </w:rPr>
              <w:t>”</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They further explained that before joining MFI it was very difficult for them to sustain the family if the husband could not supply money for household expenditure.</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A woman of 31 years of age noted that</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4003AF" w:rsidP="00A3316B">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5D5513" w:rsidRPr="00A3316B">
              <w:rPr>
                <w:rFonts w:ascii="Times New Roman" w:hAnsi="Times New Roman" w:cs="Times New Roman"/>
                <w:i/>
                <w:iCs/>
                <w:sz w:val="24"/>
                <w:szCs w:val="24"/>
              </w:rPr>
              <w:t>My husband has been laid off from his job and he works as a daily laborer</w:t>
            </w:r>
            <w:r w:rsidR="00A3316B" w:rsidRPr="00A3316B">
              <w:rPr>
                <w:rFonts w:ascii="Times New Roman" w:hAnsi="Times New Roman" w:cs="Times New Roman"/>
                <w:i/>
                <w:iCs/>
                <w:sz w:val="24"/>
                <w:szCs w:val="24"/>
              </w:rPr>
              <w:t xml:space="preserve"> </w:t>
            </w:r>
            <w:r w:rsidR="005D5513" w:rsidRPr="00A3316B">
              <w:rPr>
                <w:rFonts w:ascii="Times New Roman" w:hAnsi="Times New Roman" w:cs="Times New Roman"/>
                <w:i/>
                <w:iCs/>
                <w:sz w:val="24"/>
                <w:szCs w:val="24"/>
              </w:rPr>
              <w:t>when he finds one. We were in a difficult situation before I joined the MFI</w:t>
            </w:r>
            <w:r w:rsidR="00A3316B" w:rsidRPr="00A3316B">
              <w:rPr>
                <w:rFonts w:ascii="Times New Roman" w:hAnsi="Times New Roman" w:cs="Times New Roman"/>
                <w:i/>
                <w:iCs/>
                <w:sz w:val="24"/>
                <w:szCs w:val="24"/>
              </w:rPr>
              <w:t xml:space="preserve"> </w:t>
            </w:r>
            <w:r w:rsidR="005D5513" w:rsidRPr="00A3316B">
              <w:rPr>
                <w:rFonts w:ascii="Times New Roman" w:hAnsi="Times New Roman" w:cs="Times New Roman"/>
                <w:i/>
                <w:iCs/>
                <w:sz w:val="24"/>
                <w:szCs w:val="24"/>
              </w:rPr>
              <w:t>but we are now relatively better and have at least something to eat</w:t>
            </w:r>
            <w:r w:rsidR="005D5513" w:rsidRPr="00A3316B">
              <w:rPr>
                <w:rFonts w:ascii="Times New Roman" w:hAnsi="Times New Roman" w:cs="Times New Roman"/>
                <w:sz w:val="24"/>
                <w:szCs w:val="24"/>
              </w:rPr>
              <w:t>.</w:t>
            </w:r>
            <w:r>
              <w:rPr>
                <w:rFonts w:ascii="Times New Roman" w:hAnsi="Times New Roman" w:cs="Times New Roman"/>
                <w:sz w:val="24"/>
                <w:szCs w:val="24"/>
              </w:rPr>
              <w:t>”</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However, the fear decreases and the family can somehow sustain without the husband’s support after the respondents joined MFI. The problem here is that the husband intends to</w:t>
            </w:r>
            <w:r w:rsidR="004003AF">
              <w:rPr>
                <w:rFonts w:ascii="Times New Roman" w:hAnsi="Times New Roman" w:cs="Times New Roman"/>
                <w:sz w:val="24"/>
                <w:szCs w:val="24"/>
              </w:rPr>
              <w:t xml:space="preserve"> </w:t>
            </w:r>
            <w:r w:rsidRPr="00A3316B">
              <w:rPr>
                <w:rFonts w:ascii="Times New Roman" w:hAnsi="Times New Roman" w:cs="Times New Roman"/>
                <w:sz w:val="24"/>
                <w:szCs w:val="24"/>
              </w:rPr>
              <w:t>use the money, which was earlier supplied for household expenditure, for personal use after the women join MFI and earn income.</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A 30 years old woman stated the following;</w:t>
            </w:r>
          </w:p>
          <w:p w:rsidR="005D5513" w:rsidRPr="00A3316B" w:rsidRDefault="005D5513" w:rsidP="00A3316B">
            <w:pPr>
              <w:autoSpaceDE w:val="0"/>
              <w:autoSpaceDN w:val="0"/>
              <w:adjustRightInd w:val="0"/>
              <w:spacing w:after="0" w:line="360" w:lineRule="auto"/>
              <w:jc w:val="both"/>
              <w:rPr>
                <w:rFonts w:ascii="Times New Roman" w:hAnsi="Times New Roman" w:cs="Times New Roman"/>
                <w:i/>
                <w:iCs/>
                <w:sz w:val="24"/>
                <w:szCs w:val="24"/>
              </w:rPr>
            </w:pPr>
          </w:p>
          <w:p w:rsidR="005D5513" w:rsidRPr="00A3316B" w:rsidRDefault="004003AF" w:rsidP="00A3316B">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5D5513" w:rsidRPr="00A3316B">
              <w:rPr>
                <w:rFonts w:ascii="Times New Roman" w:hAnsi="Times New Roman" w:cs="Times New Roman"/>
                <w:i/>
                <w:iCs/>
                <w:sz w:val="24"/>
                <w:szCs w:val="24"/>
              </w:rPr>
              <w:t>My husband used to provide money for household use before I joined MFI.</w:t>
            </w:r>
            <w:r w:rsidR="00A3316B" w:rsidRPr="00A3316B">
              <w:rPr>
                <w:rFonts w:ascii="Times New Roman" w:hAnsi="Times New Roman" w:cs="Times New Roman"/>
                <w:i/>
                <w:iCs/>
                <w:sz w:val="24"/>
                <w:szCs w:val="24"/>
              </w:rPr>
              <w:t xml:space="preserve"> </w:t>
            </w:r>
            <w:r w:rsidR="005D5513" w:rsidRPr="00A3316B">
              <w:rPr>
                <w:rFonts w:ascii="Times New Roman" w:hAnsi="Times New Roman" w:cs="Times New Roman"/>
                <w:i/>
                <w:iCs/>
                <w:sz w:val="24"/>
                <w:szCs w:val="24"/>
              </w:rPr>
              <w:t>However, he stopped this after my participation and now keeps his income for personal use. I am able to support the family but with great difficulties</w:t>
            </w:r>
            <w:r w:rsidR="005D5513" w:rsidRPr="00A3316B">
              <w:rPr>
                <w:rFonts w:ascii="Times New Roman" w:hAnsi="Times New Roman" w:cs="Times New Roman"/>
                <w:sz w:val="24"/>
                <w:szCs w:val="24"/>
              </w:rPr>
              <w:t>.</w:t>
            </w:r>
            <w:r>
              <w:rPr>
                <w:rFonts w:ascii="Times New Roman" w:hAnsi="Times New Roman" w:cs="Times New Roman"/>
                <w:sz w:val="24"/>
                <w:szCs w:val="24"/>
              </w:rPr>
              <w:t>”</w:t>
            </w:r>
          </w:p>
          <w:p w:rsidR="005D5513" w:rsidRPr="00A3316B" w:rsidRDefault="005D5513" w:rsidP="00A3316B">
            <w:pPr>
              <w:autoSpaceDE w:val="0"/>
              <w:autoSpaceDN w:val="0"/>
              <w:adjustRightInd w:val="0"/>
              <w:spacing w:after="0" w:line="360" w:lineRule="auto"/>
              <w:jc w:val="both"/>
              <w:rPr>
                <w:rFonts w:ascii="Times New Roman" w:hAnsi="Times New Roman" w:cs="Times New Roman"/>
                <w:sz w:val="24"/>
                <w:szCs w:val="24"/>
              </w:rPr>
            </w:pPr>
          </w:p>
          <w:p w:rsidR="005D5513" w:rsidRDefault="005D5513" w:rsidP="00A3316B">
            <w:pPr>
              <w:autoSpaceDE w:val="0"/>
              <w:autoSpaceDN w:val="0"/>
              <w:adjustRightInd w:val="0"/>
              <w:spacing w:after="0" w:line="360" w:lineRule="auto"/>
              <w:jc w:val="both"/>
              <w:rPr>
                <w:rFonts w:ascii="Times New Roman" w:hAnsi="Times New Roman" w:cs="Times New Roman"/>
                <w:sz w:val="24"/>
                <w:szCs w:val="24"/>
              </w:rPr>
            </w:pPr>
            <w:r w:rsidRPr="00A3316B">
              <w:rPr>
                <w:rFonts w:ascii="Times New Roman" w:hAnsi="Times New Roman" w:cs="Times New Roman"/>
                <w:sz w:val="24"/>
                <w:szCs w:val="24"/>
              </w:rPr>
              <w:t>We can infer from the above explanation that the wife can now better support the family</w:t>
            </w:r>
            <w:r w:rsidR="00A3316B" w:rsidRPr="00A3316B">
              <w:rPr>
                <w:rFonts w:ascii="Times New Roman" w:hAnsi="Times New Roman" w:cs="Times New Roman"/>
                <w:sz w:val="24"/>
                <w:szCs w:val="24"/>
              </w:rPr>
              <w:t xml:space="preserve"> </w:t>
            </w:r>
            <w:r w:rsidRPr="00A3316B">
              <w:rPr>
                <w:rFonts w:ascii="Times New Roman" w:hAnsi="Times New Roman" w:cs="Times New Roman"/>
                <w:sz w:val="24"/>
                <w:szCs w:val="24"/>
              </w:rPr>
              <w:t>after joining MFI regardless of whether the husband gives money for household hold</w:t>
            </w:r>
            <w:r w:rsidR="00A3316B" w:rsidRPr="00A3316B">
              <w:rPr>
                <w:rFonts w:ascii="Times New Roman" w:hAnsi="Times New Roman" w:cs="Times New Roman"/>
                <w:sz w:val="24"/>
                <w:szCs w:val="24"/>
              </w:rPr>
              <w:t xml:space="preserve"> </w:t>
            </w:r>
            <w:r w:rsidRPr="00A3316B">
              <w:rPr>
                <w:rFonts w:ascii="Times New Roman" w:hAnsi="Times New Roman" w:cs="Times New Roman"/>
                <w:sz w:val="24"/>
                <w:szCs w:val="24"/>
              </w:rPr>
              <w:t>purposes. Generally, it is observed that MFI helped the women to improve their financial</w:t>
            </w:r>
            <w:r w:rsidR="00A3316B" w:rsidRPr="00A3316B">
              <w:rPr>
                <w:rFonts w:ascii="Times New Roman" w:hAnsi="Times New Roman" w:cs="Times New Roman"/>
                <w:sz w:val="24"/>
                <w:szCs w:val="24"/>
              </w:rPr>
              <w:t xml:space="preserve"> </w:t>
            </w:r>
            <w:r w:rsidRPr="00A3316B">
              <w:rPr>
                <w:rFonts w:ascii="Times New Roman" w:hAnsi="Times New Roman" w:cs="Times New Roman"/>
                <w:sz w:val="24"/>
                <w:szCs w:val="24"/>
              </w:rPr>
              <w:t>status at the household level. However, the women would still find it hard to support the</w:t>
            </w:r>
            <w:r w:rsidR="00A3316B" w:rsidRPr="00A3316B">
              <w:rPr>
                <w:rFonts w:ascii="Times New Roman" w:hAnsi="Times New Roman" w:cs="Times New Roman"/>
                <w:sz w:val="24"/>
                <w:szCs w:val="24"/>
              </w:rPr>
              <w:t xml:space="preserve"> </w:t>
            </w:r>
            <w:r w:rsidRPr="00A3316B">
              <w:rPr>
                <w:rFonts w:ascii="Times New Roman" w:hAnsi="Times New Roman" w:cs="Times New Roman"/>
                <w:sz w:val="24"/>
                <w:szCs w:val="24"/>
              </w:rPr>
              <w:t>family by themselves while the husband ceases to supply money for the household.</w:t>
            </w:r>
          </w:p>
          <w:p w:rsidR="00F81214" w:rsidRDefault="00F81214" w:rsidP="00A3316B">
            <w:pPr>
              <w:autoSpaceDE w:val="0"/>
              <w:autoSpaceDN w:val="0"/>
              <w:adjustRightInd w:val="0"/>
              <w:spacing w:after="0" w:line="360" w:lineRule="auto"/>
              <w:jc w:val="both"/>
              <w:rPr>
                <w:rFonts w:ascii="Times New Roman" w:hAnsi="Times New Roman" w:cs="Times New Roman"/>
                <w:sz w:val="24"/>
                <w:szCs w:val="24"/>
              </w:rPr>
            </w:pPr>
          </w:p>
          <w:p w:rsidR="00574F25" w:rsidRPr="0047599A" w:rsidRDefault="005E018C" w:rsidP="005E018C">
            <w:pPr>
              <w:pStyle w:val="ListParagraph"/>
              <w:tabs>
                <w:tab w:val="left" w:pos="1425"/>
              </w:tabs>
              <w:spacing w:after="0" w:line="360" w:lineRule="auto"/>
              <w:ind w:left="0"/>
              <w:jc w:val="both"/>
              <w:rPr>
                <w:rFonts w:ascii="Times New Roman" w:hAnsi="Times New Roman" w:cs="Times New Roman"/>
                <w:bCs/>
              </w:rPr>
            </w:pPr>
            <w:r>
              <w:rPr>
                <w:rFonts w:ascii="Times New Roman" w:hAnsi="Times New Roman" w:cs="Times New Roman"/>
                <w:bCs/>
              </w:rPr>
              <w:t>5</w:t>
            </w:r>
            <w:r w:rsidR="00A3316B" w:rsidRPr="0047599A">
              <w:rPr>
                <w:rFonts w:ascii="Times New Roman" w:hAnsi="Times New Roman" w:cs="Times New Roman"/>
                <w:bCs/>
              </w:rPr>
              <w:t>.5.2. HOUSEHOLD DECISION MAKING</w:t>
            </w:r>
          </w:p>
          <w:p w:rsidR="004003AF" w:rsidRDefault="004003AF"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The results of the focus group discussion and in-depth interview also showed a similar situation as to the role of the wife and the husband in such decisions. Those who decide by themselves gave two reasons for this. The first one is that some clients do not tell their</w:t>
            </w:r>
            <w:r>
              <w:rPr>
                <w:rFonts w:ascii="Times New Roman" w:hAnsi="Times New Roman" w:cs="Times New Roman"/>
                <w:sz w:val="24"/>
                <w:szCs w:val="24"/>
              </w:rPr>
              <w:t xml:space="preserve"> </w:t>
            </w:r>
            <w:r w:rsidRPr="00312548">
              <w:rPr>
                <w:rFonts w:ascii="Times New Roman" w:hAnsi="Times New Roman" w:cs="Times New Roman"/>
                <w:sz w:val="24"/>
                <w:szCs w:val="24"/>
              </w:rPr>
              <w:t>MFI membership and loans taken to the husbands for fear that the latter might stop giving them money for household expenditure. Hence, the clients use the money by themselves.</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A 41 years old woman noted the following;</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675825" w:rsidP="00312548">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312548" w:rsidRPr="00312548">
              <w:rPr>
                <w:rFonts w:ascii="Times New Roman" w:hAnsi="Times New Roman" w:cs="Times New Roman"/>
                <w:i/>
                <w:iCs/>
                <w:sz w:val="24"/>
                <w:szCs w:val="24"/>
              </w:rPr>
              <w:t>I even did not tell my husband that I joined the MFI. This was for fear that he would stop providing money for the household expenses</w:t>
            </w:r>
            <w:r w:rsidR="00312548" w:rsidRPr="00312548">
              <w:rPr>
                <w:rFonts w:ascii="Times New Roman" w:hAnsi="Times New Roman" w:cs="Times New Roman"/>
                <w:sz w:val="24"/>
                <w:szCs w:val="24"/>
              </w:rPr>
              <w:t>.</w:t>
            </w:r>
            <w:r>
              <w:rPr>
                <w:rFonts w:ascii="Times New Roman" w:hAnsi="Times New Roman" w:cs="Times New Roman"/>
                <w:sz w:val="24"/>
                <w:szCs w:val="24"/>
              </w:rPr>
              <w:t>”</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In the second case, the husband knows about the MFI but he is not involved in taking the loan, its repayment as well as managing or utilizing the money.</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A 30 years old lady states that</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675825" w:rsidP="0031254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i/>
                <w:iCs/>
                <w:sz w:val="24"/>
                <w:szCs w:val="24"/>
              </w:rPr>
              <w:t>“</w:t>
            </w:r>
            <w:r w:rsidR="00312548" w:rsidRPr="00312548">
              <w:rPr>
                <w:rFonts w:ascii="Times New Roman" w:hAnsi="Times New Roman" w:cs="Times New Roman"/>
                <w:i/>
                <w:iCs/>
                <w:sz w:val="24"/>
                <w:szCs w:val="24"/>
              </w:rPr>
              <w:t>My husband knows that I use the money secured through MFI to support the family. He basically has no say on the money. I decide on the money and hold sole responsibility for the repayment</w:t>
            </w:r>
            <w:r w:rsidR="00312548" w:rsidRPr="00312548">
              <w:rPr>
                <w:rFonts w:ascii="Times New Roman" w:hAnsi="Times New Roman" w:cs="Times New Roman"/>
                <w:sz w:val="24"/>
                <w:szCs w:val="24"/>
              </w:rPr>
              <w:t>.</w:t>
            </w:r>
            <w:r>
              <w:rPr>
                <w:rFonts w:ascii="Times New Roman" w:hAnsi="Times New Roman" w:cs="Times New Roman"/>
                <w:sz w:val="24"/>
                <w:szCs w:val="24"/>
              </w:rPr>
              <w:t>”</w:t>
            </w:r>
          </w:p>
          <w:p w:rsidR="00312548" w:rsidRPr="00312548" w:rsidRDefault="00312548" w:rsidP="00312548">
            <w:pPr>
              <w:autoSpaceDE w:val="0"/>
              <w:autoSpaceDN w:val="0"/>
              <w:adjustRightInd w:val="0"/>
              <w:spacing w:after="0" w:line="360" w:lineRule="auto"/>
              <w:ind w:left="720"/>
              <w:jc w:val="both"/>
              <w:rPr>
                <w:rFonts w:ascii="Times New Roman" w:hAnsi="Times New Roman" w:cs="Times New Roman"/>
                <w:i/>
                <w:iCs/>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On the other hand, there are cases where the husband fully participates in the taking and repayment of the loan as well as the management and decision about it. A 30 years old woman explained as follows.</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4003AF" w:rsidRDefault="004003AF" w:rsidP="004003AF">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312548" w:rsidRPr="00312548">
              <w:rPr>
                <w:rFonts w:ascii="Times New Roman" w:hAnsi="Times New Roman" w:cs="Times New Roman"/>
                <w:i/>
                <w:iCs/>
                <w:sz w:val="24"/>
                <w:szCs w:val="24"/>
              </w:rPr>
              <w:t>We discuss and jointly decide on all issues. I joined the MFI with his full agreement and jointly decide on the money. We also share the responsibility</w:t>
            </w:r>
            <w:r>
              <w:rPr>
                <w:rFonts w:ascii="Times New Roman" w:hAnsi="Times New Roman" w:cs="Times New Roman"/>
                <w:i/>
                <w:iCs/>
                <w:sz w:val="24"/>
                <w:szCs w:val="24"/>
              </w:rPr>
              <w:t xml:space="preserve"> </w:t>
            </w:r>
            <w:r w:rsidR="00312548" w:rsidRPr="00312548">
              <w:rPr>
                <w:rFonts w:ascii="Times New Roman" w:hAnsi="Times New Roman" w:cs="Times New Roman"/>
                <w:i/>
                <w:iCs/>
                <w:sz w:val="24"/>
                <w:szCs w:val="24"/>
              </w:rPr>
              <w:t>of debt repayment</w:t>
            </w:r>
            <w:r w:rsidR="00312548">
              <w:rPr>
                <w:rFonts w:ascii="Times New Roman" w:hAnsi="Times New Roman" w:cs="Times New Roman"/>
                <w:i/>
                <w:iCs/>
                <w:sz w:val="24"/>
                <w:szCs w:val="24"/>
              </w:rPr>
              <w:t>.</w:t>
            </w:r>
            <w:r>
              <w:rPr>
                <w:rFonts w:ascii="Times New Roman" w:hAnsi="Times New Roman" w:cs="Times New Roman"/>
                <w:i/>
                <w:iCs/>
                <w:sz w:val="24"/>
                <w:szCs w:val="24"/>
              </w:rPr>
              <w:t>”</w:t>
            </w:r>
          </w:p>
          <w:p w:rsidR="00312548" w:rsidRPr="00312548" w:rsidRDefault="00312548" w:rsidP="00312548">
            <w:pPr>
              <w:autoSpaceDE w:val="0"/>
              <w:autoSpaceDN w:val="0"/>
              <w:adjustRightInd w:val="0"/>
              <w:spacing w:after="0" w:line="360" w:lineRule="auto"/>
              <w:ind w:left="720"/>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This shows that the credit is utilized and managed either by the wife alone or jointly by the wife and husband but not only by the husband. We can also see that those who do not tell about the loan to the husband have two dimensions. One is for household purposes as some believe that their husbands would refuse to allocate money for household expenditure once the wife becomes a member of MFI. The other dimension is that, as the husband is also required to settle the loan, problems might occur in the family if the wife does not manage to pay back the money taken.</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 xml:space="preserve">Two important points can be inferred from the above results. First, the fact that women make sole or joint decisions on the use of incomes generated through microfinance is a good start point for their empowerment. Secondly, women that do not tell their involvement in MFI to their husbands might </w:t>
            </w:r>
            <w:r w:rsidRPr="00312548">
              <w:rPr>
                <w:rFonts w:ascii="Times New Roman" w:hAnsi="Times New Roman" w:cs="Times New Roman"/>
                <w:sz w:val="24"/>
                <w:szCs w:val="24"/>
              </w:rPr>
              <w:lastRenderedPageBreak/>
              <w:t>encounter family problems in the event they fail to repay their debts.</w:t>
            </w: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 xml:space="preserve">We have seen that MFI has provided opportunities for </w:t>
            </w:r>
            <w:proofErr w:type="spellStart"/>
            <w:r w:rsidRPr="00312548">
              <w:rPr>
                <w:rFonts w:ascii="Times New Roman" w:hAnsi="Times New Roman" w:cs="Times New Roman"/>
                <w:sz w:val="24"/>
                <w:szCs w:val="24"/>
              </w:rPr>
              <w:t>self employment</w:t>
            </w:r>
            <w:proofErr w:type="spellEnd"/>
            <w:r w:rsidRPr="00312548">
              <w:rPr>
                <w:rFonts w:ascii="Times New Roman" w:hAnsi="Times New Roman" w:cs="Times New Roman"/>
                <w:sz w:val="24"/>
                <w:szCs w:val="24"/>
              </w:rPr>
              <w:t xml:space="preserve"> through the delivery of fin</w:t>
            </w:r>
            <w:r>
              <w:rPr>
                <w:rFonts w:ascii="Times New Roman" w:hAnsi="Times New Roman" w:cs="Times New Roman"/>
                <w:sz w:val="24"/>
                <w:szCs w:val="24"/>
              </w:rPr>
              <w:t>ance. As a result, the clients’</w:t>
            </w:r>
            <w:r w:rsidRPr="00312548">
              <w:rPr>
                <w:rFonts w:ascii="Times New Roman" w:hAnsi="Times New Roman" w:cs="Times New Roman"/>
                <w:sz w:val="24"/>
                <w:szCs w:val="24"/>
              </w:rPr>
              <w:t xml:space="preserve"> incomes have increased although the amounts are small. Improvemen</w:t>
            </w:r>
            <w:r>
              <w:rPr>
                <w:rFonts w:ascii="Times New Roman" w:hAnsi="Times New Roman" w:cs="Times New Roman"/>
                <w:sz w:val="24"/>
                <w:szCs w:val="24"/>
              </w:rPr>
              <w:t>ts are also observed in clients’</w:t>
            </w:r>
            <w:r w:rsidRPr="00312548">
              <w:rPr>
                <w:rFonts w:ascii="Times New Roman" w:hAnsi="Times New Roman" w:cs="Times New Roman"/>
                <w:sz w:val="24"/>
                <w:szCs w:val="24"/>
              </w:rPr>
              <w:t xml:space="preserve"> saving practices.</w:t>
            </w:r>
          </w:p>
          <w:p w:rsidR="00312548" w:rsidRDefault="00312548" w:rsidP="00312548">
            <w:pPr>
              <w:autoSpaceDE w:val="0"/>
              <w:autoSpaceDN w:val="0"/>
              <w:adjustRightInd w:val="0"/>
              <w:spacing w:after="0" w:line="360" w:lineRule="auto"/>
              <w:jc w:val="both"/>
              <w:rPr>
                <w:rFonts w:ascii="Times New Roman" w:hAnsi="Times New Roman" w:cs="Times New Roman"/>
                <w:sz w:val="24"/>
                <w:szCs w:val="24"/>
              </w:rPr>
            </w:pPr>
          </w:p>
          <w:p w:rsidR="00312548" w:rsidRPr="00312548" w:rsidRDefault="00312548" w:rsidP="00312548">
            <w:pPr>
              <w:autoSpaceDE w:val="0"/>
              <w:autoSpaceDN w:val="0"/>
              <w:adjustRightInd w:val="0"/>
              <w:spacing w:after="0" w:line="360" w:lineRule="auto"/>
              <w:jc w:val="both"/>
              <w:rPr>
                <w:rFonts w:ascii="Times New Roman" w:hAnsi="Times New Roman" w:cs="Times New Roman"/>
                <w:sz w:val="24"/>
                <w:szCs w:val="24"/>
              </w:rPr>
            </w:pPr>
            <w:r w:rsidRPr="00312548">
              <w:rPr>
                <w:rFonts w:ascii="Times New Roman" w:hAnsi="Times New Roman" w:cs="Times New Roman"/>
                <w:sz w:val="24"/>
                <w:szCs w:val="24"/>
              </w:rPr>
              <w:t>Furthermore, the women have managed to decide on the loan either by themselves or jointly with the husband. However, the situation is not the same for all clients. In this</w:t>
            </w:r>
            <w:r>
              <w:rPr>
                <w:rFonts w:ascii="Times New Roman" w:hAnsi="Times New Roman" w:cs="Times New Roman"/>
                <w:sz w:val="24"/>
                <w:szCs w:val="24"/>
              </w:rPr>
              <w:t xml:space="preserve"> </w:t>
            </w:r>
            <w:r w:rsidRPr="00312548">
              <w:rPr>
                <w:rFonts w:ascii="Times New Roman" w:hAnsi="Times New Roman" w:cs="Times New Roman"/>
                <w:sz w:val="24"/>
                <w:szCs w:val="24"/>
              </w:rPr>
              <w:t>regard, there are clients whose incomes have deteriorated or who do not save money or even do not engage in any business after joining the MFI. Nonetheless, looking at some of the clients, participation in MFI had a positive sign towards economic empowerment.</w:t>
            </w:r>
          </w:p>
          <w:p w:rsidR="00312548" w:rsidRDefault="00312548" w:rsidP="00997300">
            <w:pPr>
              <w:pStyle w:val="ListParagraph"/>
              <w:spacing w:after="0" w:line="360" w:lineRule="auto"/>
              <w:jc w:val="both"/>
              <w:rPr>
                <w:rFonts w:ascii="Times New Roman" w:hAnsi="Times New Roman" w:cs="Times New Roman"/>
                <w:bCs/>
                <w:sz w:val="24"/>
                <w:szCs w:val="24"/>
              </w:rPr>
            </w:pPr>
          </w:p>
          <w:p w:rsidR="00574F25" w:rsidRDefault="005E018C" w:rsidP="00BC1192">
            <w:pPr>
              <w:pStyle w:val="ListParagraph"/>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w:t>
            </w:r>
            <w:r w:rsidR="00F62F2F">
              <w:rPr>
                <w:rFonts w:ascii="Times New Roman" w:hAnsi="Times New Roman" w:cs="Times New Roman"/>
                <w:bCs/>
                <w:sz w:val="24"/>
                <w:szCs w:val="24"/>
              </w:rPr>
              <w:t>.6. MF AND WOMEN’</w:t>
            </w:r>
            <w:r w:rsidR="00F62F2F" w:rsidRPr="00574F25">
              <w:rPr>
                <w:rFonts w:ascii="Times New Roman" w:hAnsi="Times New Roman" w:cs="Times New Roman"/>
                <w:bCs/>
                <w:sz w:val="24"/>
                <w:szCs w:val="24"/>
              </w:rPr>
              <w:t>S USE OF TIME</w:t>
            </w:r>
          </w:p>
          <w:p w:rsidR="006422B2" w:rsidRDefault="006422B2" w:rsidP="00997300">
            <w:pPr>
              <w:pStyle w:val="ListParagraph"/>
              <w:spacing w:after="0" w:line="360" w:lineRule="auto"/>
              <w:jc w:val="both"/>
              <w:rPr>
                <w:rFonts w:ascii="Times New Roman" w:hAnsi="Times New Roman" w:cs="Times New Roman"/>
                <w:bCs/>
                <w:sz w:val="24"/>
                <w:szCs w:val="24"/>
              </w:rPr>
            </w:pPr>
          </w:p>
          <w:p w:rsidR="00574F25" w:rsidRPr="0047599A" w:rsidRDefault="005E018C" w:rsidP="00997300">
            <w:pPr>
              <w:pStyle w:val="ListParagraph"/>
              <w:spacing w:after="0" w:line="360" w:lineRule="auto"/>
              <w:jc w:val="both"/>
              <w:rPr>
                <w:rFonts w:ascii="Times New Roman" w:hAnsi="Times New Roman" w:cs="Times New Roman"/>
                <w:bCs/>
              </w:rPr>
            </w:pPr>
            <w:r>
              <w:rPr>
                <w:rFonts w:ascii="Times New Roman" w:hAnsi="Times New Roman" w:cs="Times New Roman"/>
                <w:bCs/>
              </w:rPr>
              <w:t>5</w:t>
            </w:r>
            <w:r w:rsidR="006422B2" w:rsidRPr="0047599A">
              <w:rPr>
                <w:rFonts w:ascii="Times New Roman" w:hAnsi="Times New Roman" w:cs="Times New Roman"/>
                <w:bCs/>
              </w:rPr>
              <w:t>.6.1. PARTICIPATION IN TRADITIONAL INSTITUTIONS</w:t>
            </w:r>
          </w:p>
          <w:p w:rsidR="006422B2" w:rsidRDefault="006422B2" w:rsidP="006422B2">
            <w:pPr>
              <w:autoSpaceDE w:val="0"/>
              <w:autoSpaceDN w:val="0"/>
              <w:adjustRightInd w:val="0"/>
              <w:spacing w:after="0" w:line="360" w:lineRule="auto"/>
              <w:jc w:val="both"/>
              <w:rPr>
                <w:rFonts w:ascii="Times New Roman" w:hAnsi="Times New Roman" w:cs="Times New Roman"/>
                <w:sz w:val="24"/>
                <w:szCs w:val="24"/>
              </w:rPr>
            </w:pPr>
          </w:p>
          <w:p w:rsidR="00566B64" w:rsidRDefault="006422B2" w:rsidP="006422B2">
            <w:pPr>
              <w:autoSpaceDE w:val="0"/>
              <w:autoSpaceDN w:val="0"/>
              <w:adjustRightInd w:val="0"/>
              <w:spacing w:after="0" w:line="360" w:lineRule="auto"/>
              <w:jc w:val="both"/>
              <w:rPr>
                <w:rFonts w:ascii="Times New Roman" w:hAnsi="Times New Roman" w:cs="Times New Roman"/>
                <w:sz w:val="24"/>
                <w:szCs w:val="24"/>
              </w:rPr>
            </w:pPr>
            <w:r w:rsidRPr="006422B2">
              <w:rPr>
                <w:rFonts w:ascii="Times New Roman" w:hAnsi="Times New Roman" w:cs="Times New Roman"/>
                <w:sz w:val="24"/>
                <w:szCs w:val="24"/>
              </w:rPr>
              <w:t>The FGD and in-depth interviews indicated that all of the participants are a member of at</w:t>
            </w:r>
            <w:r>
              <w:rPr>
                <w:rFonts w:ascii="Times New Roman" w:hAnsi="Times New Roman" w:cs="Times New Roman"/>
                <w:sz w:val="24"/>
                <w:szCs w:val="24"/>
              </w:rPr>
              <w:t xml:space="preserve"> </w:t>
            </w:r>
            <w:r w:rsidRPr="006422B2">
              <w:rPr>
                <w:rFonts w:ascii="Times New Roman" w:hAnsi="Times New Roman" w:cs="Times New Roman"/>
                <w:sz w:val="24"/>
                <w:szCs w:val="24"/>
              </w:rPr>
              <w:t xml:space="preserve">least one traditional institution </w:t>
            </w:r>
            <w:proofErr w:type="spellStart"/>
            <w:r w:rsidRPr="006422B2">
              <w:rPr>
                <w:rFonts w:ascii="Times New Roman" w:hAnsi="Times New Roman" w:cs="Times New Roman"/>
                <w:sz w:val="24"/>
                <w:szCs w:val="24"/>
              </w:rPr>
              <w:t>idir</w:t>
            </w:r>
            <w:proofErr w:type="spellEnd"/>
            <w:r w:rsidRPr="006422B2">
              <w:rPr>
                <w:rFonts w:ascii="Times New Roman" w:hAnsi="Times New Roman" w:cs="Times New Roman"/>
                <w:sz w:val="24"/>
                <w:szCs w:val="24"/>
              </w:rPr>
              <w:t xml:space="preserve"> (a community savings club for the eventuality of a death or marriage in the community), </w:t>
            </w:r>
            <w:proofErr w:type="spellStart"/>
            <w:r w:rsidRPr="006422B2">
              <w:rPr>
                <w:rFonts w:ascii="Times New Roman" w:hAnsi="Times New Roman" w:cs="Times New Roman"/>
                <w:sz w:val="24"/>
                <w:szCs w:val="24"/>
              </w:rPr>
              <w:t>maheber</w:t>
            </w:r>
            <w:proofErr w:type="spellEnd"/>
            <w:r w:rsidRPr="006422B2">
              <w:rPr>
                <w:rFonts w:ascii="Times New Roman" w:hAnsi="Times New Roman" w:cs="Times New Roman"/>
                <w:sz w:val="24"/>
                <w:szCs w:val="24"/>
              </w:rPr>
              <w:t xml:space="preserve"> (an association in which a group of people organize monthly feasts in the name of a particular patron saint in turns or an association of mutual help)</w:t>
            </w:r>
            <w:r w:rsidRPr="006422B2">
              <w:rPr>
                <w:rFonts w:ascii="Times New Roman" w:hAnsi="Times New Roman" w:cs="Times New Roman"/>
                <w:b/>
                <w:bCs/>
                <w:sz w:val="24"/>
                <w:szCs w:val="24"/>
              </w:rPr>
              <w:t xml:space="preserve">, </w:t>
            </w:r>
            <w:proofErr w:type="spellStart"/>
            <w:r w:rsidRPr="006422B2">
              <w:rPr>
                <w:rFonts w:ascii="Times New Roman" w:hAnsi="Times New Roman" w:cs="Times New Roman"/>
                <w:sz w:val="24"/>
                <w:szCs w:val="24"/>
              </w:rPr>
              <w:t>iquib</w:t>
            </w:r>
            <w:proofErr w:type="spellEnd"/>
            <w:r w:rsidRPr="006422B2">
              <w:rPr>
                <w:rFonts w:ascii="Times New Roman" w:hAnsi="Times New Roman" w:cs="Times New Roman"/>
                <w:sz w:val="24"/>
                <w:szCs w:val="24"/>
              </w:rPr>
              <w:t xml:space="preserve"> (a rotating saving and credit group). </w:t>
            </w:r>
            <w:r w:rsidR="00566B64">
              <w:rPr>
                <w:rFonts w:ascii="Times New Roman" w:hAnsi="Times New Roman" w:cs="Times New Roman"/>
                <w:sz w:val="24"/>
                <w:szCs w:val="24"/>
              </w:rPr>
              <w:t xml:space="preserve"> One of the participants in an In-depth interview said the following;</w:t>
            </w:r>
          </w:p>
          <w:p w:rsidR="00566B64" w:rsidRPr="00C86085" w:rsidRDefault="00C86085" w:rsidP="00566B64">
            <w:pPr>
              <w:spacing w:before="100" w:beforeAutospacing="1" w:after="100" w:afterAutospacing="1" w:line="360" w:lineRule="auto"/>
              <w:ind w:left="720"/>
              <w:jc w:val="both"/>
              <w:rPr>
                <w:rFonts w:ascii="Times New Roman" w:eastAsia="Times New Roman" w:hAnsi="Times New Roman" w:cs="Times New Roman"/>
                <w:i/>
                <w:sz w:val="24"/>
                <w:szCs w:val="24"/>
                <w:lang w:eastAsia="en-AU"/>
              </w:rPr>
            </w:pPr>
            <w:r w:rsidRPr="00C86085">
              <w:rPr>
                <w:rFonts w:ascii="Times New Roman" w:eastAsia="Times New Roman" w:hAnsi="Times New Roman" w:cs="Times New Roman"/>
                <w:i/>
                <w:sz w:val="24"/>
                <w:szCs w:val="24"/>
                <w:lang w:eastAsia="en-AU"/>
              </w:rPr>
              <w:t>“</w:t>
            </w:r>
            <w:r w:rsidR="00566B64" w:rsidRPr="00C86085">
              <w:rPr>
                <w:rFonts w:ascii="Times New Roman" w:eastAsia="Times New Roman" w:hAnsi="Times New Roman" w:cs="Times New Roman"/>
                <w:i/>
                <w:sz w:val="24"/>
                <w:szCs w:val="24"/>
                <w:lang w:eastAsia="en-AU"/>
              </w:rPr>
              <w:t xml:space="preserve">I have started a new business selling charcoal, grain, and other items in my village, profiting 15-20 birr per day. Thanks to this new venture, I was able to enroll three of my children in school and </w:t>
            </w:r>
            <w:r w:rsidR="00D60EAC" w:rsidRPr="00C86085">
              <w:rPr>
                <w:rFonts w:ascii="Times New Roman" w:eastAsia="Times New Roman" w:hAnsi="Times New Roman" w:cs="Times New Roman"/>
                <w:i/>
                <w:sz w:val="24"/>
                <w:szCs w:val="24"/>
                <w:lang w:eastAsia="en-AU"/>
              </w:rPr>
              <w:t>am</w:t>
            </w:r>
            <w:r w:rsidR="00566B64" w:rsidRPr="00C86085">
              <w:rPr>
                <w:rFonts w:ascii="Times New Roman" w:eastAsia="Times New Roman" w:hAnsi="Times New Roman" w:cs="Times New Roman"/>
                <w:i/>
                <w:sz w:val="24"/>
                <w:szCs w:val="24"/>
                <w:lang w:eastAsia="en-AU"/>
              </w:rPr>
              <w:t xml:space="preserve"> receiving medical care for a longstanding health condition which has continuously affected </w:t>
            </w:r>
            <w:r w:rsidRPr="00C86085">
              <w:rPr>
                <w:rFonts w:ascii="Times New Roman" w:eastAsia="Times New Roman" w:hAnsi="Times New Roman" w:cs="Times New Roman"/>
                <w:i/>
                <w:sz w:val="24"/>
                <w:szCs w:val="24"/>
                <w:lang w:eastAsia="en-AU"/>
              </w:rPr>
              <w:t>my</w:t>
            </w:r>
            <w:r w:rsidR="00566B64" w:rsidRPr="00C86085">
              <w:rPr>
                <w:rFonts w:ascii="Times New Roman" w:eastAsia="Times New Roman" w:hAnsi="Times New Roman" w:cs="Times New Roman"/>
                <w:i/>
                <w:sz w:val="24"/>
                <w:szCs w:val="24"/>
                <w:lang w:eastAsia="en-AU"/>
              </w:rPr>
              <w:t xml:space="preserve"> mobility. Moreover, </w:t>
            </w:r>
            <w:r w:rsidRPr="00C86085">
              <w:rPr>
                <w:rFonts w:ascii="Times New Roman" w:eastAsia="Times New Roman" w:hAnsi="Times New Roman" w:cs="Times New Roman"/>
                <w:i/>
                <w:sz w:val="24"/>
                <w:szCs w:val="24"/>
                <w:lang w:eastAsia="en-AU"/>
              </w:rPr>
              <w:t>I have</w:t>
            </w:r>
            <w:r w:rsidR="00566B64" w:rsidRPr="00C86085">
              <w:rPr>
                <w:rFonts w:ascii="Times New Roman" w:eastAsia="Times New Roman" w:hAnsi="Times New Roman" w:cs="Times New Roman"/>
                <w:i/>
                <w:sz w:val="24"/>
                <w:szCs w:val="24"/>
                <w:lang w:eastAsia="en-AU"/>
              </w:rPr>
              <w:t xml:space="preserve"> more time to participate in social gatherings in </w:t>
            </w:r>
            <w:r w:rsidRPr="00C86085">
              <w:rPr>
                <w:rFonts w:ascii="Times New Roman" w:eastAsia="Times New Roman" w:hAnsi="Times New Roman" w:cs="Times New Roman"/>
                <w:i/>
                <w:sz w:val="24"/>
                <w:szCs w:val="24"/>
                <w:lang w:eastAsia="en-AU"/>
              </w:rPr>
              <w:t>my</w:t>
            </w:r>
            <w:r w:rsidR="00566B64" w:rsidRPr="00C86085">
              <w:rPr>
                <w:rFonts w:ascii="Times New Roman" w:eastAsia="Times New Roman" w:hAnsi="Times New Roman" w:cs="Times New Roman"/>
                <w:i/>
                <w:sz w:val="24"/>
                <w:szCs w:val="24"/>
                <w:lang w:eastAsia="en-AU"/>
              </w:rPr>
              <w:t xml:space="preserve"> community and in awareness raising events. </w:t>
            </w:r>
            <w:r w:rsidRPr="00C86085">
              <w:rPr>
                <w:rFonts w:ascii="Times New Roman" w:eastAsia="Times New Roman" w:hAnsi="Times New Roman" w:cs="Times New Roman"/>
                <w:i/>
                <w:sz w:val="24"/>
                <w:szCs w:val="24"/>
                <w:lang w:eastAsia="en-AU"/>
              </w:rPr>
              <w:t>I would like to express</w:t>
            </w:r>
            <w:r w:rsidR="00566B64" w:rsidRPr="00C86085">
              <w:rPr>
                <w:rFonts w:ascii="Times New Roman" w:eastAsia="Times New Roman" w:hAnsi="Times New Roman" w:cs="Times New Roman"/>
                <w:i/>
                <w:sz w:val="24"/>
                <w:szCs w:val="24"/>
                <w:lang w:eastAsia="en-AU"/>
              </w:rPr>
              <w:t xml:space="preserve"> extreme gratitude for </w:t>
            </w:r>
            <w:proofErr w:type="spellStart"/>
            <w:r w:rsidRPr="00C86085">
              <w:rPr>
                <w:rFonts w:ascii="Times New Roman" w:eastAsia="Times New Roman" w:hAnsi="Times New Roman" w:cs="Times New Roman"/>
                <w:i/>
                <w:sz w:val="24"/>
                <w:szCs w:val="24"/>
                <w:lang w:eastAsia="en-AU"/>
              </w:rPr>
              <w:t>AdCSI</w:t>
            </w:r>
            <w:proofErr w:type="spellEnd"/>
            <w:r w:rsidR="00566B64" w:rsidRPr="00C86085">
              <w:rPr>
                <w:rFonts w:ascii="Times New Roman" w:eastAsia="Times New Roman" w:hAnsi="Times New Roman" w:cs="Times New Roman"/>
                <w:i/>
                <w:sz w:val="24"/>
                <w:szCs w:val="24"/>
                <w:lang w:eastAsia="en-AU"/>
              </w:rPr>
              <w:t xml:space="preserve"> </w:t>
            </w:r>
            <w:r w:rsidRPr="00C86085">
              <w:rPr>
                <w:rFonts w:ascii="Times New Roman" w:eastAsia="Times New Roman" w:hAnsi="Times New Roman" w:cs="Times New Roman"/>
                <w:i/>
                <w:sz w:val="24"/>
                <w:szCs w:val="24"/>
                <w:lang w:eastAsia="en-AU"/>
              </w:rPr>
              <w:t>I have</w:t>
            </w:r>
            <w:r w:rsidR="00566B64" w:rsidRPr="00C86085">
              <w:rPr>
                <w:rFonts w:ascii="Times New Roman" w:eastAsia="Times New Roman" w:hAnsi="Times New Roman" w:cs="Times New Roman"/>
                <w:i/>
                <w:sz w:val="24"/>
                <w:szCs w:val="24"/>
                <w:lang w:eastAsia="en-AU"/>
              </w:rPr>
              <w:t xml:space="preserve"> received and is looking forward to expanding </w:t>
            </w:r>
            <w:r w:rsidRPr="00C86085">
              <w:rPr>
                <w:rFonts w:ascii="Times New Roman" w:eastAsia="Times New Roman" w:hAnsi="Times New Roman" w:cs="Times New Roman"/>
                <w:i/>
                <w:sz w:val="24"/>
                <w:szCs w:val="24"/>
                <w:lang w:eastAsia="en-AU"/>
              </w:rPr>
              <w:t>my</w:t>
            </w:r>
            <w:r w:rsidR="00566B64" w:rsidRPr="00C86085">
              <w:rPr>
                <w:rFonts w:ascii="Times New Roman" w:eastAsia="Times New Roman" w:hAnsi="Times New Roman" w:cs="Times New Roman"/>
                <w:i/>
                <w:sz w:val="24"/>
                <w:szCs w:val="24"/>
                <w:lang w:eastAsia="en-AU"/>
              </w:rPr>
              <w:t xml:space="preserve"> business in the future.</w:t>
            </w:r>
            <w:r w:rsidRPr="00C86085">
              <w:rPr>
                <w:rFonts w:ascii="Times New Roman" w:eastAsia="Times New Roman" w:hAnsi="Times New Roman" w:cs="Times New Roman"/>
                <w:i/>
                <w:sz w:val="24"/>
                <w:szCs w:val="24"/>
                <w:lang w:eastAsia="en-AU"/>
              </w:rPr>
              <w:t>”</w:t>
            </w:r>
            <w:r w:rsidR="00566B64" w:rsidRPr="00C86085">
              <w:rPr>
                <w:rFonts w:ascii="Times New Roman" w:eastAsia="Times New Roman" w:hAnsi="Times New Roman" w:cs="Times New Roman"/>
                <w:i/>
                <w:sz w:val="24"/>
                <w:szCs w:val="24"/>
                <w:lang w:eastAsia="en-AU"/>
              </w:rPr>
              <w:t xml:space="preserve"> </w:t>
            </w:r>
          </w:p>
          <w:p w:rsidR="00F62F2F" w:rsidRDefault="006422B2" w:rsidP="006422B2">
            <w:pPr>
              <w:autoSpaceDE w:val="0"/>
              <w:autoSpaceDN w:val="0"/>
              <w:adjustRightInd w:val="0"/>
              <w:spacing w:after="0" w:line="360" w:lineRule="auto"/>
              <w:jc w:val="both"/>
              <w:rPr>
                <w:rFonts w:ascii="Times New Roman" w:hAnsi="Times New Roman" w:cs="Times New Roman"/>
                <w:sz w:val="24"/>
                <w:szCs w:val="24"/>
              </w:rPr>
            </w:pPr>
            <w:r w:rsidRPr="006422B2">
              <w:rPr>
                <w:rFonts w:ascii="Times New Roman" w:hAnsi="Times New Roman" w:cs="Times New Roman"/>
                <w:sz w:val="24"/>
                <w:szCs w:val="24"/>
              </w:rPr>
              <w:t xml:space="preserve">Both before and after </w:t>
            </w:r>
            <w:r w:rsidR="00C86085">
              <w:rPr>
                <w:rFonts w:ascii="Times New Roman" w:hAnsi="Times New Roman" w:cs="Times New Roman"/>
                <w:sz w:val="24"/>
                <w:szCs w:val="24"/>
              </w:rPr>
              <w:t>women</w:t>
            </w:r>
            <w:r w:rsidRPr="006422B2">
              <w:rPr>
                <w:rFonts w:ascii="Times New Roman" w:hAnsi="Times New Roman" w:cs="Times New Roman"/>
                <w:sz w:val="24"/>
                <w:szCs w:val="24"/>
              </w:rPr>
              <w:t xml:space="preserve"> joined the MFI, the</w:t>
            </w:r>
            <w:r w:rsidR="00C86085">
              <w:rPr>
                <w:rFonts w:ascii="Times New Roman" w:hAnsi="Times New Roman" w:cs="Times New Roman"/>
                <w:sz w:val="24"/>
                <w:szCs w:val="24"/>
              </w:rPr>
              <w:t>y</w:t>
            </w:r>
            <w:r w:rsidRPr="006422B2">
              <w:rPr>
                <w:rFonts w:ascii="Times New Roman" w:hAnsi="Times New Roman" w:cs="Times New Roman"/>
                <w:sz w:val="24"/>
                <w:szCs w:val="24"/>
              </w:rPr>
              <w:t xml:space="preserve"> engage in community services such as participating in funeral processions, weddings, visiting the sick and paying last respect to the dead. They would risk </w:t>
            </w:r>
            <w:r w:rsidRPr="006422B2">
              <w:rPr>
                <w:rFonts w:ascii="Times New Roman" w:hAnsi="Times New Roman" w:cs="Times New Roman"/>
                <w:sz w:val="24"/>
                <w:szCs w:val="24"/>
              </w:rPr>
              <w:lastRenderedPageBreak/>
              <w:t>alienation if they fail to participate in the above occasions.</w:t>
            </w:r>
            <w:r w:rsidR="00C86085">
              <w:rPr>
                <w:rFonts w:ascii="Times New Roman" w:hAnsi="Times New Roman" w:cs="Times New Roman"/>
                <w:sz w:val="24"/>
                <w:szCs w:val="24"/>
              </w:rPr>
              <w:t xml:space="preserve"> But changes in participating in social gathering and awareness events have been observed among some women after they have joined MFI.</w:t>
            </w:r>
          </w:p>
          <w:p w:rsidR="00AE57EC" w:rsidRDefault="00AE57EC" w:rsidP="006422B2">
            <w:pPr>
              <w:autoSpaceDE w:val="0"/>
              <w:autoSpaceDN w:val="0"/>
              <w:adjustRightInd w:val="0"/>
              <w:spacing w:after="0" w:line="360" w:lineRule="auto"/>
              <w:jc w:val="both"/>
              <w:rPr>
                <w:rFonts w:ascii="Times New Roman" w:hAnsi="Times New Roman" w:cs="Times New Roman"/>
                <w:sz w:val="24"/>
                <w:szCs w:val="24"/>
              </w:rPr>
            </w:pPr>
          </w:p>
          <w:p w:rsidR="00A9245A" w:rsidRPr="00F62F2F" w:rsidRDefault="005E018C" w:rsidP="005E018C">
            <w:pPr>
              <w:pStyle w:val="ListParagraph"/>
              <w:spacing w:after="0" w:line="360" w:lineRule="auto"/>
              <w:ind w:left="0"/>
              <w:jc w:val="both"/>
              <w:rPr>
                <w:rFonts w:ascii="Times New Roman" w:hAnsi="Times New Roman" w:cs="Times New Roman"/>
                <w:bCs/>
              </w:rPr>
            </w:pPr>
            <w:r>
              <w:rPr>
                <w:rFonts w:ascii="Times New Roman" w:hAnsi="Times New Roman" w:cs="Times New Roman"/>
                <w:bCs/>
              </w:rPr>
              <w:t>5</w:t>
            </w:r>
            <w:r w:rsidR="006422B2">
              <w:rPr>
                <w:rFonts w:ascii="Times New Roman" w:hAnsi="Times New Roman" w:cs="Times New Roman"/>
                <w:bCs/>
              </w:rPr>
              <w:t xml:space="preserve">.6.2. </w:t>
            </w:r>
            <w:r w:rsidR="004003AF" w:rsidRPr="00F62F2F">
              <w:rPr>
                <w:rFonts w:ascii="Times New Roman" w:hAnsi="Times New Roman" w:cs="Times New Roman"/>
                <w:bCs/>
              </w:rPr>
              <w:t>DOMESTIC WORKLOAD</w:t>
            </w:r>
          </w:p>
          <w:p w:rsidR="006422B2" w:rsidRDefault="006422B2" w:rsidP="00F62F2F">
            <w:pPr>
              <w:autoSpaceDE w:val="0"/>
              <w:autoSpaceDN w:val="0"/>
              <w:adjustRightInd w:val="0"/>
              <w:spacing w:after="0" w:line="360" w:lineRule="auto"/>
              <w:jc w:val="both"/>
              <w:rPr>
                <w:rFonts w:ascii="Times New Roman" w:hAnsi="Times New Roman" w:cs="Times New Roman"/>
                <w:sz w:val="24"/>
                <w:szCs w:val="24"/>
              </w:rPr>
            </w:pP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Few of the respondents of the FGD and in-depth interview have indicated that the level of domestic workload remained the same before and after they joined the MFI. This is because most have extended families providing the possibility to share the workload.</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The following was noted by a widow of 46 years of age.</w:t>
            </w:r>
          </w:p>
          <w:p w:rsidR="004003AF" w:rsidRPr="00F62F2F" w:rsidRDefault="004003AF" w:rsidP="00F62F2F">
            <w:pPr>
              <w:autoSpaceDE w:val="0"/>
              <w:autoSpaceDN w:val="0"/>
              <w:adjustRightInd w:val="0"/>
              <w:spacing w:after="0" w:line="360" w:lineRule="auto"/>
              <w:jc w:val="both"/>
              <w:rPr>
                <w:rFonts w:ascii="Times New Roman" w:hAnsi="Times New Roman" w:cs="Times New Roman"/>
                <w:i/>
                <w:iCs/>
                <w:sz w:val="24"/>
                <w:szCs w:val="24"/>
              </w:rPr>
            </w:pPr>
          </w:p>
          <w:p w:rsidR="004003AF" w:rsidRPr="00F62F2F" w:rsidRDefault="00675825" w:rsidP="00F62F2F">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4003AF" w:rsidRPr="00F62F2F">
              <w:rPr>
                <w:rFonts w:ascii="Times New Roman" w:hAnsi="Times New Roman" w:cs="Times New Roman"/>
                <w:i/>
                <w:iCs/>
                <w:sz w:val="24"/>
                <w:szCs w:val="24"/>
              </w:rPr>
              <w:t>I am engaged in small trade both before and after joining the MFI. There are</w:t>
            </w:r>
            <w:r w:rsidR="00F62F2F" w:rsidRPr="00F62F2F">
              <w:rPr>
                <w:rFonts w:ascii="Times New Roman" w:hAnsi="Times New Roman" w:cs="Times New Roman"/>
                <w:i/>
                <w:iCs/>
                <w:sz w:val="24"/>
                <w:szCs w:val="24"/>
              </w:rPr>
              <w:t xml:space="preserve"> </w:t>
            </w:r>
            <w:r w:rsidR="004003AF" w:rsidRPr="00F62F2F">
              <w:rPr>
                <w:rFonts w:ascii="Times New Roman" w:hAnsi="Times New Roman" w:cs="Times New Roman"/>
                <w:i/>
                <w:iCs/>
                <w:sz w:val="24"/>
                <w:szCs w:val="24"/>
              </w:rPr>
              <w:t>many children and relatives in my home who share the work amongst</w:t>
            </w:r>
            <w:r w:rsidR="00F62F2F" w:rsidRPr="00F62F2F">
              <w:rPr>
                <w:rFonts w:ascii="Times New Roman" w:hAnsi="Times New Roman" w:cs="Times New Roman"/>
                <w:i/>
                <w:iCs/>
                <w:sz w:val="24"/>
                <w:szCs w:val="24"/>
              </w:rPr>
              <w:t xml:space="preserve"> </w:t>
            </w:r>
            <w:r w:rsidR="004003AF" w:rsidRPr="00F62F2F">
              <w:rPr>
                <w:rFonts w:ascii="Times New Roman" w:hAnsi="Times New Roman" w:cs="Times New Roman"/>
                <w:i/>
                <w:iCs/>
                <w:sz w:val="24"/>
                <w:szCs w:val="24"/>
              </w:rPr>
              <w:t>themselves. I have not observed any changes as I am relived during both</w:t>
            </w:r>
            <w:r w:rsidR="00F62F2F" w:rsidRPr="00F62F2F">
              <w:rPr>
                <w:rFonts w:ascii="Times New Roman" w:hAnsi="Times New Roman" w:cs="Times New Roman"/>
                <w:i/>
                <w:iCs/>
                <w:sz w:val="24"/>
                <w:szCs w:val="24"/>
              </w:rPr>
              <w:t xml:space="preserve"> </w:t>
            </w:r>
            <w:r w:rsidR="004003AF" w:rsidRPr="00F62F2F">
              <w:rPr>
                <w:rFonts w:ascii="Times New Roman" w:hAnsi="Times New Roman" w:cs="Times New Roman"/>
                <w:i/>
                <w:iCs/>
                <w:sz w:val="24"/>
                <w:szCs w:val="24"/>
              </w:rPr>
              <w:t>periods</w:t>
            </w:r>
            <w:r w:rsidR="004003AF" w:rsidRPr="00F62F2F">
              <w:rPr>
                <w:rFonts w:ascii="Times New Roman" w:hAnsi="Times New Roman" w:cs="Times New Roman"/>
                <w:sz w:val="24"/>
                <w:szCs w:val="24"/>
              </w:rPr>
              <w:t>.</w:t>
            </w:r>
            <w:r>
              <w:rPr>
                <w:rFonts w:ascii="Times New Roman" w:hAnsi="Times New Roman" w:cs="Times New Roman"/>
                <w:sz w:val="24"/>
                <w:szCs w:val="24"/>
              </w:rPr>
              <w:t>”</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The majority of the women have noted that they were overburden with domestic workload before they joined the MFI which has exacerbated following their membership.</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A 35 years old respondent gave her views as follows.</w:t>
            </w:r>
          </w:p>
          <w:p w:rsidR="004003AF" w:rsidRPr="00F62F2F" w:rsidRDefault="004003AF" w:rsidP="00F62F2F">
            <w:pPr>
              <w:autoSpaceDE w:val="0"/>
              <w:autoSpaceDN w:val="0"/>
              <w:adjustRightInd w:val="0"/>
              <w:spacing w:after="0" w:line="360" w:lineRule="auto"/>
              <w:jc w:val="both"/>
              <w:rPr>
                <w:rFonts w:ascii="Times New Roman" w:hAnsi="Times New Roman" w:cs="Times New Roman"/>
                <w:i/>
                <w:iCs/>
                <w:sz w:val="24"/>
                <w:szCs w:val="24"/>
              </w:rPr>
            </w:pPr>
          </w:p>
          <w:p w:rsidR="004003AF" w:rsidRPr="00F62F2F" w:rsidRDefault="00675825" w:rsidP="00F62F2F">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4003AF" w:rsidRPr="00F62F2F">
              <w:rPr>
                <w:rFonts w:ascii="Times New Roman" w:hAnsi="Times New Roman" w:cs="Times New Roman"/>
                <w:i/>
                <w:iCs/>
                <w:sz w:val="24"/>
                <w:szCs w:val="24"/>
              </w:rPr>
              <w:t xml:space="preserve">I was engaged in small trade before I joined the MFI and hence was able to handle the domestic workload. However, I now spend the whole day in my small shop to enhance my income and also repay the debts. I am also expected to handle domestic work when I return home. In addition, I have other social engagement such as </w:t>
            </w:r>
            <w:proofErr w:type="spellStart"/>
            <w:r w:rsidR="004003AF" w:rsidRPr="00F62F2F">
              <w:rPr>
                <w:rFonts w:ascii="Times New Roman" w:hAnsi="Times New Roman" w:cs="Times New Roman"/>
                <w:i/>
                <w:iCs/>
                <w:sz w:val="24"/>
                <w:szCs w:val="24"/>
              </w:rPr>
              <w:t>edir</w:t>
            </w:r>
            <w:proofErr w:type="spellEnd"/>
            <w:r w:rsidR="004003AF" w:rsidRPr="00F62F2F">
              <w:rPr>
                <w:rFonts w:ascii="Times New Roman" w:hAnsi="Times New Roman" w:cs="Times New Roman"/>
                <w:i/>
                <w:iCs/>
                <w:sz w:val="24"/>
                <w:szCs w:val="24"/>
              </w:rPr>
              <w:t xml:space="preserve"> and </w:t>
            </w:r>
            <w:proofErr w:type="spellStart"/>
            <w:r w:rsidR="004003AF" w:rsidRPr="00F62F2F">
              <w:rPr>
                <w:rFonts w:ascii="Times New Roman" w:hAnsi="Times New Roman" w:cs="Times New Roman"/>
                <w:i/>
                <w:iCs/>
                <w:sz w:val="24"/>
                <w:szCs w:val="24"/>
              </w:rPr>
              <w:t>equib</w:t>
            </w:r>
            <w:proofErr w:type="spellEnd"/>
            <w:r w:rsidR="004003AF" w:rsidRPr="00F62F2F">
              <w:rPr>
                <w:rFonts w:ascii="Times New Roman" w:hAnsi="Times New Roman" w:cs="Times New Roman"/>
                <w:i/>
                <w:iCs/>
                <w:sz w:val="24"/>
                <w:szCs w:val="24"/>
              </w:rPr>
              <w:t>. I really find it difficult to carry out all these activities</w:t>
            </w:r>
            <w:r w:rsidR="004003AF" w:rsidRPr="00F62F2F">
              <w:rPr>
                <w:rFonts w:ascii="Times New Roman" w:hAnsi="Times New Roman" w:cs="Times New Roman"/>
                <w:sz w:val="24"/>
                <w:szCs w:val="24"/>
              </w:rPr>
              <w:t>.</w:t>
            </w:r>
            <w:r>
              <w:rPr>
                <w:rFonts w:ascii="Times New Roman" w:hAnsi="Times New Roman" w:cs="Times New Roman"/>
                <w:sz w:val="24"/>
                <w:szCs w:val="24"/>
              </w:rPr>
              <w:t>”</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 xml:space="preserve">Some respondents have indicated that they get assistance from their children in handling the domestic activities. </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proofErr w:type="gramStart"/>
            <w:r w:rsidRPr="00F62F2F">
              <w:rPr>
                <w:rFonts w:ascii="Times New Roman" w:hAnsi="Times New Roman" w:cs="Times New Roman"/>
                <w:sz w:val="24"/>
                <w:szCs w:val="24"/>
              </w:rPr>
              <w:t>A 36</w:t>
            </w:r>
            <w:proofErr w:type="gramEnd"/>
            <w:r w:rsidRPr="00F62F2F">
              <w:rPr>
                <w:rFonts w:ascii="Times New Roman" w:hAnsi="Times New Roman" w:cs="Times New Roman"/>
                <w:sz w:val="24"/>
                <w:szCs w:val="24"/>
              </w:rPr>
              <w:t xml:space="preserve"> years of lady noted the following.</w:t>
            </w:r>
          </w:p>
          <w:p w:rsidR="004003AF" w:rsidRPr="00F62F2F" w:rsidRDefault="004003AF" w:rsidP="00F62F2F">
            <w:pPr>
              <w:autoSpaceDE w:val="0"/>
              <w:autoSpaceDN w:val="0"/>
              <w:adjustRightInd w:val="0"/>
              <w:spacing w:after="0" w:line="360" w:lineRule="auto"/>
              <w:jc w:val="both"/>
              <w:rPr>
                <w:rFonts w:ascii="Times New Roman" w:hAnsi="Times New Roman" w:cs="Times New Roman"/>
                <w:i/>
                <w:iCs/>
                <w:sz w:val="24"/>
                <w:szCs w:val="24"/>
              </w:rPr>
            </w:pPr>
          </w:p>
          <w:p w:rsidR="004003AF" w:rsidRPr="00F62F2F" w:rsidRDefault="00675825" w:rsidP="00675825">
            <w:pPr>
              <w:autoSpaceDE w:val="0"/>
              <w:autoSpaceDN w:val="0"/>
              <w:adjustRightInd w:val="0"/>
              <w:spacing w:after="0"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r w:rsidR="004003AF" w:rsidRPr="00F62F2F">
              <w:rPr>
                <w:rFonts w:ascii="Times New Roman" w:hAnsi="Times New Roman" w:cs="Times New Roman"/>
                <w:i/>
                <w:iCs/>
                <w:sz w:val="24"/>
                <w:szCs w:val="24"/>
              </w:rPr>
              <w:t>My children assist me in carrying out the domestic work as I am overloaded. In</w:t>
            </w:r>
            <w:r>
              <w:rPr>
                <w:rFonts w:ascii="Times New Roman" w:hAnsi="Times New Roman" w:cs="Times New Roman"/>
                <w:i/>
                <w:iCs/>
                <w:sz w:val="24"/>
                <w:szCs w:val="24"/>
              </w:rPr>
              <w:t xml:space="preserve"> </w:t>
            </w:r>
            <w:r w:rsidR="004003AF" w:rsidRPr="00F62F2F">
              <w:rPr>
                <w:rFonts w:ascii="Times New Roman" w:hAnsi="Times New Roman" w:cs="Times New Roman"/>
                <w:i/>
                <w:iCs/>
                <w:sz w:val="24"/>
                <w:szCs w:val="24"/>
              </w:rPr>
              <w:t>addition</w:t>
            </w:r>
            <w:r>
              <w:rPr>
                <w:rFonts w:ascii="Times New Roman" w:hAnsi="Times New Roman" w:cs="Times New Roman"/>
                <w:i/>
                <w:iCs/>
                <w:sz w:val="24"/>
                <w:szCs w:val="24"/>
              </w:rPr>
              <w:t xml:space="preserve"> to this</w:t>
            </w:r>
            <w:r w:rsidR="004003AF" w:rsidRPr="00F62F2F">
              <w:rPr>
                <w:rFonts w:ascii="Times New Roman" w:hAnsi="Times New Roman" w:cs="Times New Roman"/>
                <w:i/>
                <w:iCs/>
                <w:sz w:val="24"/>
                <w:szCs w:val="24"/>
              </w:rPr>
              <w:t>, they are sometimes forced to miss their classes due to the work load</w:t>
            </w:r>
            <w:r>
              <w:rPr>
                <w:rFonts w:ascii="Times New Roman" w:hAnsi="Times New Roman" w:cs="Times New Roman"/>
                <w:i/>
                <w:iCs/>
                <w:sz w:val="24"/>
                <w:szCs w:val="24"/>
              </w:rPr>
              <w:t>.”</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w:t>
            </w:r>
          </w:p>
          <w:p w:rsidR="004003AF" w:rsidRPr="00F62F2F" w:rsidRDefault="004003AF" w:rsidP="00F62F2F">
            <w:pPr>
              <w:autoSpaceDE w:val="0"/>
              <w:autoSpaceDN w:val="0"/>
              <w:adjustRightInd w:val="0"/>
              <w:spacing w:after="0" w:line="360" w:lineRule="auto"/>
              <w:jc w:val="both"/>
              <w:rPr>
                <w:rFonts w:ascii="Times New Roman" w:hAnsi="Times New Roman" w:cs="Times New Roman"/>
                <w:sz w:val="24"/>
                <w:szCs w:val="24"/>
              </w:rPr>
            </w:pPr>
            <w:r w:rsidRPr="00F62F2F">
              <w:rPr>
                <w:rFonts w:ascii="Times New Roman" w:hAnsi="Times New Roman" w:cs="Times New Roman"/>
                <w:sz w:val="24"/>
                <w:szCs w:val="24"/>
              </w:rPr>
              <w:t xml:space="preserve">The above is an indication that most of the women suffer from excessive </w:t>
            </w:r>
            <w:r w:rsidR="00F62F2F" w:rsidRPr="00F62F2F">
              <w:rPr>
                <w:rFonts w:ascii="Times New Roman" w:hAnsi="Times New Roman" w:cs="Times New Roman"/>
                <w:sz w:val="24"/>
                <w:szCs w:val="24"/>
              </w:rPr>
              <w:t>workloads</w:t>
            </w:r>
            <w:r w:rsidRPr="00F62F2F">
              <w:rPr>
                <w:rFonts w:ascii="Times New Roman" w:hAnsi="Times New Roman" w:cs="Times New Roman"/>
                <w:sz w:val="24"/>
                <w:szCs w:val="24"/>
              </w:rPr>
              <w:t xml:space="preserve"> which also has a negative implication on the education of their children.</w:t>
            </w:r>
            <w:r w:rsidR="00F62F2F">
              <w:rPr>
                <w:rFonts w:ascii="Times New Roman" w:hAnsi="Times New Roman" w:cs="Times New Roman"/>
                <w:sz w:val="24"/>
                <w:szCs w:val="24"/>
              </w:rPr>
              <w:t xml:space="preserve"> </w:t>
            </w:r>
            <w:r w:rsidRPr="00F62F2F">
              <w:rPr>
                <w:rFonts w:ascii="Times New Roman" w:hAnsi="Times New Roman" w:cs="Times New Roman"/>
                <w:sz w:val="24"/>
                <w:szCs w:val="24"/>
              </w:rPr>
              <w:t>Hence, the above figures show that domestic work load has increased after joining MFI.</w:t>
            </w:r>
            <w:r w:rsidR="00F62F2F">
              <w:rPr>
                <w:rFonts w:ascii="Times New Roman" w:hAnsi="Times New Roman" w:cs="Times New Roman"/>
                <w:sz w:val="24"/>
                <w:szCs w:val="24"/>
              </w:rPr>
              <w:t xml:space="preserve"> </w:t>
            </w:r>
            <w:r w:rsidRPr="00F62F2F">
              <w:rPr>
                <w:rFonts w:ascii="Times New Roman" w:hAnsi="Times New Roman" w:cs="Times New Roman"/>
                <w:sz w:val="24"/>
                <w:szCs w:val="24"/>
              </w:rPr>
              <w:t>This is primarily because MFI do not implem</w:t>
            </w:r>
            <w:r w:rsidR="00F62F2F" w:rsidRPr="00F62F2F">
              <w:rPr>
                <w:rFonts w:ascii="Times New Roman" w:hAnsi="Times New Roman" w:cs="Times New Roman"/>
                <w:sz w:val="24"/>
                <w:szCs w:val="24"/>
              </w:rPr>
              <w:t>ent any actions to reduce women’</w:t>
            </w:r>
            <w:r w:rsidRPr="00F62F2F">
              <w:rPr>
                <w:rFonts w:ascii="Times New Roman" w:hAnsi="Times New Roman" w:cs="Times New Roman"/>
                <w:sz w:val="24"/>
                <w:szCs w:val="24"/>
              </w:rPr>
              <w:t>s</w:t>
            </w:r>
            <w:r w:rsidR="00F62F2F" w:rsidRPr="00F62F2F">
              <w:rPr>
                <w:rFonts w:ascii="Times New Roman" w:hAnsi="Times New Roman" w:cs="Times New Roman"/>
                <w:sz w:val="24"/>
                <w:szCs w:val="24"/>
              </w:rPr>
              <w:t xml:space="preserve"> </w:t>
            </w:r>
            <w:r w:rsidRPr="00F62F2F">
              <w:rPr>
                <w:rFonts w:ascii="Times New Roman" w:hAnsi="Times New Roman" w:cs="Times New Roman"/>
                <w:sz w:val="24"/>
                <w:szCs w:val="24"/>
              </w:rPr>
              <w:t>traditional roles and responsibilities.</w:t>
            </w:r>
          </w:p>
          <w:p w:rsidR="00F62F2F" w:rsidRDefault="00F62F2F" w:rsidP="00997300">
            <w:pPr>
              <w:pStyle w:val="ListParagraph"/>
              <w:spacing w:after="0" w:line="360" w:lineRule="auto"/>
              <w:jc w:val="both"/>
              <w:rPr>
                <w:rFonts w:ascii="Times New Roman" w:hAnsi="Times New Roman" w:cs="Times New Roman"/>
                <w:bCs/>
                <w:sz w:val="24"/>
                <w:szCs w:val="24"/>
              </w:rPr>
            </w:pPr>
          </w:p>
          <w:p w:rsidR="00A9245A" w:rsidRPr="005E018C" w:rsidRDefault="005E018C" w:rsidP="005E018C">
            <w:pPr>
              <w:pStyle w:val="ListParagraph"/>
              <w:spacing w:after="0" w:line="360" w:lineRule="auto"/>
              <w:ind w:left="0"/>
              <w:jc w:val="both"/>
              <w:rPr>
                <w:rFonts w:ascii="Times New Roman" w:hAnsi="Times New Roman" w:cs="Times New Roman"/>
                <w:bCs/>
              </w:rPr>
            </w:pPr>
            <w:r w:rsidRPr="005E018C">
              <w:rPr>
                <w:rFonts w:ascii="Times New Roman" w:hAnsi="Times New Roman" w:cs="Times New Roman"/>
                <w:bCs/>
              </w:rPr>
              <w:t>5</w:t>
            </w:r>
            <w:r w:rsidR="006422B2" w:rsidRPr="005E018C">
              <w:rPr>
                <w:rFonts w:ascii="Times New Roman" w:hAnsi="Times New Roman" w:cs="Times New Roman"/>
                <w:bCs/>
              </w:rPr>
              <w:t xml:space="preserve">.6.3. </w:t>
            </w:r>
            <w:r w:rsidR="00F62F2F" w:rsidRPr="005E018C">
              <w:rPr>
                <w:rFonts w:ascii="Times New Roman" w:hAnsi="Times New Roman" w:cs="Times New Roman"/>
                <w:bCs/>
              </w:rPr>
              <w:t>HUSBAND’S ROLE IN DOMESTIC WORK</w:t>
            </w:r>
          </w:p>
          <w:p w:rsidR="006422B2" w:rsidRDefault="006422B2" w:rsidP="006422B2">
            <w:pPr>
              <w:autoSpaceDE w:val="0"/>
              <w:autoSpaceDN w:val="0"/>
              <w:adjustRightInd w:val="0"/>
              <w:spacing w:after="0" w:line="360" w:lineRule="auto"/>
              <w:rPr>
                <w:rFonts w:ascii="Times New Roman" w:hAnsi="Times New Roman" w:cs="Times New Roman"/>
                <w:sz w:val="24"/>
                <w:szCs w:val="24"/>
              </w:rPr>
            </w:pP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r w:rsidRPr="006422B2">
              <w:rPr>
                <w:rFonts w:ascii="Times New Roman" w:hAnsi="Times New Roman" w:cs="Times New Roman"/>
                <w:sz w:val="24"/>
                <w:szCs w:val="24"/>
              </w:rPr>
              <w:t>Focus group discussion and in-depth interview shows as follows:</w:t>
            </w: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r w:rsidRPr="006422B2">
              <w:rPr>
                <w:rFonts w:ascii="Times New Roman" w:hAnsi="Times New Roman" w:cs="Times New Roman"/>
                <w:sz w:val="24"/>
                <w:szCs w:val="24"/>
              </w:rPr>
              <w:t>The majority of the respondents have indicated that their husbands do not support them in carrying them the domestic activity. A 35 years woman had this to say;</w:t>
            </w: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p>
          <w:p w:rsidR="00F62F2F" w:rsidRPr="006422B2" w:rsidRDefault="00F62F2F" w:rsidP="006422B2">
            <w:pPr>
              <w:autoSpaceDE w:val="0"/>
              <w:autoSpaceDN w:val="0"/>
              <w:adjustRightInd w:val="0"/>
              <w:spacing w:after="0" w:line="360" w:lineRule="auto"/>
              <w:ind w:left="720"/>
              <w:rPr>
                <w:rFonts w:ascii="Times New Roman" w:hAnsi="Times New Roman" w:cs="Times New Roman"/>
                <w:sz w:val="24"/>
                <w:szCs w:val="24"/>
              </w:rPr>
            </w:pPr>
            <w:r w:rsidRPr="006422B2">
              <w:rPr>
                <w:rFonts w:ascii="Times New Roman" w:hAnsi="Times New Roman" w:cs="Times New Roman"/>
                <w:i/>
                <w:iCs/>
                <w:sz w:val="24"/>
                <w:szCs w:val="24"/>
              </w:rPr>
              <w:t>“I spend the whole day with my husband running the business. When we return home, he goes to bed while I continue handling the domestic work, i.e., prepare supper, make the bed, etc</w:t>
            </w:r>
            <w:r w:rsidRPr="006422B2">
              <w:rPr>
                <w:rFonts w:ascii="Times New Roman" w:hAnsi="Times New Roman" w:cs="Times New Roman"/>
                <w:sz w:val="24"/>
                <w:szCs w:val="24"/>
              </w:rPr>
              <w:t>.”</w:t>
            </w:r>
          </w:p>
          <w:p w:rsidR="00F62F2F" w:rsidRPr="006422B2" w:rsidRDefault="00F62F2F" w:rsidP="006422B2">
            <w:pPr>
              <w:autoSpaceDE w:val="0"/>
              <w:autoSpaceDN w:val="0"/>
              <w:adjustRightInd w:val="0"/>
              <w:spacing w:after="0" w:line="360" w:lineRule="auto"/>
              <w:ind w:left="720"/>
              <w:rPr>
                <w:rFonts w:ascii="Times New Roman" w:hAnsi="Times New Roman" w:cs="Times New Roman"/>
                <w:i/>
                <w:iCs/>
                <w:sz w:val="24"/>
                <w:szCs w:val="24"/>
              </w:rPr>
            </w:pP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r w:rsidRPr="006422B2">
              <w:rPr>
                <w:rFonts w:ascii="Times New Roman" w:hAnsi="Times New Roman" w:cs="Times New Roman"/>
                <w:sz w:val="24"/>
                <w:szCs w:val="24"/>
              </w:rPr>
              <w:t>When I asked one of the participants whether her husband assists her in the domestic work, she showed a surprised smile and said .</w:t>
            </w:r>
            <w:r w:rsidRPr="006422B2">
              <w:rPr>
                <w:rFonts w:ascii="Times New Roman" w:hAnsi="Times New Roman" w:cs="Times New Roman"/>
                <w:i/>
                <w:iCs/>
                <w:sz w:val="24"/>
                <w:szCs w:val="24"/>
              </w:rPr>
              <w:t>no, not at all. After all he is a man</w:t>
            </w:r>
            <w:r w:rsidRPr="006422B2">
              <w:rPr>
                <w:rFonts w:ascii="Times New Roman" w:hAnsi="Times New Roman" w:cs="Times New Roman"/>
                <w:sz w:val="24"/>
                <w:szCs w:val="24"/>
              </w:rPr>
              <w:t>.</w:t>
            </w: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r w:rsidRPr="006422B2">
              <w:rPr>
                <w:rFonts w:ascii="Times New Roman" w:hAnsi="Times New Roman" w:cs="Times New Roman"/>
                <w:sz w:val="24"/>
                <w:szCs w:val="24"/>
              </w:rPr>
              <w:t>Only one respondent, aged 30, has indicated her husband’s support it carrying out the household activity.</w:t>
            </w: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p>
          <w:p w:rsidR="00F62F2F" w:rsidRPr="006422B2" w:rsidRDefault="00F62F2F" w:rsidP="006422B2">
            <w:pPr>
              <w:autoSpaceDE w:val="0"/>
              <w:autoSpaceDN w:val="0"/>
              <w:adjustRightInd w:val="0"/>
              <w:spacing w:after="0" w:line="360" w:lineRule="auto"/>
              <w:ind w:left="720"/>
              <w:rPr>
                <w:rFonts w:ascii="Times New Roman" w:hAnsi="Times New Roman" w:cs="Times New Roman"/>
                <w:i/>
                <w:iCs/>
                <w:sz w:val="24"/>
                <w:szCs w:val="24"/>
              </w:rPr>
            </w:pPr>
            <w:r w:rsidRPr="006422B2">
              <w:rPr>
                <w:rFonts w:ascii="Times New Roman" w:hAnsi="Times New Roman" w:cs="Times New Roman"/>
                <w:i/>
                <w:iCs/>
                <w:sz w:val="24"/>
                <w:szCs w:val="24"/>
              </w:rPr>
              <w:t>“My husband helps me with the domestic work. He makes the bed, cleans the house, and performs other tasks. We generally assist each other</w:t>
            </w:r>
            <w:r w:rsidRPr="006422B2">
              <w:rPr>
                <w:rFonts w:ascii="Times New Roman" w:hAnsi="Times New Roman" w:cs="Times New Roman"/>
                <w:sz w:val="24"/>
                <w:szCs w:val="24"/>
              </w:rPr>
              <w:t>.”</w:t>
            </w: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p>
          <w:p w:rsidR="00F62F2F" w:rsidRPr="006422B2" w:rsidRDefault="00F62F2F" w:rsidP="006422B2">
            <w:pPr>
              <w:autoSpaceDE w:val="0"/>
              <w:autoSpaceDN w:val="0"/>
              <w:adjustRightInd w:val="0"/>
              <w:spacing w:after="0" w:line="360" w:lineRule="auto"/>
              <w:rPr>
                <w:rFonts w:ascii="Times New Roman" w:hAnsi="Times New Roman" w:cs="Times New Roman"/>
                <w:sz w:val="24"/>
                <w:szCs w:val="24"/>
              </w:rPr>
            </w:pPr>
            <w:r w:rsidRPr="006422B2">
              <w:rPr>
                <w:rFonts w:ascii="Times New Roman" w:hAnsi="Times New Roman" w:cs="Times New Roman"/>
                <w:sz w:val="24"/>
                <w:szCs w:val="24"/>
              </w:rPr>
              <w:t>In most cases, the work and activities in the private sphere are supposed to be handled by women while the public functions are meant for men. Hence, this has resulted in additional work burdens on the women with adverse effects on their empowerment.</w:t>
            </w:r>
          </w:p>
          <w:p w:rsidR="006422B2" w:rsidRPr="00F62F2F" w:rsidRDefault="006422B2" w:rsidP="00F62F2F">
            <w:pPr>
              <w:autoSpaceDE w:val="0"/>
              <w:autoSpaceDN w:val="0"/>
              <w:adjustRightInd w:val="0"/>
              <w:spacing w:after="0" w:line="240" w:lineRule="auto"/>
              <w:rPr>
                <w:rFonts w:ascii="TimesNewRoman" w:hAnsi="TimesNewRoman" w:cs="TimesNewRoman"/>
                <w:sz w:val="24"/>
                <w:szCs w:val="24"/>
              </w:rPr>
            </w:pPr>
          </w:p>
          <w:p w:rsidR="00574F25" w:rsidRDefault="00574F25" w:rsidP="0019162D">
            <w:pPr>
              <w:pStyle w:val="ListParagraph"/>
              <w:spacing w:after="0" w:line="360" w:lineRule="auto"/>
              <w:ind w:left="0"/>
              <w:jc w:val="center"/>
              <w:rPr>
                <w:rFonts w:ascii="Times New Roman" w:hAnsi="Times New Roman" w:cs="Times New Roman"/>
                <w:sz w:val="24"/>
                <w:szCs w:val="24"/>
              </w:rPr>
            </w:pPr>
          </w:p>
          <w:p w:rsidR="0019162D" w:rsidRDefault="0019162D" w:rsidP="0019162D">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CHAPTER </w:t>
            </w:r>
            <w:r w:rsidR="00A574ED">
              <w:rPr>
                <w:rFonts w:ascii="Times New Roman" w:hAnsi="Times New Roman" w:cs="Times New Roman"/>
                <w:sz w:val="24"/>
                <w:szCs w:val="24"/>
              </w:rPr>
              <w:t>SIX</w:t>
            </w:r>
          </w:p>
          <w:p w:rsidR="006422B2" w:rsidRDefault="006422B2" w:rsidP="0019162D">
            <w:pPr>
              <w:pStyle w:val="ListParagraph"/>
              <w:spacing w:after="0" w:line="360" w:lineRule="auto"/>
              <w:ind w:left="0"/>
              <w:jc w:val="center"/>
              <w:rPr>
                <w:rFonts w:ascii="Times New Roman" w:hAnsi="Times New Roman" w:cs="Times New Roman"/>
                <w:sz w:val="24"/>
                <w:szCs w:val="24"/>
              </w:rPr>
            </w:pPr>
          </w:p>
          <w:p w:rsidR="00D60713" w:rsidRPr="009D6B0F" w:rsidRDefault="00D60713" w:rsidP="0019162D">
            <w:pPr>
              <w:pStyle w:val="ListParagraph"/>
              <w:spacing w:after="0" w:line="360" w:lineRule="auto"/>
              <w:ind w:left="0"/>
              <w:jc w:val="center"/>
              <w:rPr>
                <w:rFonts w:ascii="Times New Roman" w:hAnsi="Times New Roman" w:cs="Times New Roman"/>
                <w:sz w:val="24"/>
                <w:szCs w:val="24"/>
              </w:rPr>
            </w:pPr>
            <w:r w:rsidRPr="009D6B0F">
              <w:rPr>
                <w:rFonts w:ascii="Times New Roman" w:hAnsi="Times New Roman" w:cs="Times New Roman"/>
                <w:sz w:val="24"/>
                <w:szCs w:val="24"/>
              </w:rPr>
              <w:t>CONCLUSION AND RECOMMENDATION</w:t>
            </w:r>
          </w:p>
          <w:p w:rsidR="00D60713" w:rsidRPr="009D6B0F" w:rsidRDefault="00D60713" w:rsidP="00BC1192">
            <w:pPr>
              <w:pStyle w:val="ListParagraph"/>
              <w:spacing w:after="0" w:line="360" w:lineRule="auto"/>
              <w:ind w:left="0"/>
              <w:jc w:val="both"/>
              <w:rPr>
                <w:rFonts w:ascii="Times New Roman" w:hAnsi="Times New Roman" w:cs="Times New Roman"/>
                <w:sz w:val="24"/>
                <w:szCs w:val="24"/>
              </w:rPr>
            </w:pPr>
          </w:p>
          <w:p w:rsidR="0019162D" w:rsidRDefault="0019162D" w:rsidP="000E044C">
            <w:pPr>
              <w:pStyle w:val="ListParagraph"/>
              <w:spacing w:after="0" w:line="360" w:lineRule="auto"/>
              <w:ind w:left="0"/>
              <w:jc w:val="both"/>
              <w:rPr>
                <w:rFonts w:ascii="Times New Roman" w:hAnsi="Times New Roman" w:cs="Times New Roman"/>
                <w:sz w:val="24"/>
                <w:szCs w:val="24"/>
              </w:rPr>
            </w:pPr>
          </w:p>
          <w:p w:rsidR="0019162D" w:rsidRPr="00543D6E" w:rsidRDefault="00A574ED" w:rsidP="000E044C">
            <w:pPr>
              <w:pStyle w:val="ListParagraph"/>
              <w:spacing w:after="0" w:line="360" w:lineRule="auto"/>
              <w:ind w:left="0"/>
              <w:jc w:val="both"/>
              <w:rPr>
                <w:rFonts w:ascii="Times New Roman" w:hAnsi="Times New Roman" w:cs="Times New Roman"/>
              </w:rPr>
            </w:pPr>
            <w:r>
              <w:rPr>
                <w:rFonts w:ascii="Times New Roman" w:hAnsi="Times New Roman" w:cs="Times New Roman"/>
              </w:rPr>
              <w:t>6</w:t>
            </w:r>
            <w:r w:rsidR="0019162D" w:rsidRPr="00543D6E">
              <w:rPr>
                <w:rFonts w:ascii="Times New Roman" w:hAnsi="Times New Roman" w:cs="Times New Roman"/>
              </w:rPr>
              <w:t>.1. CONCLUSION</w:t>
            </w:r>
          </w:p>
          <w:p w:rsidR="00057995" w:rsidRDefault="00057995" w:rsidP="00057995">
            <w:pPr>
              <w:autoSpaceDE w:val="0"/>
              <w:autoSpaceDN w:val="0"/>
              <w:adjustRightInd w:val="0"/>
              <w:spacing w:after="0" w:line="360" w:lineRule="auto"/>
              <w:jc w:val="both"/>
              <w:rPr>
                <w:rFonts w:ascii="Times New Roman" w:hAnsi="Times New Roman" w:cs="Times New Roman"/>
                <w:sz w:val="24"/>
                <w:szCs w:val="24"/>
              </w:rPr>
            </w:pPr>
          </w:p>
          <w:p w:rsidR="00C30626" w:rsidRDefault="00C30626" w:rsidP="00C306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 purpose of carrying out this study was to access the impact of micro-finance on the </w:t>
            </w:r>
            <w:r w:rsidR="00AA5DF9">
              <w:rPr>
                <w:rFonts w:ascii="Times New Roman" w:hAnsi="Times New Roman" w:cs="Times New Roman"/>
                <w:sz w:val="24"/>
                <w:szCs w:val="24"/>
              </w:rPr>
              <w:t>socio-</w:t>
            </w:r>
            <w:r>
              <w:rPr>
                <w:rFonts w:ascii="Times New Roman" w:hAnsi="Times New Roman" w:cs="Times New Roman"/>
                <w:sz w:val="24"/>
                <w:szCs w:val="24"/>
              </w:rPr>
              <w:t xml:space="preserve">economic </w:t>
            </w:r>
            <w:r w:rsidR="00AA5DF9">
              <w:rPr>
                <w:rFonts w:ascii="Times New Roman" w:hAnsi="Times New Roman" w:cs="Times New Roman"/>
                <w:sz w:val="24"/>
                <w:szCs w:val="24"/>
              </w:rPr>
              <w:t>status</w:t>
            </w:r>
            <w:r>
              <w:rPr>
                <w:rFonts w:ascii="Times New Roman" w:hAnsi="Times New Roman" w:cs="Times New Roman"/>
                <w:sz w:val="24"/>
                <w:szCs w:val="24"/>
              </w:rPr>
              <w:t xml:space="preserve"> of poor women. The study was more of a case study focusing primarily on </w:t>
            </w:r>
            <w:proofErr w:type="spellStart"/>
            <w:r>
              <w:rPr>
                <w:rFonts w:ascii="Times New Roman" w:hAnsi="Times New Roman" w:cs="Times New Roman"/>
                <w:sz w:val="24"/>
                <w:szCs w:val="24"/>
              </w:rPr>
              <w:t>AdCSI</w:t>
            </w:r>
            <w:proofErr w:type="spellEnd"/>
            <w:r>
              <w:rPr>
                <w:rFonts w:ascii="Times New Roman" w:hAnsi="Times New Roman" w:cs="Times New Roman"/>
                <w:sz w:val="24"/>
                <w:szCs w:val="24"/>
              </w:rPr>
              <w:t xml:space="preserve"> which is found in Addis Ababa.</w:t>
            </w:r>
          </w:p>
          <w:p w:rsidR="00C30626" w:rsidRDefault="00C30626" w:rsidP="00C30626">
            <w:pPr>
              <w:autoSpaceDE w:val="0"/>
              <w:autoSpaceDN w:val="0"/>
              <w:adjustRightInd w:val="0"/>
              <w:spacing w:after="0" w:line="360" w:lineRule="auto"/>
              <w:jc w:val="both"/>
              <w:rPr>
                <w:rFonts w:ascii="Times New Roman" w:hAnsi="Times New Roman" w:cs="Times New Roman"/>
                <w:sz w:val="24"/>
                <w:szCs w:val="24"/>
              </w:rPr>
            </w:pPr>
          </w:p>
          <w:p w:rsidR="00C30626" w:rsidRDefault="00C30626" w:rsidP="00C306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different types of data gathering tools i.e. In-depth Interview, Focus Group Discussion and Questionnaire, information was collected from two types of data sources including; women clients and Management of </w:t>
            </w:r>
            <w:proofErr w:type="spellStart"/>
            <w:r>
              <w:rPr>
                <w:rFonts w:ascii="Times New Roman" w:hAnsi="Times New Roman" w:cs="Times New Roman"/>
                <w:sz w:val="24"/>
                <w:szCs w:val="24"/>
              </w:rPr>
              <w:t>AdCSI</w:t>
            </w:r>
            <w:proofErr w:type="spellEnd"/>
            <w:r>
              <w:rPr>
                <w:rFonts w:ascii="Times New Roman" w:hAnsi="Times New Roman" w:cs="Times New Roman"/>
                <w:sz w:val="24"/>
                <w:szCs w:val="24"/>
              </w:rPr>
              <w:t xml:space="preserve">. </w:t>
            </w:r>
            <w:r w:rsidRPr="00057995">
              <w:rPr>
                <w:rFonts w:ascii="Times New Roman" w:hAnsi="Times New Roman" w:cs="Times New Roman"/>
                <w:sz w:val="24"/>
                <w:szCs w:val="24"/>
              </w:rPr>
              <w:t xml:space="preserve">The socioeconomic determinants of women </w:t>
            </w:r>
            <w:r w:rsidR="00C229F0" w:rsidRPr="00057995">
              <w:rPr>
                <w:rFonts w:ascii="Times New Roman" w:hAnsi="Times New Roman" w:cs="Times New Roman"/>
                <w:sz w:val="24"/>
                <w:szCs w:val="24"/>
              </w:rPr>
              <w:t xml:space="preserve">empowerment </w:t>
            </w:r>
            <w:r w:rsidR="00C229F0">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AdCSI’s</w:t>
            </w:r>
            <w:proofErr w:type="spellEnd"/>
            <w:r>
              <w:rPr>
                <w:rFonts w:ascii="Times New Roman" w:hAnsi="Times New Roman" w:cs="Times New Roman"/>
                <w:sz w:val="24"/>
                <w:szCs w:val="24"/>
              </w:rPr>
              <w:t xml:space="preserve"> terms and condition to access the </w:t>
            </w:r>
            <w:r w:rsidR="00C229F0">
              <w:rPr>
                <w:rFonts w:ascii="Times New Roman" w:hAnsi="Times New Roman" w:cs="Times New Roman"/>
                <w:sz w:val="24"/>
                <w:szCs w:val="24"/>
              </w:rPr>
              <w:t>financial services</w:t>
            </w:r>
            <w:r>
              <w:rPr>
                <w:rFonts w:ascii="Times New Roman" w:hAnsi="Times New Roman" w:cs="Times New Roman"/>
                <w:sz w:val="24"/>
                <w:szCs w:val="24"/>
              </w:rPr>
              <w:t xml:space="preserve"> were the two broad areas on which analysis was made</w:t>
            </w:r>
            <w:r w:rsidRPr="00057995">
              <w:rPr>
                <w:rFonts w:ascii="Times New Roman" w:hAnsi="Times New Roman" w:cs="Times New Roman"/>
                <w:sz w:val="24"/>
                <w:szCs w:val="24"/>
              </w:rPr>
              <w:t xml:space="preserve"> in this study</w:t>
            </w:r>
            <w:r>
              <w:rPr>
                <w:rFonts w:ascii="Times New Roman" w:hAnsi="Times New Roman" w:cs="Times New Roman"/>
                <w:sz w:val="24"/>
                <w:szCs w:val="24"/>
              </w:rPr>
              <w:t>.</w:t>
            </w:r>
          </w:p>
          <w:p w:rsidR="0080731D" w:rsidRDefault="0080731D" w:rsidP="00C30626">
            <w:pPr>
              <w:autoSpaceDE w:val="0"/>
              <w:autoSpaceDN w:val="0"/>
              <w:adjustRightInd w:val="0"/>
              <w:spacing w:after="0" w:line="360" w:lineRule="auto"/>
              <w:jc w:val="both"/>
              <w:rPr>
                <w:rFonts w:ascii="Times New Roman" w:hAnsi="Times New Roman" w:cs="Times New Roman"/>
                <w:sz w:val="24"/>
                <w:szCs w:val="24"/>
              </w:rPr>
            </w:pPr>
          </w:p>
          <w:p w:rsidR="00C30626" w:rsidRDefault="00057995" w:rsidP="00057995">
            <w:pPr>
              <w:autoSpaceDE w:val="0"/>
              <w:autoSpaceDN w:val="0"/>
              <w:adjustRightInd w:val="0"/>
              <w:spacing w:after="0" w:line="360" w:lineRule="auto"/>
              <w:jc w:val="both"/>
              <w:rPr>
                <w:rFonts w:ascii="Times New Roman" w:hAnsi="Times New Roman" w:cs="Times New Roman"/>
                <w:sz w:val="24"/>
                <w:szCs w:val="24"/>
              </w:rPr>
            </w:pPr>
            <w:r w:rsidRPr="00057995">
              <w:rPr>
                <w:rFonts w:ascii="Times New Roman" w:hAnsi="Times New Roman" w:cs="Times New Roman"/>
                <w:sz w:val="24"/>
                <w:szCs w:val="24"/>
              </w:rPr>
              <w:t xml:space="preserve">Based on the results mentioned in this study, </w:t>
            </w:r>
            <w:r w:rsidR="00C30626">
              <w:rPr>
                <w:rFonts w:ascii="Times New Roman" w:hAnsi="Times New Roman" w:cs="Times New Roman"/>
                <w:sz w:val="24"/>
                <w:szCs w:val="24"/>
              </w:rPr>
              <w:t>the following conclusion could be drawn;</w:t>
            </w:r>
          </w:p>
          <w:p w:rsidR="00C30626" w:rsidRDefault="00C30626" w:rsidP="00057995">
            <w:pPr>
              <w:autoSpaceDE w:val="0"/>
              <w:autoSpaceDN w:val="0"/>
              <w:adjustRightInd w:val="0"/>
              <w:spacing w:after="0" w:line="360" w:lineRule="auto"/>
              <w:jc w:val="both"/>
              <w:rPr>
                <w:rFonts w:ascii="Times New Roman" w:hAnsi="Times New Roman" w:cs="Times New Roman"/>
                <w:sz w:val="24"/>
                <w:szCs w:val="24"/>
              </w:rPr>
            </w:pPr>
          </w:p>
          <w:p w:rsidR="0019162D" w:rsidRDefault="00C30626" w:rsidP="000579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057995" w:rsidRPr="00057995">
              <w:rPr>
                <w:rFonts w:ascii="Times New Roman" w:hAnsi="Times New Roman" w:cs="Times New Roman"/>
                <w:sz w:val="24"/>
                <w:szCs w:val="24"/>
              </w:rPr>
              <w:t xml:space="preserve">he empowerment status of </w:t>
            </w:r>
            <w:r w:rsidR="00BB2F6C">
              <w:rPr>
                <w:rFonts w:ascii="Times New Roman" w:hAnsi="Times New Roman" w:cs="Times New Roman"/>
                <w:sz w:val="24"/>
                <w:szCs w:val="24"/>
              </w:rPr>
              <w:t>poor</w:t>
            </w:r>
            <w:r w:rsidR="00057995" w:rsidRPr="00057995">
              <w:rPr>
                <w:rFonts w:ascii="Times New Roman" w:hAnsi="Times New Roman" w:cs="Times New Roman"/>
                <w:sz w:val="24"/>
                <w:szCs w:val="24"/>
              </w:rPr>
              <w:t xml:space="preserve"> women in </w:t>
            </w:r>
            <w:r w:rsidR="00057995">
              <w:rPr>
                <w:rFonts w:ascii="Times New Roman" w:hAnsi="Times New Roman" w:cs="Times New Roman"/>
                <w:sz w:val="24"/>
                <w:szCs w:val="24"/>
              </w:rPr>
              <w:t>Addis Ababa</w:t>
            </w:r>
            <w:r w:rsidR="00057995" w:rsidRPr="00057995">
              <w:rPr>
                <w:rFonts w:ascii="Times New Roman" w:hAnsi="Times New Roman" w:cs="Times New Roman"/>
                <w:sz w:val="24"/>
                <w:szCs w:val="24"/>
              </w:rPr>
              <w:t xml:space="preserve"> City can be improved </w:t>
            </w:r>
            <w:r w:rsidR="00F35408">
              <w:rPr>
                <w:rFonts w:ascii="Times New Roman" w:hAnsi="Times New Roman" w:cs="Times New Roman"/>
                <w:sz w:val="24"/>
                <w:szCs w:val="24"/>
              </w:rPr>
              <w:t>through</w:t>
            </w:r>
            <w:r w:rsidR="00F35408" w:rsidRPr="00057995">
              <w:rPr>
                <w:rFonts w:ascii="Times New Roman" w:hAnsi="Times New Roman" w:cs="Times New Roman"/>
                <w:sz w:val="24"/>
                <w:szCs w:val="24"/>
              </w:rPr>
              <w:t xml:space="preserve"> </w:t>
            </w:r>
            <w:r w:rsidR="00057995" w:rsidRPr="00057995">
              <w:rPr>
                <w:rFonts w:ascii="Times New Roman" w:hAnsi="Times New Roman" w:cs="Times New Roman"/>
                <w:sz w:val="24"/>
                <w:szCs w:val="24"/>
              </w:rPr>
              <w:t xml:space="preserve">increasing their income generating activities by providing </w:t>
            </w:r>
            <w:r w:rsidR="00057995">
              <w:rPr>
                <w:rFonts w:ascii="Times New Roman" w:hAnsi="Times New Roman" w:cs="Times New Roman"/>
                <w:sz w:val="24"/>
                <w:szCs w:val="24"/>
              </w:rPr>
              <w:t xml:space="preserve">micro </w:t>
            </w:r>
            <w:r w:rsidR="00057995" w:rsidRPr="00057995">
              <w:rPr>
                <w:rFonts w:ascii="Times New Roman" w:hAnsi="Times New Roman" w:cs="Times New Roman"/>
                <w:sz w:val="24"/>
                <w:szCs w:val="24"/>
              </w:rPr>
              <w:t xml:space="preserve">loans. The overall conclusion of this study is that the level of women empowerment is much satisfactory at the household level. </w:t>
            </w:r>
            <w:r w:rsidR="00433DBB">
              <w:rPr>
                <w:rFonts w:ascii="Times New Roman" w:hAnsi="Times New Roman" w:cs="Times New Roman"/>
                <w:sz w:val="24"/>
                <w:szCs w:val="24"/>
              </w:rPr>
              <w:t xml:space="preserve">Their level of income, possession of assets, etc. have been increased after joining microfinance program. </w:t>
            </w:r>
            <w:r w:rsidR="00AA5DF9">
              <w:rPr>
                <w:rFonts w:ascii="Times New Roman" w:hAnsi="Times New Roman" w:cs="Times New Roman"/>
                <w:sz w:val="24"/>
                <w:szCs w:val="24"/>
              </w:rPr>
              <w:t xml:space="preserve">But other factors for the economic empowerment of women other than micro credit such as education of husband, assets of husbands, etc. </w:t>
            </w:r>
            <w:proofErr w:type="spellStart"/>
            <w:r w:rsidR="00AA5DF9">
              <w:rPr>
                <w:rFonts w:ascii="Times New Roman" w:hAnsi="Times New Roman" w:cs="Times New Roman"/>
                <w:sz w:val="24"/>
                <w:szCs w:val="24"/>
              </w:rPr>
              <w:t>were</w:t>
            </w:r>
            <w:proofErr w:type="spellEnd"/>
            <w:r w:rsidR="00AA5DF9">
              <w:rPr>
                <w:rFonts w:ascii="Times New Roman" w:hAnsi="Times New Roman" w:cs="Times New Roman"/>
                <w:sz w:val="24"/>
                <w:szCs w:val="24"/>
              </w:rPr>
              <w:t xml:space="preserve"> not considered</w:t>
            </w:r>
            <w:r w:rsidR="00433DBB">
              <w:rPr>
                <w:rFonts w:ascii="Times New Roman" w:hAnsi="Times New Roman" w:cs="Times New Roman"/>
                <w:sz w:val="24"/>
                <w:szCs w:val="24"/>
              </w:rPr>
              <w:t xml:space="preserve"> whether they had contribution for the empowerment of women</w:t>
            </w:r>
            <w:r w:rsidR="00AA5DF9">
              <w:rPr>
                <w:rFonts w:ascii="Times New Roman" w:hAnsi="Times New Roman" w:cs="Times New Roman"/>
                <w:sz w:val="24"/>
                <w:szCs w:val="24"/>
              </w:rPr>
              <w:t xml:space="preserve"> in the study. So</w:t>
            </w:r>
            <w:r w:rsidR="0060757C">
              <w:rPr>
                <w:rFonts w:ascii="Times New Roman" w:hAnsi="Times New Roman" w:cs="Times New Roman"/>
                <w:sz w:val="24"/>
                <w:szCs w:val="24"/>
              </w:rPr>
              <w:t xml:space="preserve"> it seemed</w:t>
            </w:r>
            <w:r w:rsidR="00CF2C48">
              <w:rPr>
                <w:rFonts w:ascii="Times New Roman" w:hAnsi="Times New Roman" w:cs="Times New Roman"/>
                <w:sz w:val="24"/>
                <w:szCs w:val="24"/>
              </w:rPr>
              <w:t xml:space="preserve"> that the study </w:t>
            </w:r>
            <w:r w:rsidR="0060757C">
              <w:rPr>
                <w:rFonts w:ascii="Times New Roman" w:hAnsi="Times New Roman" w:cs="Times New Roman"/>
                <w:sz w:val="24"/>
                <w:szCs w:val="24"/>
              </w:rPr>
              <w:t>was</w:t>
            </w:r>
            <w:r w:rsidR="00CF2C48">
              <w:rPr>
                <w:rFonts w:ascii="Times New Roman" w:hAnsi="Times New Roman" w:cs="Times New Roman"/>
                <w:sz w:val="24"/>
                <w:szCs w:val="24"/>
              </w:rPr>
              <w:t xml:space="preserve"> limited in such cases.</w:t>
            </w:r>
          </w:p>
          <w:p w:rsidR="00A818B3" w:rsidRDefault="00A818B3" w:rsidP="00057995">
            <w:pPr>
              <w:autoSpaceDE w:val="0"/>
              <w:autoSpaceDN w:val="0"/>
              <w:adjustRightInd w:val="0"/>
              <w:spacing w:after="0" w:line="360" w:lineRule="auto"/>
              <w:jc w:val="both"/>
              <w:rPr>
                <w:rFonts w:ascii="Times New Roman" w:hAnsi="Times New Roman" w:cs="Times New Roman"/>
                <w:sz w:val="24"/>
                <w:szCs w:val="24"/>
              </w:rPr>
            </w:pPr>
          </w:p>
          <w:p w:rsidR="00396B9F" w:rsidRDefault="00F35408" w:rsidP="00057995">
            <w:pPr>
              <w:autoSpaceDE w:val="0"/>
              <w:autoSpaceDN w:val="0"/>
              <w:adjustRightInd w:val="0"/>
              <w:spacing w:after="0" w:line="360" w:lineRule="auto"/>
              <w:jc w:val="both"/>
              <w:rPr>
                <w:rFonts w:ascii="Times New Roman" w:hAnsi="Times New Roman" w:cs="Times New Roman"/>
                <w:sz w:val="24"/>
                <w:szCs w:val="24"/>
              </w:rPr>
            </w:pPr>
            <w:r w:rsidRPr="00F35408">
              <w:rPr>
                <w:rFonts w:ascii="Times New Roman" w:hAnsi="Times New Roman" w:cs="Times New Roman"/>
                <w:sz w:val="24"/>
                <w:szCs w:val="24"/>
              </w:rPr>
              <w:t xml:space="preserve">It was found that </w:t>
            </w:r>
            <w:proofErr w:type="spellStart"/>
            <w:r w:rsidRPr="00F35408">
              <w:rPr>
                <w:rFonts w:ascii="Times New Roman" w:hAnsi="Times New Roman" w:cs="Times New Roman"/>
                <w:sz w:val="24"/>
                <w:szCs w:val="24"/>
              </w:rPr>
              <w:t>AdCSI</w:t>
            </w:r>
            <w:proofErr w:type="spellEnd"/>
            <w:r w:rsidRPr="00F35408">
              <w:rPr>
                <w:rFonts w:ascii="Times New Roman" w:hAnsi="Times New Roman" w:cs="Times New Roman"/>
                <w:sz w:val="24"/>
                <w:szCs w:val="24"/>
              </w:rPr>
              <w:t xml:space="preserve"> </w:t>
            </w:r>
            <w:r>
              <w:rPr>
                <w:rFonts w:ascii="Times New Roman" w:hAnsi="Times New Roman" w:cs="Times New Roman"/>
                <w:sz w:val="24"/>
                <w:szCs w:val="24"/>
              </w:rPr>
              <w:t xml:space="preserve">had </w:t>
            </w:r>
            <w:r w:rsidRPr="00F35408">
              <w:rPr>
                <w:rFonts w:ascii="Times New Roman" w:hAnsi="Times New Roman" w:cs="Times New Roman"/>
                <w:sz w:val="24"/>
                <w:szCs w:val="24"/>
              </w:rPr>
              <w:t>contribute</w:t>
            </w:r>
            <w:r>
              <w:rPr>
                <w:rFonts w:ascii="Times New Roman" w:hAnsi="Times New Roman" w:cs="Times New Roman"/>
                <w:sz w:val="24"/>
                <w:szCs w:val="24"/>
              </w:rPr>
              <w:t>d</w:t>
            </w:r>
            <w:r w:rsidRPr="00F35408">
              <w:rPr>
                <w:rFonts w:ascii="Times New Roman" w:hAnsi="Times New Roman" w:cs="Times New Roman"/>
                <w:sz w:val="24"/>
                <w:szCs w:val="24"/>
              </w:rPr>
              <w:t xml:space="preserve"> </w:t>
            </w:r>
            <w:r>
              <w:rPr>
                <w:rFonts w:ascii="Times New Roman" w:hAnsi="Times New Roman" w:cs="Times New Roman"/>
                <w:sz w:val="24"/>
                <w:szCs w:val="24"/>
              </w:rPr>
              <w:t xml:space="preserve">its share </w:t>
            </w:r>
            <w:r w:rsidRPr="00F35408">
              <w:rPr>
                <w:rFonts w:ascii="Times New Roman" w:hAnsi="Times New Roman" w:cs="Times New Roman"/>
                <w:sz w:val="24"/>
                <w:szCs w:val="24"/>
              </w:rPr>
              <w:t>to women’s empowerment. One consistent finding was increased self-confidence and increase self-esteem</w:t>
            </w:r>
            <w:r>
              <w:rPr>
                <w:rFonts w:ascii="Times New Roman" w:hAnsi="Times New Roman" w:cs="Times New Roman"/>
                <w:sz w:val="24"/>
                <w:szCs w:val="24"/>
              </w:rPr>
              <w:t xml:space="preserve"> due to their enlarged income</w:t>
            </w:r>
            <w:r w:rsidRPr="00F35408">
              <w:rPr>
                <w:rFonts w:ascii="Times New Roman" w:hAnsi="Times New Roman" w:cs="Times New Roman"/>
                <w:sz w:val="24"/>
                <w:szCs w:val="24"/>
              </w:rPr>
              <w:t xml:space="preserve">. Another was women’s increased participation in decision-making. Poor women experienced an increase in their </w:t>
            </w:r>
            <w:r w:rsidRPr="00F35408">
              <w:rPr>
                <w:rFonts w:ascii="Times New Roman" w:hAnsi="Times New Roman" w:cs="Times New Roman"/>
                <w:sz w:val="24"/>
                <w:szCs w:val="24"/>
              </w:rPr>
              <w:lastRenderedPageBreak/>
              <w:t>decision making role in the areas of children’s marriage, buying and selling property, and sending their daughters to school.</w:t>
            </w:r>
          </w:p>
          <w:p w:rsidR="00F35408" w:rsidRDefault="00F35408" w:rsidP="00057995">
            <w:pPr>
              <w:autoSpaceDE w:val="0"/>
              <w:autoSpaceDN w:val="0"/>
              <w:adjustRightInd w:val="0"/>
              <w:spacing w:after="0" w:line="360" w:lineRule="auto"/>
              <w:jc w:val="both"/>
              <w:rPr>
                <w:rFonts w:ascii="Times New Roman" w:hAnsi="Times New Roman" w:cs="Times New Roman"/>
                <w:sz w:val="24"/>
                <w:szCs w:val="24"/>
              </w:rPr>
            </w:pPr>
          </w:p>
          <w:p w:rsidR="00BD45EF" w:rsidRDefault="00F35408" w:rsidP="000579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has shown </w:t>
            </w:r>
            <w:r w:rsidRPr="00F35408">
              <w:rPr>
                <w:rFonts w:ascii="Times New Roman" w:hAnsi="Times New Roman" w:cs="Times New Roman"/>
                <w:sz w:val="24"/>
                <w:szCs w:val="24"/>
              </w:rPr>
              <w:t>increased ability</w:t>
            </w:r>
            <w:r>
              <w:rPr>
                <w:rFonts w:ascii="Times New Roman" w:hAnsi="Times New Roman" w:cs="Times New Roman"/>
                <w:sz w:val="24"/>
                <w:szCs w:val="24"/>
              </w:rPr>
              <w:t xml:space="preserve"> of women</w:t>
            </w:r>
            <w:r w:rsidRPr="00F35408">
              <w:rPr>
                <w:rFonts w:ascii="Times New Roman" w:hAnsi="Times New Roman" w:cs="Times New Roman"/>
                <w:sz w:val="24"/>
                <w:szCs w:val="24"/>
              </w:rPr>
              <w:t xml:space="preserve"> to make purchasing choices, manage household funds, </w:t>
            </w:r>
            <w:r w:rsidR="00433DBB">
              <w:rPr>
                <w:rFonts w:ascii="Times New Roman" w:hAnsi="Times New Roman" w:cs="Times New Roman"/>
                <w:sz w:val="24"/>
                <w:szCs w:val="24"/>
              </w:rPr>
              <w:t>etc.</w:t>
            </w:r>
            <w:r w:rsidRPr="00F35408">
              <w:rPr>
                <w:rFonts w:ascii="Times New Roman" w:hAnsi="Times New Roman" w:cs="Times New Roman"/>
                <w:sz w:val="24"/>
                <w:szCs w:val="24"/>
              </w:rPr>
              <w:t xml:space="preserve"> </w:t>
            </w:r>
            <w:r>
              <w:rPr>
                <w:rFonts w:ascii="Times New Roman" w:hAnsi="Times New Roman" w:cs="Times New Roman"/>
                <w:sz w:val="24"/>
                <w:szCs w:val="24"/>
              </w:rPr>
              <w:t>after they joined</w:t>
            </w:r>
            <w:r w:rsidR="00BD45EF">
              <w:rPr>
                <w:rFonts w:ascii="Times New Roman" w:hAnsi="Times New Roman" w:cs="Times New Roman"/>
                <w:sz w:val="24"/>
                <w:szCs w:val="24"/>
              </w:rPr>
              <w:t xml:space="preserve"> microfinance program.</w:t>
            </w:r>
          </w:p>
          <w:p w:rsidR="00BD45EF" w:rsidRDefault="00BD45EF" w:rsidP="00057995">
            <w:pPr>
              <w:autoSpaceDE w:val="0"/>
              <w:autoSpaceDN w:val="0"/>
              <w:adjustRightInd w:val="0"/>
              <w:spacing w:after="0" w:line="360" w:lineRule="auto"/>
              <w:jc w:val="both"/>
              <w:rPr>
                <w:rFonts w:ascii="Times New Roman" w:hAnsi="Times New Roman" w:cs="Times New Roman"/>
                <w:sz w:val="24"/>
                <w:szCs w:val="24"/>
              </w:rPr>
            </w:pPr>
          </w:p>
          <w:p w:rsidR="00F35408" w:rsidRDefault="00BD45EF" w:rsidP="00BD45EF">
            <w:pPr>
              <w:autoSpaceDE w:val="0"/>
              <w:autoSpaceDN w:val="0"/>
              <w:adjustRightInd w:val="0"/>
              <w:spacing w:after="0" w:line="360" w:lineRule="auto"/>
              <w:jc w:val="both"/>
              <w:rPr>
                <w:rFonts w:ascii="Times New Roman" w:hAnsi="Times New Roman" w:cs="Times New Roman"/>
                <w:sz w:val="24"/>
                <w:szCs w:val="24"/>
              </w:rPr>
            </w:pPr>
            <w:r w:rsidRPr="00BD45EF">
              <w:rPr>
                <w:rFonts w:ascii="Times New Roman" w:hAnsi="Times New Roman" w:cs="Times New Roman"/>
                <w:sz w:val="24"/>
                <w:szCs w:val="24"/>
              </w:rPr>
              <w:t>Women clients have also experienced improved status and gender relations in the home. It was found from the study that women’s financial contributions helped them earn greater respect from their husbands and children, negotiate husbands’ help with housework, and avoid family quarrels over money. It was also found increased respect from and better relationships with extended family and in-laws.</w:t>
            </w:r>
          </w:p>
          <w:p w:rsidR="00D3447F" w:rsidRDefault="00D3447F" w:rsidP="00BD45EF">
            <w:pPr>
              <w:autoSpaceDE w:val="0"/>
              <w:autoSpaceDN w:val="0"/>
              <w:adjustRightInd w:val="0"/>
              <w:spacing w:after="0" w:line="360" w:lineRule="auto"/>
              <w:jc w:val="both"/>
              <w:rPr>
                <w:rFonts w:ascii="Times New Roman" w:hAnsi="Times New Roman" w:cs="Times New Roman"/>
                <w:sz w:val="24"/>
                <w:szCs w:val="24"/>
              </w:rPr>
            </w:pPr>
          </w:p>
          <w:p w:rsidR="00D3447F" w:rsidRPr="00BD45EF" w:rsidRDefault="00D3447F" w:rsidP="00BD45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study </w:t>
            </w:r>
            <w:r w:rsidRPr="00F62F2F">
              <w:rPr>
                <w:rFonts w:ascii="Times New Roman" w:hAnsi="Times New Roman" w:cs="Times New Roman"/>
                <w:sz w:val="24"/>
                <w:szCs w:val="24"/>
              </w:rPr>
              <w:t xml:space="preserve">most of the women suffer from excessive workloads which also </w:t>
            </w:r>
            <w:r>
              <w:rPr>
                <w:rFonts w:ascii="Times New Roman" w:hAnsi="Times New Roman" w:cs="Times New Roman"/>
                <w:sz w:val="24"/>
                <w:szCs w:val="24"/>
              </w:rPr>
              <w:t>have</w:t>
            </w:r>
            <w:r w:rsidRPr="00F62F2F">
              <w:rPr>
                <w:rFonts w:ascii="Times New Roman" w:hAnsi="Times New Roman" w:cs="Times New Roman"/>
                <w:sz w:val="24"/>
                <w:szCs w:val="24"/>
              </w:rPr>
              <w:t xml:space="preserve"> a negative implication on the education of their children.</w:t>
            </w:r>
            <w:r>
              <w:rPr>
                <w:rFonts w:ascii="Times New Roman" w:hAnsi="Times New Roman" w:cs="Times New Roman"/>
                <w:sz w:val="24"/>
                <w:szCs w:val="24"/>
              </w:rPr>
              <w:t xml:space="preserve"> D</w:t>
            </w:r>
            <w:r w:rsidRPr="00F62F2F">
              <w:rPr>
                <w:rFonts w:ascii="Times New Roman" w:hAnsi="Times New Roman" w:cs="Times New Roman"/>
                <w:sz w:val="24"/>
                <w:szCs w:val="24"/>
              </w:rPr>
              <w:t xml:space="preserve">omestic work load has increased </w:t>
            </w:r>
            <w:r>
              <w:rPr>
                <w:rFonts w:ascii="Times New Roman" w:hAnsi="Times New Roman" w:cs="Times New Roman"/>
                <w:sz w:val="24"/>
                <w:szCs w:val="24"/>
              </w:rPr>
              <w:t xml:space="preserve">on the part of women </w:t>
            </w:r>
            <w:r w:rsidRPr="00F62F2F">
              <w:rPr>
                <w:rFonts w:ascii="Times New Roman" w:hAnsi="Times New Roman" w:cs="Times New Roman"/>
                <w:sz w:val="24"/>
                <w:szCs w:val="24"/>
              </w:rPr>
              <w:t>after joining MFI.</w:t>
            </w:r>
            <w:r>
              <w:rPr>
                <w:rFonts w:ascii="Times New Roman" w:hAnsi="Times New Roman" w:cs="Times New Roman"/>
                <w:sz w:val="24"/>
                <w:szCs w:val="24"/>
              </w:rPr>
              <w:t xml:space="preserve"> </w:t>
            </w:r>
            <w:r w:rsidRPr="00F62F2F">
              <w:rPr>
                <w:rFonts w:ascii="Times New Roman" w:hAnsi="Times New Roman" w:cs="Times New Roman"/>
                <w:sz w:val="24"/>
                <w:szCs w:val="24"/>
              </w:rPr>
              <w:t>This is primarily because MFI do not implement any actions to reduce women’s traditional roles and responsibilities.</w:t>
            </w:r>
          </w:p>
          <w:p w:rsidR="00F35408" w:rsidRDefault="00F35408" w:rsidP="00057995">
            <w:pPr>
              <w:autoSpaceDE w:val="0"/>
              <w:autoSpaceDN w:val="0"/>
              <w:adjustRightInd w:val="0"/>
              <w:spacing w:after="0" w:line="360" w:lineRule="auto"/>
              <w:jc w:val="both"/>
              <w:rPr>
                <w:rFonts w:ascii="Times New Roman" w:hAnsi="Times New Roman" w:cs="Times New Roman"/>
                <w:sz w:val="24"/>
                <w:szCs w:val="24"/>
              </w:rPr>
            </w:pPr>
          </w:p>
          <w:p w:rsidR="00F35408" w:rsidRDefault="00BD45EF" w:rsidP="00057995">
            <w:pPr>
              <w:autoSpaceDE w:val="0"/>
              <w:autoSpaceDN w:val="0"/>
              <w:adjustRightInd w:val="0"/>
              <w:spacing w:after="0" w:line="360" w:lineRule="auto"/>
              <w:jc w:val="both"/>
              <w:rPr>
                <w:rFonts w:ascii="Times New Roman" w:hAnsi="Times New Roman" w:cs="Times New Roman"/>
                <w:sz w:val="24"/>
                <w:szCs w:val="24"/>
              </w:rPr>
            </w:pPr>
            <w:r w:rsidRPr="00BD45EF">
              <w:rPr>
                <w:rFonts w:ascii="Times New Roman" w:hAnsi="Times New Roman" w:cs="Times New Roman"/>
                <w:sz w:val="24"/>
                <w:szCs w:val="24"/>
              </w:rPr>
              <w:t xml:space="preserve">The study has showed that women perceive more respect from their communities than they did before joining a microfinance program. </w:t>
            </w:r>
            <w:r w:rsidR="00433DBB">
              <w:rPr>
                <w:rFonts w:ascii="Times New Roman" w:hAnsi="Times New Roman" w:cs="Times New Roman"/>
                <w:sz w:val="24"/>
                <w:szCs w:val="24"/>
              </w:rPr>
              <w:t>It was</w:t>
            </w:r>
            <w:r w:rsidRPr="00BD45EF">
              <w:rPr>
                <w:rFonts w:ascii="Times New Roman" w:hAnsi="Times New Roman" w:cs="Times New Roman"/>
                <w:sz w:val="24"/>
                <w:szCs w:val="24"/>
              </w:rPr>
              <w:t xml:space="preserve"> also show</w:t>
            </w:r>
            <w:r w:rsidR="00433DBB">
              <w:rPr>
                <w:rFonts w:ascii="Times New Roman" w:hAnsi="Times New Roman" w:cs="Times New Roman"/>
                <w:sz w:val="24"/>
                <w:szCs w:val="24"/>
              </w:rPr>
              <w:t>n in the study</w:t>
            </w:r>
            <w:r w:rsidRPr="00BD45EF">
              <w:rPr>
                <w:rFonts w:ascii="Times New Roman" w:hAnsi="Times New Roman" w:cs="Times New Roman"/>
                <w:sz w:val="24"/>
                <w:szCs w:val="24"/>
              </w:rPr>
              <w:t xml:space="preserve"> </w:t>
            </w:r>
            <w:r w:rsidR="00433DBB">
              <w:rPr>
                <w:rFonts w:ascii="Times New Roman" w:hAnsi="Times New Roman" w:cs="Times New Roman"/>
                <w:sz w:val="24"/>
                <w:szCs w:val="24"/>
              </w:rPr>
              <w:t xml:space="preserve">that </w:t>
            </w:r>
            <w:r w:rsidRPr="00BD45EF">
              <w:rPr>
                <w:rFonts w:ascii="Times New Roman" w:hAnsi="Times New Roman" w:cs="Times New Roman"/>
                <w:sz w:val="24"/>
                <w:szCs w:val="24"/>
              </w:rPr>
              <w:t>women taking greater roles in giving advice within the community, organizing for social change, and participating in community meetings—in part because they are now able to contribute financially to community needs and activities such as funerals</w:t>
            </w:r>
            <w:r>
              <w:rPr>
                <w:rFonts w:ascii="Times New Roman" w:hAnsi="Times New Roman" w:cs="Times New Roman"/>
                <w:sz w:val="24"/>
                <w:szCs w:val="24"/>
              </w:rPr>
              <w:t>.</w:t>
            </w:r>
          </w:p>
          <w:p w:rsidR="00BD45EF" w:rsidRDefault="00BD45EF" w:rsidP="00057995">
            <w:pPr>
              <w:autoSpaceDE w:val="0"/>
              <w:autoSpaceDN w:val="0"/>
              <w:adjustRightInd w:val="0"/>
              <w:spacing w:after="0" w:line="360" w:lineRule="auto"/>
              <w:jc w:val="both"/>
              <w:rPr>
                <w:rFonts w:ascii="Times New Roman" w:hAnsi="Times New Roman" w:cs="Times New Roman"/>
                <w:sz w:val="24"/>
                <w:szCs w:val="24"/>
              </w:rPr>
            </w:pPr>
          </w:p>
          <w:p w:rsidR="00BD45EF" w:rsidRDefault="00BD45EF" w:rsidP="00BD45EF">
            <w:pPr>
              <w:autoSpaceDE w:val="0"/>
              <w:autoSpaceDN w:val="0"/>
              <w:adjustRightInd w:val="0"/>
              <w:spacing w:after="0" w:line="360" w:lineRule="auto"/>
              <w:jc w:val="both"/>
              <w:rPr>
                <w:rFonts w:ascii="Times New Roman" w:hAnsi="Times New Roman" w:cs="Times New Roman"/>
                <w:sz w:val="24"/>
                <w:szCs w:val="24"/>
              </w:rPr>
            </w:pPr>
            <w:r w:rsidRPr="00BD45EF">
              <w:rPr>
                <w:rFonts w:ascii="Times New Roman" w:hAnsi="Times New Roman" w:cs="Times New Roman"/>
                <w:sz w:val="24"/>
                <w:szCs w:val="24"/>
              </w:rPr>
              <w:t>Women groups organized to borrow microfinance from the institution provide a means for women to know and be known by other women; a forum for learning leadership and public speaking skills; and a basis for development of trust, friendship and financial assistance.”</w:t>
            </w:r>
            <w:r w:rsidRPr="00BD45EF">
              <w:rPr>
                <w:rFonts w:ascii="Times New Roman" w:hAnsi="Times New Roman" w:cs="Times New Roman"/>
                <w:sz w:val="16"/>
                <w:szCs w:val="16"/>
              </w:rPr>
              <w:t xml:space="preserve"> </w:t>
            </w:r>
          </w:p>
          <w:p w:rsidR="00433DBB" w:rsidRDefault="00433DBB" w:rsidP="00BD45EF">
            <w:pPr>
              <w:autoSpaceDE w:val="0"/>
              <w:autoSpaceDN w:val="0"/>
              <w:adjustRightInd w:val="0"/>
              <w:spacing w:after="0" w:line="360" w:lineRule="auto"/>
              <w:jc w:val="both"/>
              <w:rPr>
                <w:rFonts w:ascii="Times New Roman" w:hAnsi="Times New Roman" w:cs="Times New Roman"/>
                <w:sz w:val="24"/>
                <w:szCs w:val="24"/>
              </w:rPr>
            </w:pPr>
          </w:p>
          <w:p w:rsidR="006D0436" w:rsidRDefault="006D0436" w:rsidP="00BD45EF">
            <w:pPr>
              <w:autoSpaceDE w:val="0"/>
              <w:autoSpaceDN w:val="0"/>
              <w:adjustRightInd w:val="0"/>
              <w:spacing w:after="0" w:line="360" w:lineRule="auto"/>
              <w:jc w:val="both"/>
              <w:rPr>
                <w:rFonts w:ascii="Times New Roman" w:hAnsi="Times New Roman" w:cs="Times New Roman"/>
                <w:sz w:val="24"/>
                <w:szCs w:val="24"/>
              </w:rPr>
            </w:pPr>
            <w:r w:rsidRPr="006D0436">
              <w:rPr>
                <w:rFonts w:ascii="Times New Roman" w:hAnsi="Times New Roman" w:cs="Times New Roman"/>
                <w:sz w:val="24"/>
                <w:szCs w:val="24"/>
              </w:rPr>
              <w:t>With regard to the issue of loan</w:t>
            </w:r>
            <w:r w:rsidR="00BD45EF" w:rsidRPr="006D0436">
              <w:rPr>
                <w:rFonts w:ascii="Times New Roman" w:hAnsi="Times New Roman" w:cs="Times New Roman"/>
                <w:sz w:val="24"/>
                <w:szCs w:val="24"/>
              </w:rPr>
              <w:t xml:space="preserve"> pass-through, in which women receive a loan and hand it over to their husband or another male in the household</w:t>
            </w:r>
            <w:r w:rsidRPr="006D0436">
              <w:rPr>
                <w:rFonts w:ascii="Times New Roman" w:hAnsi="Times New Roman" w:cs="Times New Roman"/>
                <w:sz w:val="24"/>
                <w:szCs w:val="24"/>
              </w:rPr>
              <w:t>, it was found that women have partial or full control, which is a striking improvement over “the kind of powerlessness with which these women begin.”</w:t>
            </w:r>
            <w:r>
              <w:rPr>
                <w:rFonts w:ascii="Times New Roman" w:hAnsi="Times New Roman" w:cs="Times New Roman"/>
                <w:sz w:val="24"/>
                <w:szCs w:val="24"/>
              </w:rPr>
              <w:t xml:space="preserve"> </w:t>
            </w:r>
            <w:r w:rsidRPr="006D0436">
              <w:rPr>
                <w:rFonts w:ascii="Times New Roman" w:hAnsi="Times New Roman" w:cs="Times New Roman"/>
                <w:sz w:val="24"/>
                <w:szCs w:val="24"/>
              </w:rPr>
              <w:t xml:space="preserve">The study also showed joint decision-making about business investments between women clients and their </w:t>
            </w:r>
            <w:r w:rsidRPr="006D0436">
              <w:rPr>
                <w:rFonts w:ascii="Times New Roman" w:hAnsi="Times New Roman" w:cs="Times New Roman"/>
                <w:sz w:val="24"/>
                <w:szCs w:val="24"/>
              </w:rPr>
              <w:lastRenderedPageBreak/>
              <w:t>husbands.</w:t>
            </w:r>
          </w:p>
          <w:p w:rsidR="0060757C" w:rsidRDefault="0060757C" w:rsidP="00BD45EF">
            <w:pPr>
              <w:autoSpaceDE w:val="0"/>
              <w:autoSpaceDN w:val="0"/>
              <w:adjustRightInd w:val="0"/>
              <w:spacing w:after="0" w:line="360" w:lineRule="auto"/>
              <w:jc w:val="both"/>
              <w:rPr>
                <w:rFonts w:ascii="Times New Roman" w:hAnsi="Times New Roman" w:cs="Times New Roman"/>
                <w:sz w:val="24"/>
                <w:szCs w:val="24"/>
              </w:rPr>
            </w:pPr>
          </w:p>
          <w:p w:rsidR="006D0436" w:rsidRPr="000D0711" w:rsidRDefault="006D0436" w:rsidP="00BD45EF">
            <w:pPr>
              <w:autoSpaceDE w:val="0"/>
              <w:autoSpaceDN w:val="0"/>
              <w:adjustRightInd w:val="0"/>
              <w:spacing w:after="0" w:line="360" w:lineRule="auto"/>
              <w:jc w:val="both"/>
              <w:rPr>
                <w:rFonts w:ascii="Times New Roman" w:hAnsi="Times New Roman" w:cs="Times New Roman"/>
                <w:sz w:val="24"/>
                <w:szCs w:val="24"/>
              </w:rPr>
            </w:pPr>
            <w:proofErr w:type="spellStart"/>
            <w:r w:rsidRPr="000D0711">
              <w:rPr>
                <w:rFonts w:ascii="Times New Roman" w:hAnsi="Times New Roman" w:cs="Times New Roman"/>
                <w:sz w:val="24"/>
                <w:szCs w:val="24"/>
              </w:rPr>
              <w:t>AdCSI’s</w:t>
            </w:r>
            <w:proofErr w:type="spellEnd"/>
            <w:r w:rsidRPr="000D0711">
              <w:rPr>
                <w:rFonts w:ascii="Times New Roman" w:hAnsi="Times New Roman" w:cs="Times New Roman"/>
                <w:sz w:val="24"/>
                <w:szCs w:val="24"/>
              </w:rPr>
              <w:t xml:space="preserve"> programs have been very successful in reaching</w:t>
            </w:r>
            <w:r w:rsidR="000D0711">
              <w:rPr>
                <w:rFonts w:ascii="Times New Roman" w:hAnsi="Times New Roman" w:cs="Times New Roman"/>
                <w:sz w:val="24"/>
                <w:szCs w:val="24"/>
              </w:rPr>
              <w:t xml:space="preserve"> poor</w:t>
            </w:r>
            <w:r w:rsidRPr="000D0711">
              <w:rPr>
                <w:rFonts w:ascii="Times New Roman" w:hAnsi="Times New Roman" w:cs="Times New Roman"/>
                <w:sz w:val="24"/>
                <w:szCs w:val="24"/>
              </w:rPr>
              <w:t xml:space="preserve"> women</w:t>
            </w:r>
            <w:r w:rsidR="0060757C">
              <w:rPr>
                <w:rFonts w:ascii="Times New Roman" w:hAnsi="Times New Roman" w:cs="Times New Roman"/>
                <w:sz w:val="24"/>
                <w:szCs w:val="24"/>
              </w:rPr>
              <w:t xml:space="preserve"> in Addis Ababa</w:t>
            </w:r>
            <w:r w:rsidRPr="000D0711">
              <w:rPr>
                <w:rFonts w:ascii="Times New Roman" w:hAnsi="Times New Roman" w:cs="Times New Roman"/>
                <w:sz w:val="24"/>
                <w:szCs w:val="24"/>
              </w:rPr>
              <w:t xml:space="preserve">. This gives </w:t>
            </w:r>
            <w:r w:rsidR="000D0711" w:rsidRPr="000D0711">
              <w:rPr>
                <w:rFonts w:ascii="Times New Roman" w:hAnsi="Times New Roman" w:cs="Times New Roman"/>
                <w:sz w:val="24"/>
                <w:szCs w:val="24"/>
              </w:rPr>
              <w:t>the institution</w:t>
            </w:r>
            <w:r w:rsidRPr="000D0711">
              <w:rPr>
                <w:rFonts w:ascii="Times New Roman" w:hAnsi="Times New Roman" w:cs="Times New Roman"/>
                <w:sz w:val="24"/>
                <w:szCs w:val="24"/>
              </w:rPr>
              <w:t xml:space="preserve"> an extraordinary opportunity to act intentionally to empower poor women and to minimize the potentially negative </w:t>
            </w:r>
            <w:r w:rsidR="000D0711" w:rsidRPr="000D0711">
              <w:rPr>
                <w:rFonts w:ascii="Times New Roman" w:hAnsi="Times New Roman" w:cs="Times New Roman"/>
                <w:sz w:val="24"/>
                <w:szCs w:val="24"/>
              </w:rPr>
              <w:t>impacts some</w:t>
            </w:r>
            <w:r w:rsidRPr="000D0711">
              <w:rPr>
                <w:rFonts w:ascii="Times New Roman" w:hAnsi="Times New Roman" w:cs="Times New Roman"/>
                <w:sz w:val="24"/>
                <w:szCs w:val="24"/>
              </w:rPr>
              <w:t xml:space="preserve"> women experience.</w:t>
            </w:r>
          </w:p>
          <w:p w:rsidR="00BD45EF" w:rsidRDefault="00BD45EF" w:rsidP="00057995">
            <w:pPr>
              <w:autoSpaceDE w:val="0"/>
              <w:autoSpaceDN w:val="0"/>
              <w:adjustRightInd w:val="0"/>
              <w:spacing w:after="0" w:line="360" w:lineRule="auto"/>
              <w:jc w:val="both"/>
              <w:rPr>
                <w:rFonts w:ascii="Times New Roman" w:hAnsi="Times New Roman" w:cs="Times New Roman"/>
                <w:sz w:val="24"/>
                <w:szCs w:val="24"/>
              </w:rPr>
            </w:pPr>
          </w:p>
          <w:p w:rsidR="000D0711" w:rsidRDefault="00433DBB" w:rsidP="000579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was understood from the study that s</w:t>
            </w:r>
            <w:r w:rsidR="000D0711">
              <w:rPr>
                <w:rFonts w:ascii="Times New Roman" w:hAnsi="Times New Roman" w:cs="Times New Roman"/>
                <w:sz w:val="24"/>
                <w:szCs w:val="24"/>
              </w:rPr>
              <w:t xml:space="preserve">ome of the terms and conditions of </w:t>
            </w:r>
            <w:proofErr w:type="spellStart"/>
            <w:r w:rsidR="000D0711">
              <w:rPr>
                <w:rFonts w:ascii="Times New Roman" w:hAnsi="Times New Roman" w:cs="Times New Roman"/>
                <w:sz w:val="24"/>
                <w:szCs w:val="24"/>
              </w:rPr>
              <w:t>AdCSI</w:t>
            </w:r>
            <w:proofErr w:type="spellEnd"/>
            <w:r w:rsidR="000D0711">
              <w:rPr>
                <w:rFonts w:ascii="Times New Roman" w:hAnsi="Times New Roman" w:cs="Times New Roman"/>
                <w:sz w:val="24"/>
                <w:szCs w:val="24"/>
              </w:rPr>
              <w:t xml:space="preserve"> </w:t>
            </w:r>
            <w:r>
              <w:rPr>
                <w:rFonts w:ascii="Times New Roman" w:hAnsi="Times New Roman" w:cs="Times New Roman"/>
                <w:sz w:val="24"/>
                <w:szCs w:val="24"/>
              </w:rPr>
              <w:t>were</w:t>
            </w:r>
            <w:r w:rsidR="000D0711">
              <w:rPr>
                <w:rFonts w:ascii="Times New Roman" w:hAnsi="Times New Roman" w:cs="Times New Roman"/>
                <w:sz w:val="24"/>
                <w:szCs w:val="24"/>
              </w:rPr>
              <w:t xml:space="preserve"> still </w:t>
            </w:r>
            <w:r w:rsidR="00C466C4">
              <w:rPr>
                <w:rFonts w:ascii="Times New Roman" w:hAnsi="Times New Roman" w:cs="Times New Roman"/>
                <w:sz w:val="24"/>
                <w:szCs w:val="24"/>
              </w:rPr>
              <w:t>barrier</w:t>
            </w:r>
            <w:r w:rsidR="000D0711">
              <w:rPr>
                <w:rFonts w:ascii="Times New Roman" w:hAnsi="Times New Roman" w:cs="Times New Roman"/>
                <w:sz w:val="24"/>
                <w:szCs w:val="24"/>
              </w:rPr>
              <w:t xml:space="preserve"> to more disadvantageous group of women in the city</w:t>
            </w:r>
            <w:r w:rsidR="00C466C4">
              <w:rPr>
                <w:rFonts w:ascii="Times New Roman" w:hAnsi="Times New Roman" w:cs="Times New Roman"/>
                <w:sz w:val="24"/>
                <w:szCs w:val="24"/>
              </w:rPr>
              <w:t xml:space="preserve"> to access the financial services</w:t>
            </w:r>
            <w:r w:rsidR="000D0711">
              <w:rPr>
                <w:rFonts w:ascii="Times New Roman" w:hAnsi="Times New Roman" w:cs="Times New Roman"/>
                <w:sz w:val="24"/>
                <w:szCs w:val="24"/>
              </w:rPr>
              <w:t>, such as loan size,</w:t>
            </w:r>
            <w:r w:rsidR="009E50EF">
              <w:rPr>
                <w:rFonts w:ascii="Times New Roman" w:hAnsi="Times New Roman" w:cs="Times New Roman"/>
                <w:sz w:val="24"/>
                <w:szCs w:val="24"/>
              </w:rPr>
              <w:t xml:space="preserve"> the time for</w:t>
            </w:r>
            <w:r w:rsidR="000D0711">
              <w:rPr>
                <w:rFonts w:ascii="Times New Roman" w:hAnsi="Times New Roman" w:cs="Times New Roman"/>
                <w:sz w:val="24"/>
                <w:szCs w:val="24"/>
              </w:rPr>
              <w:t xml:space="preserve"> </w:t>
            </w:r>
            <w:r w:rsidR="009E50EF">
              <w:rPr>
                <w:rFonts w:ascii="Times New Roman" w:hAnsi="Times New Roman" w:cs="Times New Roman"/>
                <w:sz w:val="24"/>
                <w:szCs w:val="24"/>
              </w:rPr>
              <w:t>repayment of the loan, grace period, etc.</w:t>
            </w:r>
          </w:p>
          <w:p w:rsidR="00BD45EF" w:rsidRDefault="00BD45EF" w:rsidP="00057995">
            <w:pPr>
              <w:autoSpaceDE w:val="0"/>
              <w:autoSpaceDN w:val="0"/>
              <w:adjustRightInd w:val="0"/>
              <w:spacing w:after="0" w:line="360" w:lineRule="auto"/>
              <w:jc w:val="both"/>
              <w:rPr>
                <w:rFonts w:ascii="Times New Roman" w:hAnsi="Times New Roman" w:cs="Times New Roman"/>
                <w:sz w:val="24"/>
                <w:szCs w:val="24"/>
              </w:rPr>
            </w:pPr>
          </w:p>
          <w:p w:rsidR="0019162D" w:rsidRPr="00543D6E" w:rsidRDefault="00A574ED" w:rsidP="000E044C">
            <w:pPr>
              <w:pStyle w:val="ListParagraph"/>
              <w:spacing w:after="0" w:line="360" w:lineRule="auto"/>
              <w:ind w:left="0"/>
              <w:jc w:val="both"/>
              <w:rPr>
                <w:rFonts w:ascii="Times New Roman" w:hAnsi="Times New Roman" w:cs="Times New Roman"/>
              </w:rPr>
            </w:pPr>
            <w:r>
              <w:rPr>
                <w:rFonts w:ascii="Times New Roman" w:hAnsi="Times New Roman" w:cs="Times New Roman"/>
              </w:rPr>
              <w:t>6</w:t>
            </w:r>
            <w:r w:rsidR="0019162D" w:rsidRPr="00543D6E">
              <w:rPr>
                <w:rFonts w:ascii="Times New Roman" w:hAnsi="Times New Roman" w:cs="Times New Roman"/>
              </w:rPr>
              <w:t>.2. RECOMMENDATION</w:t>
            </w:r>
          </w:p>
          <w:p w:rsidR="00057995" w:rsidRDefault="00057995" w:rsidP="00057995">
            <w:pPr>
              <w:autoSpaceDE w:val="0"/>
              <w:autoSpaceDN w:val="0"/>
              <w:adjustRightInd w:val="0"/>
              <w:spacing w:after="0" w:line="360" w:lineRule="auto"/>
              <w:jc w:val="both"/>
              <w:rPr>
                <w:rFonts w:ascii="Times New Roman" w:hAnsi="Times New Roman" w:cs="Times New Roman"/>
                <w:sz w:val="24"/>
                <w:szCs w:val="24"/>
              </w:rPr>
            </w:pPr>
          </w:p>
          <w:p w:rsidR="00057995" w:rsidRDefault="00057995" w:rsidP="00057995">
            <w:pPr>
              <w:autoSpaceDE w:val="0"/>
              <w:autoSpaceDN w:val="0"/>
              <w:adjustRightInd w:val="0"/>
              <w:spacing w:after="0" w:line="360" w:lineRule="auto"/>
              <w:jc w:val="both"/>
              <w:rPr>
                <w:rFonts w:ascii="Times New Roman" w:hAnsi="Times New Roman" w:cs="Times New Roman"/>
                <w:sz w:val="24"/>
                <w:szCs w:val="24"/>
              </w:rPr>
            </w:pPr>
            <w:r w:rsidRPr="00057995">
              <w:rPr>
                <w:rFonts w:ascii="Times New Roman" w:hAnsi="Times New Roman" w:cs="Times New Roman"/>
                <w:sz w:val="24"/>
                <w:szCs w:val="24"/>
              </w:rPr>
              <w:t xml:space="preserve">In the light of </w:t>
            </w:r>
            <w:r w:rsidR="00C30626">
              <w:rPr>
                <w:rFonts w:ascii="Times New Roman" w:hAnsi="Times New Roman" w:cs="Times New Roman"/>
                <w:sz w:val="24"/>
                <w:szCs w:val="24"/>
              </w:rPr>
              <w:t xml:space="preserve">the </w:t>
            </w:r>
            <w:r w:rsidRPr="00057995">
              <w:rPr>
                <w:rFonts w:ascii="Times New Roman" w:hAnsi="Times New Roman" w:cs="Times New Roman"/>
                <w:sz w:val="24"/>
                <w:szCs w:val="24"/>
              </w:rPr>
              <w:t xml:space="preserve">above research conducted, </w:t>
            </w:r>
            <w:r w:rsidR="009E50EF">
              <w:rPr>
                <w:rFonts w:ascii="Times New Roman" w:hAnsi="Times New Roman" w:cs="Times New Roman"/>
                <w:sz w:val="24"/>
                <w:szCs w:val="24"/>
              </w:rPr>
              <w:t xml:space="preserve">the </w:t>
            </w:r>
            <w:r w:rsidRPr="00057995">
              <w:rPr>
                <w:rFonts w:ascii="Times New Roman" w:hAnsi="Times New Roman" w:cs="Times New Roman"/>
                <w:sz w:val="24"/>
                <w:szCs w:val="24"/>
              </w:rPr>
              <w:t xml:space="preserve">following are the policy recommendation. </w:t>
            </w:r>
          </w:p>
          <w:p w:rsidR="00057995" w:rsidRDefault="00057995" w:rsidP="00057995">
            <w:pPr>
              <w:autoSpaceDE w:val="0"/>
              <w:autoSpaceDN w:val="0"/>
              <w:adjustRightInd w:val="0"/>
              <w:spacing w:after="0" w:line="360" w:lineRule="auto"/>
              <w:jc w:val="both"/>
              <w:rPr>
                <w:rFonts w:ascii="Times New Roman" w:hAnsi="Times New Roman" w:cs="Times New Roman"/>
                <w:sz w:val="24"/>
                <w:szCs w:val="24"/>
              </w:rPr>
            </w:pPr>
          </w:p>
          <w:p w:rsidR="009E50EF" w:rsidRDefault="00A818B3" w:rsidP="00057995">
            <w:pPr>
              <w:autoSpaceDE w:val="0"/>
              <w:autoSpaceDN w:val="0"/>
              <w:adjustRightInd w:val="0"/>
              <w:spacing w:after="0" w:line="360" w:lineRule="auto"/>
              <w:jc w:val="both"/>
              <w:rPr>
                <w:rFonts w:ascii="Times New Roman" w:hAnsi="Times New Roman" w:cs="Times New Roman"/>
                <w:sz w:val="24"/>
                <w:szCs w:val="24"/>
              </w:rPr>
            </w:pPr>
            <w:r w:rsidRPr="00A818B3">
              <w:rPr>
                <w:rFonts w:ascii="Times New Roman" w:hAnsi="Times New Roman" w:cs="Times New Roman"/>
                <w:sz w:val="24"/>
                <w:szCs w:val="24"/>
              </w:rPr>
              <w:t xml:space="preserve">Targeting women </w:t>
            </w:r>
            <w:r w:rsidR="00F81214">
              <w:rPr>
                <w:rFonts w:ascii="Times New Roman" w:hAnsi="Times New Roman" w:cs="Times New Roman"/>
                <w:sz w:val="24"/>
                <w:szCs w:val="24"/>
              </w:rPr>
              <w:t>should continue</w:t>
            </w:r>
            <w:r w:rsidRPr="00A818B3">
              <w:rPr>
                <w:rFonts w:ascii="Times New Roman" w:hAnsi="Times New Roman" w:cs="Times New Roman"/>
                <w:sz w:val="24"/>
                <w:szCs w:val="24"/>
              </w:rPr>
              <w:t xml:space="preserve"> in the design of products and services, both because women by default have less access to credit and because they face constraints unique to their gender. Product design and program planning should take women’s needs and assets into account. By building an awareness of the potential impacts of their programs, MFIs can design products, services, and service delivery mechanisms that mitigate negative impacts and enhance positive ones. </w:t>
            </w:r>
            <w:r>
              <w:rPr>
                <w:rFonts w:ascii="Times New Roman" w:hAnsi="Times New Roman" w:cs="Times New Roman"/>
                <w:sz w:val="24"/>
                <w:szCs w:val="24"/>
              </w:rPr>
              <w:t>Thus s</w:t>
            </w:r>
            <w:r w:rsidR="009E50EF">
              <w:rPr>
                <w:rFonts w:ascii="Times New Roman" w:hAnsi="Times New Roman" w:cs="Times New Roman"/>
                <w:sz w:val="24"/>
                <w:szCs w:val="24"/>
              </w:rPr>
              <w:t>ome of the terms and conditions of Microfinance Insti</w:t>
            </w:r>
            <w:r>
              <w:rPr>
                <w:rFonts w:ascii="Times New Roman" w:hAnsi="Times New Roman" w:cs="Times New Roman"/>
                <w:sz w:val="24"/>
                <w:szCs w:val="24"/>
              </w:rPr>
              <w:t xml:space="preserve">tution are not contributing for </w:t>
            </w:r>
            <w:r w:rsidR="009E50EF">
              <w:rPr>
                <w:rFonts w:ascii="Times New Roman" w:hAnsi="Times New Roman" w:cs="Times New Roman"/>
                <w:sz w:val="24"/>
                <w:szCs w:val="24"/>
              </w:rPr>
              <w:t>poor women as they limit their accessibility to financial services so that they need to be revised in collaboration with the state organs.</w:t>
            </w:r>
          </w:p>
          <w:p w:rsidR="00C466C4" w:rsidRDefault="00C466C4" w:rsidP="00057995">
            <w:pPr>
              <w:autoSpaceDE w:val="0"/>
              <w:autoSpaceDN w:val="0"/>
              <w:adjustRightInd w:val="0"/>
              <w:spacing w:after="0" w:line="360" w:lineRule="auto"/>
              <w:jc w:val="both"/>
              <w:rPr>
                <w:rFonts w:ascii="Times New Roman" w:hAnsi="Times New Roman" w:cs="Times New Roman"/>
                <w:sz w:val="24"/>
                <w:szCs w:val="24"/>
              </w:rPr>
            </w:pPr>
          </w:p>
          <w:p w:rsidR="00C466C4" w:rsidRDefault="00C466C4" w:rsidP="000579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also recommended that Microfinance Institutions incorporate programmatic elements such as training or leadership opportunities that contribute to women’s empowerment.</w:t>
            </w:r>
          </w:p>
          <w:p w:rsidR="00C466C4" w:rsidRDefault="00C466C4" w:rsidP="00057995">
            <w:pPr>
              <w:autoSpaceDE w:val="0"/>
              <w:autoSpaceDN w:val="0"/>
              <w:adjustRightInd w:val="0"/>
              <w:spacing w:after="0" w:line="360" w:lineRule="auto"/>
              <w:jc w:val="both"/>
              <w:rPr>
                <w:rFonts w:ascii="Times New Roman" w:hAnsi="Times New Roman" w:cs="Times New Roman"/>
                <w:sz w:val="24"/>
                <w:szCs w:val="24"/>
              </w:rPr>
            </w:pPr>
          </w:p>
          <w:p w:rsidR="00C466C4" w:rsidRDefault="00C466C4" w:rsidP="000579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Microfinance Institution has to bring women and women’s perspectives into the governance, management, and implementation of microfinance programs.</w:t>
            </w:r>
          </w:p>
          <w:p w:rsidR="00C466C4" w:rsidRDefault="00C466C4" w:rsidP="00057995">
            <w:pPr>
              <w:autoSpaceDE w:val="0"/>
              <w:autoSpaceDN w:val="0"/>
              <w:adjustRightInd w:val="0"/>
              <w:spacing w:after="0" w:line="360" w:lineRule="auto"/>
              <w:jc w:val="both"/>
              <w:rPr>
                <w:rFonts w:ascii="Times New Roman" w:hAnsi="Times New Roman" w:cs="Times New Roman"/>
                <w:sz w:val="24"/>
                <w:szCs w:val="24"/>
              </w:rPr>
            </w:pPr>
          </w:p>
          <w:p w:rsidR="00336155" w:rsidRDefault="00336155" w:rsidP="00336155">
            <w:pPr>
              <w:autoSpaceDE w:val="0"/>
              <w:autoSpaceDN w:val="0"/>
              <w:adjustRightInd w:val="0"/>
              <w:spacing w:after="0" w:line="360" w:lineRule="auto"/>
              <w:jc w:val="both"/>
              <w:rPr>
                <w:rFonts w:ascii="Times New Roman" w:hAnsi="Times New Roman" w:cs="Times New Roman"/>
                <w:sz w:val="24"/>
                <w:szCs w:val="24"/>
              </w:rPr>
            </w:pPr>
            <w:r w:rsidRPr="00336155">
              <w:rPr>
                <w:rFonts w:ascii="Times New Roman" w:hAnsi="Times New Roman" w:cs="Times New Roman"/>
                <w:sz w:val="24"/>
                <w:szCs w:val="24"/>
              </w:rPr>
              <w:t>Organizational strategies have to be formulated</w:t>
            </w:r>
            <w:r>
              <w:rPr>
                <w:rFonts w:ascii="Times New Roman" w:hAnsi="Times New Roman" w:cs="Times New Roman"/>
                <w:sz w:val="24"/>
                <w:szCs w:val="24"/>
              </w:rPr>
              <w:t xml:space="preserve"> and implemented</w:t>
            </w:r>
            <w:r w:rsidRPr="00336155">
              <w:rPr>
                <w:rFonts w:ascii="Times New Roman" w:hAnsi="Times New Roman" w:cs="Times New Roman"/>
                <w:sz w:val="24"/>
                <w:szCs w:val="24"/>
              </w:rPr>
              <w:t xml:space="preserve"> to increase gender sensitivity, gender equit</w:t>
            </w:r>
            <w:r>
              <w:rPr>
                <w:rFonts w:ascii="Times New Roman" w:hAnsi="Times New Roman" w:cs="Times New Roman"/>
                <w:sz w:val="24"/>
                <w:szCs w:val="24"/>
              </w:rPr>
              <w:t>y and resources for empowerment such as;</w:t>
            </w:r>
            <w:r w:rsidRPr="00336155">
              <w:rPr>
                <w:rFonts w:ascii="Times New Roman" w:hAnsi="Times New Roman" w:cs="Times New Roman"/>
                <w:sz w:val="24"/>
                <w:szCs w:val="24"/>
              </w:rPr>
              <w:t xml:space="preserve"> strategies to promote excellent customer </w:t>
            </w:r>
            <w:r w:rsidRPr="00336155">
              <w:rPr>
                <w:rFonts w:ascii="Times New Roman" w:hAnsi="Times New Roman" w:cs="Times New Roman"/>
                <w:sz w:val="24"/>
                <w:szCs w:val="24"/>
              </w:rPr>
              <w:lastRenderedPageBreak/>
              <w:t>service; “credit with education” strategies geared to the special needs of women; business development services; strategies to encourage community participation and leadership; new products such as asset-based loans specifically designed for women; and impact assessment that disaggregates data by gender.</w:t>
            </w:r>
          </w:p>
          <w:p w:rsidR="009A5802" w:rsidRDefault="009A5802" w:rsidP="00336155">
            <w:pPr>
              <w:autoSpaceDE w:val="0"/>
              <w:autoSpaceDN w:val="0"/>
              <w:adjustRightInd w:val="0"/>
              <w:spacing w:after="0" w:line="360" w:lineRule="auto"/>
              <w:jc w:val="both"/>
              <w:rPr>
                <w:rFonts w:ascii="Times New Roman" w:hAnsi="Times New Roman" w:cs="Times New Roman"/>
                <w:sz w:val="24"/>
                <w:szCs w:val="24"/>
              </w:rPr>
            </w:pPr>
          </w:p>
          <w:p w:rsidR="009A5802" w:rsidRPr="00336155" w:rsidRDefault="009A5802" w:rsidP="0033615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study that consider other factors other than microfinance such as; the education status of husband, the possession of husband’s assets, other sources of Income,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should be carried out in order to add on the current knowledge with regard to the possible other factors that contribute for the empowerment of women.</w:t>
            </w:r>
          </w:p>
          <w:p w:rsidR="00C466C4" w:rsidRDefault="00C466C4" w:rsidP="00057995">
            <w:pPr>
              <w:autoSpaceDE w:val="0"/>
              <w:autoSpaceDN w:val="0"/>
              <w:adjustRightInd w:val="0"/>
              <w:spacing w:after="0" w:line="360" w:lineRule="auto"/>
              <w:jc w:val="both"/>
              <w:rPr>
                <w:rFonts w:ascii="Times New Roman" w:hAnsi="Times New Roman" w:cs="Times New Roman"/>
                <w:sz w:val="24"/>
                <w:szCs w:val="24"/>
              </w:rPr>
            </w:pPr>
          </w:p>
          <w:p w:rsidR="009E50EF" w:rsidRDefault="009E50EF" w:rsidP="00057995">
            <w:pPr>
              <w:autoSpaceDE w:val="0"/>
              <w:autoSpaceDN w:val="0"/>
              <w:adjustRightInd w:val="0"/>
              <w:spacing w:after="0" w:line="360" w:lineRule="auto"/>
              <w:jc w:val="both"/>
              <w:rPr>
                <w:rFonts w:ascii="Times New Roman" w:hAnsi="Times New Roman" w:cs="Times New Roman"/>
                <w:sz w:val="24"/>
                <w:szCs w:val="24"/>
              </w:rPr>
            </w:pPr>
          </w:p>
          <w:p w:rsidR="009E50EF" w:rsidRDefault="009E50EF" w:rsidP="00057995">
            <w:pPr>
              <w:autoSpaceDE w:val="0"/>
              <w:autoSpaceDN w:val="0"/>
              <w:adjustRightInd w:val="0"/>
              <w:spacing w:after="0" w:line="360" w:lineRule="auto"/>
              <w:jc w:val="both"/>
              <w:rPr>
                <w:rFonts w:ascii="Times New Roman" w:hAnsi="Times New Roman" w:cs="Times New Roman"/>
                <w:sz w:val="24"/>
                <w:szCs w:val="24"/>
              </w:rPr>
            </w:pPr>
          </w:p>
          <w:p w:rsidR="009E50EF" w:rsidRDefault="009E50EF" w:rsidP="00057995">
            <w:pPr>
              <w:autoSpaceDE w:val="0"/>
              <w:autoSpaceDN w:val="0"/>
              <w:adjustRightInd w:val="0"/>
              <w:spacing w:after="0" w:line="360" w:lineRule="auto"/>
              <w:jc w:val="both"/>
              <w:rPr>
                <w:rFonts w:ascii="Times New Roman" w:hAnsi="Times New Roman" w:cs="Times New Roman"/>
                <w:sz w:val="24"/>
                <w:szCs w:val="24"/>
              </w:rPr>
            </w:pPr>
          </w:p>
          <w:p w:rsidR="009E50EF" w:rsidRPr="00057995" w:rsidRDefault="009E50EF" w:rsidP="00057995">
            <w:pPr>
              <w:autoSpaceDE w:val="0"/>
              <w:autoSpaceDN w:val="0"/>
              <w:adjustRightInd w:val="0"/>
              <w:spacing w:after="0" w:line="360" w:lineRule="auto"/>
              <w:jc w:val="both"/>
              <w:rPr>
                <w:rFonts w:ascii="Times New Roman" w:hAnsi="Times New Roman" w:cs="Times New Roman"/>
                <w:sz w:val="24"/>
                <w:szCs w:val="24"/>
              </w:rPr>
            </w:pPr>
          </w:p>
          <w:p w:rsidR="002541C5" w:rsidRPr="009D6B0F" w:rsidRDefault="002541C5" w:rsidP="000E044C">
            <w:pPr>
              <w:pStyle w:val="ListParagraph"/>
              <w:spacing w:after="0" w:line="360" w:lineRule="auto"/>
              <w:ind w:left="0"/>
              <w:jc w:val="both"/>
              <w:rPr>
                <w:rFonts w:ascii="Times New Roman" w:hAnsi="Times New Roman" w:cs="Times New Roman"/>
                <w:sz w:val="24"/>
                <w:szCs w:val="24"/>
              </w:rPr>
            </w:pPr>
          </w:p>
        </w:tc>
        <w:tc>
          <w:tcPr>
            <w:tcW w:w="2083" w:type="dxa"/>
          </w:tcPr>
          <w:p w:rsidR="0082426A" w:rsidRDefault="0082426A" w:rsidP="00BC1192">
            <w:pPr>
              <w:spacing w:line="360" w:lineRule="auto"/>
              <w:ind w:left="-759"/>
              <w:jc w:val="center"/>
              <w:rPr>
                <w:rFonts w:ascii="Times New Roman" w:hAnsi="Times New Roman" w:cs="Times New Roman"/>
                <w:sz w:val="24"/>
                <w:szCs w:val="24"/>
              </w:rPr>
            </w:pPr>
          </w:p>
          <w:p w:rsidR="0082426A" w:rsidRPr="0082426A" w:rsidRDefault="0082426A" w:rsidP="0082426A">
            <w:pPr>
              <w:rPr>
                <w:rFonts w:ascii="Times New Roman" w:hAnsi="Times New Roman" w:cs="Times New Roman"/>
                <w:sz w:val="24"/>
                <w:szCs w:val="24"/>
              </w:rPr>
            </w:pPr>
          </w:p>
          <w:p w:rsidR="0082426A" w:rsidRPr="0082426A" w:rsidRDefault="0082426A" w:rsidP="0082426A">
            <w:pPr>
              <w:rPr>
                <w:rFonts w:ascii="Times New Roman" w:hAnsi="Times New Roman" w:cs="Times New Roman"/>
                <w:sz w:val="24"/>
                <w:szCs w:val="24"/>
              </w:rPr>
            </w:pPr>
          </w:p>
          <w:p w:rsidR="0082426A" w:rsidRPr="0082426A" w:rsidRDefault="0082426A" w:rsidP="0082426A">
            <w:pPr>
              <w:rPr>
                <w:rFonts w:ascii="Times New Roman" w:hAnsi="Times New Roman" w:cs="Times New Roman"/>
                <w:sz w:val="24"/>
                <w:szCs w:val="24"/>
              </w:rPr>
            </w:pPr>
          </w:p>
          <w:p w:rsidR="0082426A" w:rsidRPr="0082426A" w:rsidRDefault="0082426A" w:rsidP="0082426A">
            <w:pPr>
              <w:rPr>
                <w:rFonts w:ascii="Times New Roman" w:hAnsi="Times New Roman" w:cs="Times New Roman"/>
                <w:sz w:val="24"/>
                <w:szCs w:val="24"/>
              </w:rPr>
            </w:pPr>
          </w:p>
          <w:p w:rsidR="0082426A" w:rsidRDefault="0082426A" w:rsidP="0082426A">
            <w:pPr>
              <w:rPr>
                <w:rFonts w:ascii="Times New Roman" w:hAnsi="Times New Roman" w:cs="Times New Roman"/>
                <w:sz w:val="24"/>
                <w:szCs w:val="24"/>
              </w:rPr>
            </w:pPr>
          </w:p>
          <w:p w:rsidR="00D60713" w:rsidRPr="0082426A" w:rsidRDefault="00D60713" w:rsidP="0082426A">
            <w:pPr>
              <w:ind w:firstLine="720"/>
              <w:rPr>
                <w:rFonts w:ascii="Times New Roman" w:hAnsi="Times New Roman" w:cs="Times New Roman"/>
                <w:sz w:val="24"/>
                <w:szCs w:val="24"/>
              </w:rPr>
            </w:pPr>
          </w:p>
        </w:tc>
      </w:tr>
      <w:tr w:rsidR="00D60713" w:rsidRPr="009D6B0F" w:rsidTr="002851BC">
        <w:tc>
          <w:tcPr>
            <w:tcW w:w="9810" w:type="dxa"/>
          </w:tcPr>
          <w:p w:rsidR="00D60713" w:rsidRPr="009D6B0F" w:rsidRDefault="00D60713" w:rsidP="004354DA">
            <w:pPr>
              <w:spacing w:after="0" w:line="240" w:lineRule="auto"/>
              <w:ind w:left="450"/>
              <w:jc w:val="center"/>
              <w:rPr>
                <w:rFonts w:ascii="Times New Roman" w:hAnsi="Times New Roman" w:cs="Times New Roman"/>
                <w:b/>
                <w:sz w:val="24"/>
                <w:szCs w:val="24"/>
              </w:rPr>
            </w:pPr>
          </w:p>
        </w:tc>
        <w:tc>
          <w:tcPr>
            <w:tcW w:w="2083" w:type="dxa"/>
          </w:tcPr>
          <w:p w:rsidR="00D60713" w:rsidRPr="009D6B0F" w:rsidRDefault="00D60713" w:rsidP="009A28D3">
            <w:pPr>
              <w:spacing w:after="0" w:line="240" w:lineRule="auto"/>
              <w:rPr>
                <w:rFonts w:ascii="Times New Roman" w:hAnsi="Times New Roman" w:cs="Times New Roman"/>
                <w:b/>
                <w:sz w:val="24"/>
                <w:szCs w:val="24"/>
              </w:rPr>
            </w:pPr>
          </w:p>
        </w:tc>
      </w:tr>
    </w:tbl>
    <w:p w:rsidR="00B765C1" w:rsidRDefault="00B765C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80731D" w:rsidRDefault="0080731D"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4E17A0" w:rsidRDefault="004E17A0"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E31F1" w:rsidRDefault="00DE31F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E31F1" w:rsidRDefault="00DE31F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E31F1" w:rsidRDefault="00DE31F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E31F1" w:rsidRDefault="00DE31F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E31F1" w:rsidRDefault="00DE31F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E31F1" w:rsidRDefault="00DE31F1" w:rsidP="002541C5">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D47874" w:rsidRDefault="00D47874" w:rsidP="00D47874">
      <w:pPr>
        <w:autoSpaceDE w:val="0"/>
        <w:autoSpaceDN w:val="0"/>
        <w:adjustRightInd w:val="0"/>
        <w:spacing w:after="0"/>
        <w:rPr>
          <w:rFonts w:ascii="Times-Roman" w:hAnsi="Times-Roman" w:cs="Times-Roman"/>
          <w:sz w:val="20"/>
          <w:szCs w:val="20"/>
        </w:rPr>
      </w:pPr>
    </w:p>
    <w:p w:rsidR="00D47874" w:rsidRDefault="00D47874" w:rsidP="00D47874">
      <w:pPr>
        <w:autoSpaceDE w:val="0"/>
        <w:autoSpaceDN w:val="0"/>
        <w:adjustRightInd w:val="0"/>
        <w:spacing w:after="0"/>
        <w:jc w:val="center"/>
        <w:rPr>
          <w:rFonts w:ascii="Times-Roman" w:hAnsi="Times-Roman" w:cs="Times-Roman"/>
          <w:sz w:val="20"/>
          <w:szCs w:val="20"/>
        </w:rPr>
      </w:pPr>
    </w:p>
    <w:p w:rsidR="00D47874" w:rsidRDefault="00D47874" w:rsidP="00D47874">
      <w:pPr>
        <w:autoSpaceDE w:val="0"/>
        <w:autoSpaceDN w:val="0"/>
        <w:adjustRightInd w:val="0"/>
        <w:spacing w:after="0"/>
        <w:jc w:val="center"/>
        <w:rPr>
          <w:rFonts w:ascii="Times-Roman" w:hAnsi="Times-Roman" w:cs="Times-Roman"/>
          <w:sz w:val="20"/>
          <w:szCs w:val="20"/>
        </w:rPr>
      </w:pPr>
    </w:p>
    <w:p w:rsidR="00D47874" w:rsidRPr="00D47874" w:rsidRDefault="00D47874" w:rsidP="00D47874">
      <w:pPr>
        <w:autoSpaceDE w:val="0"/>
        <w:autoSpaceDN w:val="0"/>
        <w:adjustRightInd w:val="0"/>
        <w:spacing w:after="0" w:line="240" w:lineRule="auto"/>
        <w:rPr>
          <w:rFonts w:ascii="Times New Roman" w:eastAsia="MingLiU" w:hAnsi="Times New Roman" w:cs="Times New Roman"/>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p w:rsidR="00D47874" w:rsidRDefault="00D47874" w:rsidP="00D47874">
      <w:pPr>
        <w:autoSpaceDE w:val="0"/>
        <w:autoSpaceDN w:val="0"/>
        <w:adjustRightInd w:val="0"/>
        <w:spacing w:after="0" w:line="240" w:lineRule="auto"/>
        <w:jc w:val="center"/>
        <w:rPr>
          <w:rFonts w:ascii="TimesNewRoman,Bold" w:hAnsi="TimesNewRoman,Bold" w:cs="TimesNewRoman,Bold"/>
          <w:b/>
          <w:bCs/>
          <w:sz w:val="24"/>
          <w:szCs w:val="24"/>
        </w:rPr>
      </w:pPr>
    </w:p>
    <w:sectPr w:rsidR="00D47874" w:rsidSect="00DD07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3" w:rsidRDefault="001D1F73" w:rsidP="00A52EDE">
      <w:pPr>
        <w:spacing w:after="0" w:line="240" w:lineRule="auto"/>
      </w:pPr>
      <w:r>
        <w:separator/>
      </w:r>
    </w:p>
  </w:endnote>
  <w:endnote w:type="continuationSeparator" w:id="0">
    <w:p w:rsidR="001D1F73" w:rsidRDefault="001D1F73" w:rsidP="00A5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COAHCG+TimesNewRoman">
    <w:altName w:val="Times New Roman"/>
    <w:panose1 w:val="00000000000000000000"/>
    <w:charset w:val="00"/>
    <w:family w:val="roman"/>
    <w:notTrueType/>
    <w:pitch w:val="default"/>
    <w:sig w:usb0="00000003" w:usb1="00000000" w:usb2="00000000" w:usb3="00000000" w:csb0="00000001" w:csb1="00000000"/>
  </w:font>
  <w:font w:name="Gill Sans Std">
    <w:altName w:val="Gill Sans Std"/>
    <w:panose1 w:val="00000000000000000000"/>
    <w:charset w:val="00"/>
    <w:family w:val="swiss"/>
    <w:notTrueType/>
    <w:pitch w:val="default"/>
    <w:sig w:usb0="00000003" w:usb1="00000000" w:usb2="00000000" w:usb3="00000000" w:csb0="00000001" w:csb1="00000000"/>
  </w:font>
  <w:font w:name="Liberation Serif">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TimesNewRoman">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90"/>
      <w:docPartObj>
        <w:docPartGallery w:val="Page Numbers (Bottom of Page)"/>
        <w:docPartUnique/>
      </w:docPartObj>
    </w:sdtPr>
    <w:sdtContent>
      <w:p w:rsidR="00931D98" w:rsidRDefault="00931D98">
        <w:pPr>
          <w:pStyle w:val="Footer"/>
          <w:jc w:val="center"/>
        </w:pPr>
        <w:r>
          <w:fldChar w:fldCharType="begin"/>
        </w:r>
        <w:r>
          <w:instrText xml:space="preserve"> PAGE   \* MERGEFORMAT </w:instrText>
        </w:r>
        <w:r>
          <w:fldChar w:fldCharType="separate"/>
        </w:r>
        <w:r w:rsidR="004A7B87">
          <w:rPr>
            <w:noProof/>
          </w:rPr>
          <w:t>1</w:t>
        </w:r>
        <w:r>
          <w:rPr>
            <w:noProof/>
          </w:rPr>
          <w:fldChar w:fldCharType="end"/>
        </w:r>
      </w:p>
    </w:sdtContent>
  </w:sdt>
  <w:p w:rsidR="00931D98" w:rsidRDefault="00931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3" w:rsidRDefault="001D1F73" w:rsidP="00A52EDE">
      <w:pPr>
        <w:spacing w:after="0" w:line="240" w:lineRule="auto"/>
      </w:pPr>
      <w:r>
        <w:separator/>
      </w:r>
    </w:p>
  </w:footnote>
  <w:footnote w:type="continuationSeparator" w:id="0">
    <w:p w:rsidR="001D1F73" w:rsidRDefault="001D1F73" w:rsidP="00A52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6.5pt" o:bullet="t">
        <v:imagedata r:id="rId1" o:title="artAD3B"/>
      </v:shape>
    </w:pict>
  </w:numPicBullet>
  <w:abstractNum w:abstractNumId="0">
    <w:nsid w:val="03614D39"/>
    <w:multiLevelType w:val="multilevel"/>
    <w:tmpl w:val="FEACAD90"/>
    <w:lvl w:ilvl="0">
      <w:start w:val="1"/>
      <w:numFmt w:val="lowerRoman"/>
      <w:lvlText w:val="%1."/>
      <w:lvlJc w:val="left"/>
      <w:pPr>
        <w:ind w:left="1800" w:hanging="360"/>
      </w:pPr>
      <w:rPr>
        <w:rFonts w:ascii="Tahoma" w:eastAsiaTheme="minorHAnsi" w:hAnsi="Tahoma" w:cs="Tahoma"/>
      </w:rPr>
    </w:lvl>
    <w:lvl w:ilvl="1">
      <w:start w:val="3"/>
      <w:numFmt w:val="decimal"/>
      <w:isLgl/>
      <w:lvlText w:val="%1.%2."/>
      <w:lvlJc w:val="left"/>
      <w:pPr>
        <w:ind w:left="2160" w:hanging="720"/>
      </w:pPr>
      <w:rPr>
        <w:rFonts w:hint="default"/>
      </w:rPr>
    </w:lvl>
    <w:lvl w:ilvl="2">
      <w:start w:val="3"/>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
    <w:nsid w:val="0507163B"/>
    <w:multiLevelType w:val="hybridMultilevel"/>
    <w:tmpl w:val="8FB81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513C3"/>
    <w:multiLevelType w:val="hybridMultilevel"/>
    <w:tmpl w:val="8ADEEF02"/>
    <w:lvl w:ilvl="0" w:tplc="B00A1EDA">
      <w:start w:val="1"/>
      <w:numFmt w:val="bullet"/>
      <w:lvlText w:val=""/>
      <w:lvlPicBulletId w:val="0"/>
      <w:lvlJc w:val="left"/>
      <w:pPr>
        <w:tabs>
          <w:tab w:val="num" w:pos="720"/>
        </w:tabs>
        <w:ind w:left="720" w:hanging="360"/>
      </w:pPr>
      <w:rPr>
        <w:rFonts w:ascii="Symbol" w:hAnsi="Symbol" w:hint="default"/>
      </w:rPr>
    </w:lvl>
    <w:lvl w:ilvl="1" w:tplc="E9806892" w:tentative="1">
      <w:start w:val="1"/>
      <w:numFmt w:val="bullet"/>
      <w:lvlText w:val=""/>
      <w:lvlPicBulletId w:val="0"/>
      <w:lvlJc w:val="left"/>
      <w:pPr>
        <w:tabs>
          <w:tab w:val="num" w:pos="1440"/>
        </w:tabs>
        <w:ind w:left="1440" w:hanging="360"/>
      </w:pPr>
      <w:rPr>
        <w:rFonts w:ascii="Symbol" w:hAnsi="Symbol" w:hint="default"/>
      </w:rPr>
    </w:lvl>
    <w:lvl w:ilvl="2" w:tplc="3ABCA2B4" w:tentative="1">
      <w:start w:val="1"/>
      <w:numFmt w:val="bullet"/>
      <w:lvlText w:val=""/>
      <w:lvlPicBulletId w:val="0"/>
      <w:lvlJc w:val="left"/>
      <w:pPr>
        <w:tabs>
          <w:tab w:val="num" w:pos="2160"/>
        </w:tabs>
        <w:ind w:left="2160" w:hanging="360"/>
      </w:pPr>
      <w:rPr>
        <w:rFonts w:ascii="Symbol" w:hAnsi="Symbol" w:hint="default"/>
      </w:rPr>
    </w:lvl>
    <w:lvl w:ilvl="3" w:tplc="4330F570" w:tentative="1">
      <w:start w:val="1"/>
      <w:numFmt w:val="bullet"/>
      <w:lvlText w:val=""/>
      <w:lvlPicBulletId w:val="0"/>
      <w:lvlJc w:val="left"/>
      <w:pPr>
        <w:tabs>
          <w:tab w:val="num" w:pos="2880"/>
        </w:tabs>
        <w:ind w:left="2880" w:hanging="360"/>
      </w:pPr>
      <w:rPr>
        <w:rFonts w:ascii="Symbol" w:hAnsi="Symbol" w:hint="default"/>
      </w:rPr>
    </w:lvl>
    <w:lvl w:ilvl="4" w:tplc="6B60B166" w:tentative="1">
      <w:start w:val="1"/>
      <w:numFmt w:val="bullet"/>
      <w:lvlText w:val=""/>
      <w:lvlPicBulletId w:val="0"/>
      <w:lvlJc w:val="left"/>
      <w:pPr>
        <w:tabs>
          <w:tab w:val="num" w:pos="3600"/>
        </w:tabs>
        <w:ind w:left="3600" w:hanging="360"/>
      </w:pPr>
      <w:rPr>
        <w:rFonts w:ascii="Symbol" w:hAnsi="Symbol" w:hint="default"/>
      </w:rPr>
    </w:lvl>
    <w:lvl w:ilvl="5" w:tplc="106C6FC2" w:tentative="1">
      <w:start w:val="1"/>
      <w:numFmt w:val="bullet"/>
      <w:lvlText w:val=""/>
      <w:lvlPicBulletId w:val="0"/>
      <w:lvlJc w:val="left"/>
      <w:pPr>
        <w:tabs>
          <w:tab w:val="num" w:pos="4320"/>
        </w:tabs>
        <w:ind w:left="4320" w:hanging="360"/>
      </w:pPr>
      <w:rPr>
        <w:rFonts w:ascii="Symbol" w:hAnsi="Symbol" w:hint="default"/>
      </w:rPr>
    </w:lvl>
    <w:lvl w:ilvl="6" w:tplc="E2A6A518" w:tentative="1">
      <w:start w:val="1"/>
      <w:numFmt w:val="bullet"/>
      <w:lvlText w:val=""/>
      <w:lvlPicBulletId w:val="0"/>
      <w:lvlJc w:val="left"/>
      <w:pPr>
        <w:tabs>
          <w:tab w:val="num" w:pos="5040"/>
        </w:tabs>
        <w:ind w:left="5040" w:hanging="360"/>
      </w:pPr>
      <w:rPr>
        <w:rFonts w:ascii="Symbol" w:hAnsi="Symbol" w:hint="default"/>
      </w:rPr>
    </w:lvl>
    <w:lvl w:ilvl="7" w:tplc="F816F0E0" w:tentative="1">
      <w:start w:val="1"/>
      <w:numFmt w:val="bullet"/>
      <w:lvlText w:val=""/>
      <w:lvlPicBulletId w:val="0"/>
      <w:lvlJc w:val="left"/>
      <w:pPr>
        <w:tabs>
          <w:tab w:val="num" w:pos="5760"/>
        </w:tabs>
        <w:ind w:left="5760" w:hanging="360"/>
      </w:pPr>
      <w:rPr>
        <w:rFonts w:ascii="Symbol" w:hAnsi="Symbol" w:hint="default"/>
      </w:rPr>
    </w:lvl>
    <w:lvl w:ilvl="8" w:tplc="80FA564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8E5E70"/>
    <w:multiLevelType w:val="hybridMultilevel"/>
    <w:tmpl w:val="CCAEB4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316"/>
    <w:multiLevelType w:val="multilevel"/>
    <w:tmpl w:val="2B54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E2C6573"/>
    <w:multiLevelType w:val="hybridMultilevel"/>
    <w:tmpl w:val="8962F2F8"/>
    <w:lvl w:ilvl="0" w:tplc="0B32E7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46B32"/>
    <w:multiLevelType w:val="hybridMultilevel"/>
    <w:tmpl w:val="50F09E38"/>
    <w:lvl w:ilvl="0" w:tplc="4A481DF0">
      <w:start w:val="1"/>
      <w:numFmt w:val="bullet"/>
      <w:lvlText w:val=""/>
      <w:lvlPicBulletId w:val="0"/>
      <w:lvlJc w:val="left"/>
      <w:pPr>
        <w:tabs>
          <w:tab w:val="num" w:pos="720"/>
        </w:tabs>
        <w:ind w:left="720" w:hanging="360"/>
      </w:pPr>
      <w:rPr>
        <w:rFonts w:ascii="Symbol" w:hAnsi="Symbol" w:hint="default"/>
      </w:rPr>
    </w:lvl>
    <w:lvl w:ilvl="1" w:tplc="F0DCCABA" w:tentative="1">
      <w:start w:val="1"/>
      <w:numFmt w:val="bullet"/>
      <w:lvlText w:val=""/>
      <w:lvlPicBulletId w:val="0"/>
      <w:lvlJc w:val="left"/>
      <w:pPr>
        <w:tabs>
          <w:tab w:val="num" w:pos="1440"/>
        </w:tabs>
        <w:ind w:left="1440" w:hanging="360"/>
      </w:pPr>
      <w:rPr>
        <w:rFonts w:ascii="Symbol" w:hAnsi="Symbol" w:hint="default"/>
      </w:rPr>
    </w:lvl>
    <w:lvl w:ilvl="2" w:tplc="C4D0EC44" w:tentative="1">
      <w:start w:val="1"/>
      <w:numFmt w:val="bullet"/>
      <w:lvlText w:val=""/>
      <w:lvlPicBulletId w:val="0"/>
      <w:lvlJc w:val="left"/>
      <w:pPr>
        <w:tabs>
          <w:tab w:val="num" w:pos="2160"/>
        </w:tabs>
        <w:ind w:left="2160" w:hanging="360"/>
      </w:pPr>
      <w:rPr>
        <w:rFonts w:ascii="Symbol" w:hAnsi="Symbol" w:hint="default"/>
      </w:rPr>
    </w:lvl>
    <w:lvl w:ilvl="3" w:tplc="91087D94" w:tentative="1">
      <w:start w:val="1"/>
      <w:numFmt w:val="bullet"/>
      <w:lvlText w:val=""/>
      <w:lvlPicBulletId w:val="0"/>
      <w:lvlJc w:val="left"/>
      <w:pPr>
        <w:tabs>
          <w:tab w:val="num" w:pos="2880"/>
        </w:tabs>
        <w:ind w:left="2880" w:hanging="360"/>
      </w:pPr>
      <w:rPr>
        <w:rFonts w:ascii="Symbol" w:hAnsi="Symbol" w:hint="default"/>
      </w:rPr>
    </w:lvl>
    <w:lvl w:ilvl="4" w:tplc="2A1A8390" w:tentative="1">
      <w:start w:val="1"/>
      <w:numFmt w:val="bullet"/>
      <w:lvlText w:val=""/>
      <w:lvlPicBulletId w:val="0"/>
      <w:lvlJc w:val="left"/>
      <w:pPr>
        <w:tabs>
          <w:tab w:val="num" w:pos="3600"/>
        </w:tabs>
        <w:ind w:left="3600" w:hanging="360"/>
      </w:pPr>
      <w:rPr>
        <w:rFonts w:ascii="Symbol" w:hAnsi="Symbol" w:hint="default"/>
      </w:rPr>
    </w:lvl>
    <w:lvl w:ilvl="5" w:tplc="A2F86F82" w:tentative="1">
      <w:start w:val="1"/>
      <w:numFmt w:val="bullet"/>
      <w:lvlText w:val=""/>
      <w:lvlPicBulletId w:val="0"/>
      <w:lvlJc w:val="left"/>
      <w:pPr>
        <w:tabs>
          <w:tab w:val="num" w:pos="4320"/>
        </w:tabs>
        <w:ind w:left="4320" w:hanging="360"/>
      </w:pPr>
      <w:rPr>
        <w:rFonts w:ascii="Symbol" w:hAnsi="Symbol" w:hint="default"/>
      </w:rPr>
    </w:lvl>
    <w:lvl w:ilvl="6" w:tplc="27C2A36E" w:tentative="1">
      <w:start w:val="1"/>
      <w:numFmt w:val="bullet"/>
      <w:lvlText w:val=""/>
      <w:lvlPicBulletId w:val="0"/>
      <w:lvlJc w:val="left"/>
      <w:pPr>
        <w:tabs>
          <w:tab w:val="num" w:pos="5040"/>
        </w:tabs>
        <w:ind w:left="5040" w:hanging="360"/>
      </w:pPr>
      <w:rPr>
        <w:rFonts w:ascii="Symbol" w:hAnsi="Symbol" w:hint="default"/>
      </w:rPr>
    </w:lvl>
    <w:lvl w:ilvl="7" w:tplc="245644FC" w:tentative="1">
      <w:start w:val="1"/>
      <w:numFmt w:val="bullet"/>
      <w:lvlText w:val=""/>
      <w:lvlPicBulletId w:val="0"/>
      <w:lvlJc w:val="left"/>
      <w:pPr>
        <w:tabs>
          <w:tab w:val="num" w:pos="5760"/>
        </w:tabs>
        <w:ind w:left="5760" w:hanging="360"/>
      </w:pPr>
      <w:rPr>
        <w:rFonts w:ascii="Symbol" w:hAnsi="Symbol" w:hint="default"/>
      </w:rPr>
    </w:lvl>
    <w:lvl w:ilvl="8" w:tplc="C6EC02E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1663495"/>
    <w:multiLevelType w:val="multilevel"/>
    <w:tmpl w:val="DAE2AB38"/>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2015F21"/>
    <w:multiLevelType w:val="hybridMultilevel"/>
    <w:tmpl w:val="D54EB392"/>
    <w:lvl w:ilvl="0" w:tplc="952C4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7B2521"/>
    <w:multiLevelType w:val="hybridMultilevel"/>
    <w:tmpl w:val="B36A8AC4"/>
    <w:lvl w:ilvl="0" w:tplc="1A849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CA0F92"/>
    <w:multiLevelType w:val="multilevel"/>
    <w:tmpl w:val="0FE04D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8B5472"/>
    <w:multiLevelType w:val="hybridMultilevel"/>
    <w:tmpl w:val="F7D69808"/>
    <w:lvl w:ilvl="0" w:tplc="C34A89B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3413D"/>
    <w:multiLevelType w:val="hybridMultilevel"/>
    <w:tmpl w:val="F4562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622D10"/>
    <w:multiLevelType w:val="hybridMultilevel"/>
    <w:tmpl w:val="1BE438EA"/>
    <w:lvl w:ilvl="0" w:tplc="291EB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366BE"/>
    <w:multiLevelType w:val="hybridMultilevel"/>
    <w:tmpl w:val="B5C4D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1B26DC5"/>
    <w:multiLevelType w:val="hybridMultilevel"/>
    <w:tmpl w:val="D85E1666"/>
    <w:lvl w:ilvl="0" w:tplc="65CCB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425D5C"/>
    <w:multiLevelType w:val="hybridMultilevel"/>
    <w:tmpl w:val="DC4E3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352AA"/>
    <w:multiLevelType w:val="hybridMultilevel"/>
    <w:tmpl w:val="334431BC"/>
    <w:lvl w:ilvl="0" w:tplc="51A2152E">
      <w:start w:val="1"/>
      <w:numFmt w:val="bullet"/>
      <w:lvlText w:val=""/>
      <w:lvlPicBulletId w:val="0"/>
      <w:lvlJc w:val="left"/>
      <w:pPr>
        <w:tabs>
          <w:tab w:val="num" w:pos="720"/>
        </w:tabs>
        <w:ind w:left="720" w:hanging="360"/>
      </w:pPr>
      <w:rPr>
        <w:rFonts w:ascii="Symbol" w:hAnsi="Symbol" w:hint="default"/>
      </w:rPr>
    </w:lvl>
    <w:lvl w:ilvl="1" w:tplc="CB74BD2E" w:tentative="1">
      <w:start w:val="1"/>
      <w:numFmt w:val="bullet"/>
      <w:lvlText w:val=""/>
      <w:lvlPicBulletId w:val="0"/>
      <w:lvlJc w:val="left"/>
      <w:pPr>
        <w:tabs>
          <w:tab w:val="num" w:pos="1440"/>
        </w:tabs>
        <w:ind w:left="1440" w:hanging="360"/>
      </w:pPr>
      <w:rPr>
        <w:rFonts w:ascii="Symbol" w:hAnsi="Symbol" w:hint="default"/>
      </w:rPr>
    </w:lvl>
    <w:lvl w:ilvl="2" w:tplc="370AFC34" w:tentative="1">
      <w:start w:val="1"/>
      <w:numFmt w:val="bullet"/>
      <w:lvlText w:val=""/>
      <w:lvlPicBulletId w:val="0"/>
      <w:lvlJc w:val="left"/>
      <w:pPr>
        <w:tabs>
          <w:tab w:val="num" w:pos="2160"/>
        </w:tabs>
        <w:ind w:left="2160" w:hanging="360"/>
      </w:pPr>
      <w:rPr>
        <w:rFonts w:ascii="Symbol" w:hAnsi="Symbol" w:hint="default"/>
      </w:rPr>
    </w:lvl>
    <w:lvl w:ilvl="3" w:tplc="069A8C2C" w:tentative="1">
      <w:start w:val="1"/>
      <w:numFmt w:val="bullet"/>
      <w:lvlText w:val=""/>
      <w:lvlPicBulletId w:val="0"/>
      <w:lvlJc w:val="left"/>
      <w:pPr>
        <w:tabs>
          <w:tab w:val="num" w:pos="2880"/>
        </w:tabs>
        <w:ind w:left="2880" w:hanging="360"/>
      </w:pPr>
      <w:rPr>
        <w:rFonts w:ascii="Symbol" w:hAnsi="Symbol" w:hint="default"/>
      </w:rPr>
    </w:lvl>
    <w:lvl w:ilvl="4" w:tplc="18C0FD72" w:tentative="1">
      <w:start w:val="1"/>
      <w:numFmt w:val="bullet"/>
      <w:lvlText w:val=""/>
      <w:lvlPicBulletId w:val="0"/>
      <w:lvlJc w:val="left"/>
      <w:pPr>
        <w:tabs>
          <w:tab w:val="num" w:pos="3600"/>
        </w:tabs>
        <w:ind w:left="3600" w:hanging="360"/>
      </w:pPr>
      <w:rPr>
        <w:rFonts w:ascii="Symbol" w:hAnsi="Symbol" w:hint="default"/>
      </w:rPr>
    </w:lvl>
    <w:lvl w:ilvl="5" w:tplc="C9FC84DC" w:tentative="1">
      <w:start w:val="1"/>
      <w:numFmt w:val="bullet"/>
      <w:lvlText w:val=""/>
      <w:lvlPicBulletId w:val="0"/>
      <w:lvlJc w:val="left"/>
      <w:pPr>
        <w:tabs>
          <w:tab w:val="num" w:pos="4320"/>
        </w:tabs>
        <w:ind w:left="4320" w:hanging="360"/>
      </w:pPr>
      <w:rPr>
        <w:rFonts w:ascii="Symbol" w:hAnsi="Symbol" w:hint="default"/>
      </w:rPr>
    </w:lvl>
    <w:lvl w:ilvl="6" w:tplc="89B4606C" w:tentative="1">
      <w:start w:val="1"/>
      <w:numFmt w:val="bullet"/>
      <w:lvlText w:val=""/>
      <w:lvlPicBulletId w:val="0"/>
      <w:lvlJc w:val="left"/>
      <w:pPr>
        <w:tabs>
          <w:tab w:val="num" w:pos="5040"/>
        </w:tabs>
        <w:ind w:left="5040" w:hanging="360"/>
      </w:pPr>
      <w:rPr>
        <w:rFonts w:ascii="Symbol" w:hAnsi="Symbol" w:hint="default"/>
      </w:rPr>
    </w:lvl>
    <w:lvl w:ilvl="7" w:tplc="9BB854E0" w:tentative="1">
      <w:start w:val="1"/>
      <w:numFmt w:val="bullet"/>
      <w:lvlText w:val=""/>
      <w:lvlPicBulletId w:val="0"/>
      <w:lvlJc w:val="left"/>
      <w:pPr>
        <w:tabs>
          <w:tab w:val="num" w:pos="5760"/>
        </w:tabs>
        <w:ind w:left="5760" w:hanging="360"/>
      </w:pPr>
      <w:rPr>
        <w:rFonts w:ascii="Symbol" w:hAnsi="Symbol" w:hint="default"/>
      </w:rPr>
    </w:lvl>
    <w:lvl w:ilvl="8" w:tplc="AE34788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FBE38AE"/>
    <w:multiLevelType w:val="hybridMultilevel"/>
    <w:tmpl w:val="A70AAA62"/>
    <w:lvl w:ilvl="0" w:tplc="A48038C8">
      <w:start w:val="9"/>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nsid w:val="33A63522"/>
    <w:multiLevelType w:val="hybridMultilevel"/>
    <w:tmpl w:val="1458F78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B53627"/>
    <w:multiLevelType w:val="multilevel"/>
    <w:tmpl w:val="8D8EEA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632C1A"/>
    <w:multiLevelType w:val="hybridMultilevel"/>
    <w:tmpl w:val="1B107A76"/>
    <w:lvl w:ilvl="0" w:tplc="6C7AF80E">
      <w:start w:val="1"/>
      <w:numFmt w:val="bullet"/>
      <w:lvlText w:val="–"/>
      <w:lvlJc w:val="left"/>
      <w:pPr>
        <w:tabs>
          <w:tab w:val="num" w:pos="720"/>
        </w:tabs>
        <w:ind w:left="720" w:hanging="360"/>
      </w:pPr>
      <w:rPr>
        <w:rFonts w:ascii="Times New Roman" w:hAnsi="Times New Roman" w:hint="default"/>
      </w:rPr>
    </w:lvl>
    <w:lvl w:ilvl="1" w:tplc="BE36AC2E">
      <w:start w:val="1"/>
      <w:numFmt w:val="bullet"/>
      <w:lvlText w:val="–"/>
      <w:lvlJc w:val="left"/>
      <w:pPr>
        <w:tabs>
          <w:tab w:val="num" w:pos="1440"/>
        </w:tabs>
        <w:ind w:left="1440" w:hanging="360"/>
      </w:pPr>
      <w:rPr>
        <w:rFonts w:ascii="Times New Roman" w:hAnsi="Times New Roman" w:hint="default"/>
      </w:rPr>
    </w:lvl>
    <w:lvl w:ilvl="2" w:tplc="D136A298" w:tentative="1">
      <w:start w:val="1"/>
      <w:numFmt w:val="bullet"/>
      <w:lvlText w:val="–"/>
      <w:lvlJc w:val="left"/>
      <w:pPr>
        <w:tabs>
          <w:tab w:val="num" w:pos="2160"/>
        </w:tabs>
        <w:ind w:left="2160" w:hanging="360"/>
      </w:pPr>
      <w:rPr>
        <w:rFonts w:ascii="Times New Roman" w:hAnsi="Times New Roman" w:hint="default"/>
      </w:rPr>
    </w:lvl>
    <w:lvl w:ilvl="3" w:tplc="50FEB97C" w:tentative="1">
      <w:start w:val="1"/>
      <w:numFmt w:val="bullet"/>
      <w:lvlText w:val="–"/>
      <w:lvlJc w:val="left"/>
      <w:pPr>
        <w:tabs>
          <w:tab w:val="num" w:pos="2880"/>
        </w:tabs>
        <w:ind w:left="2880" w:hanging="360"/>
      </w:pPr>
      <w:rPr>
        <w:rFonts w:ascii="Times New Roman" w:hAnsi="Times New Roman" w:hint="default"/>
      </w:rPr>
    </w:lvl>
    <w:lvl w:ilvl="4" w:tplc="7B723CB0" w:tentative="1">
      <w:start w:val="1"/>
      <w:numFmt w:val="bullet"/>
      <w:lvlText w:val="–"/>
      <w:lvlJc w:val="left"/>
      <w:pPr>
        <w:tabs>
          <w:tab w:val="num" w:pos="3600"/>
        </w:tabs>
        <w:ind w:left="3600" w:hanging="360"/>
      </w:pPr>
      <w:rPr>
        <w:rFonts w:ascii="Times New Roman" w:hAnsi="Times New Roman" w:hint="default"/>
      </w:rPr>
    </w:lvl>
    <w:lvl w:ilvl="5" w:tplc="B5BED3D0" w:tentative="1">
      <w:start w:val="1"/>
      <w:numFmt w:val="bullet"/>
      <w:lvlText w:val="–"/>
      <w:lvlJc w:val="left"/>
      <w:pPr>
        <w:tabs>
          <w:tab w:val="num" w:pos="4320"/>
        </w:tabs>
        <w:ind w:left="4320" w:hanging="360"/>
      </w:pPr>
      <w:rPr>
        <w:rFonts w:ascii="Times New Roman" w:hAnsi="Times New Roman" w:hint="default"/>
      </w:rPr>
    </w:lvl>
    <w:lvl w:ilvl="6" w:tplc="767AA4B4" w:tentative="1">
      <w:start w:val="1"/>
      <w:numFmt w:val="bullet"/>
      <w:lvlText w:val="–"/>
      <w:lvlJc w:val="left"/>
      <w:pPr>
        <w:tabs>
          <w:tab w:val="num" w:pos="5040"/>
        </w:tabs>
        <w:ind w:left="5040" w:hanging="360"/>
      </w:pPr>
      <w:rPr>
        <w:rFonts w:ascii="Times New Roman" w:hAnsi="Times New Roman" w:hint="default"/>
      </w:rPr>
    </w:lvl>
    <w:lvl w:ilvl="7" w:tplc="383A5858" w:tentative="1">
      <w:start w:val="1"/>
      <w:numFmt w:val="bullet"/>
      <w:lvlText w:val="–"/>
      <w:lvlJc w:val="left"/>
      <w:pPr>
        <w:tabs>
          <w:tab w:val="num" w:pos="5760"/>
        </w:tabs>
        <w:ind w:left="5760" w:hanging="360"/>
      </w:pPr>
      <w:rPr>
        <w:rFonts w:ascii="Times New Roman" w:hAnsi="Times New Roman" w:hint="default"/>
      </w:rPr>
    </w:lvl>
    <w:lvl w:ilvl="8" w:tplc="B26A3A2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73E5218"/>
    <w:multiLevelType w:val="hybridMultilevel"/>
    <w:tmpl w:val="2D14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23802"/>
    <w:multiLevelType w:val="hybridMultilevel"/>
    <w:tmpl w:val="3626D442"/>
    <w:lvl w:ilvl="0" w:tplc="33607432">
      <w:start w:val="9"/>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4E1074AD"/>
    <w:multiLevelType w:val="multilevel"/>
    <w:tmpl w:val="CBE24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6C4A3F"/>
    <w:multiLevelType w:val="hybridMultilevel"/>
    <w:tmpl w:val="940E7D96"/>
    <w:lvl w:ilvl="0" w:tplc="B03A12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4347CC"/>
    <w:multiLevelType w:val="multilevel"/>
    <w:tmpl w:val="7262B4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C04418"/>
    <w:multiLevelType w:val="multilevel"/>
    <w:tmpl w:val="5D5AA2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55A31443"/>
    <w:multiLevelType w:val="hybridMultilevel"/>
    <w:tmpl w:val="226042E6"/>
    <w:lvl w:ilvl="0" w:tplc="0786FDFC">
      <w:start w:val="1"/>
      <w:numFmt w:val="bullet"/>
      <w:lvlText w:val="•"/>
      <w:lvlJc w:val="left"/>
      <w:pPr>
        <w:tabs>
          <w:tab w:val="num" w:pos="720"/>
        </w:tabs>
        <w:ind w:left="720" w:hanging="360"/>
      </w:pPr>
      <w:rPr>
        <w:rFonts w:ascii="Times New Roman" w:hAnsi="Times New Roman" w:hint="default"/>
      </w:rPr>
    </w:lvl>
    <w:lvl w:ilvl="1" w:tplc="60D65236" w:tentative="1">
      <w:start w:val="1"/>
      <w:numFmt w:val="bullet"/>
      <w:lvlText w:val="•"/>
      <w:lvlJc w:val="left"/>
      <w:pPr>
        <w:tabs>
          <w:tab w:val="num" w:pos="1440"/>
        </w:tabs>
        <w:ind w:left="1440" w:hanging="360"/>
      </w:pPr>
      <w:rPr>
        <w:rFonts w:ascii="Times New Roman" w:hAnsi="Times New Roman" w:hint="default"/>
      </w:rPr>
    </w:lvl>
    <w:lvl w:ilvl="2" w:tplc="51E652C4" w:tentative="1">
      <w:start w:val="1"/>
      <w:numFmt w:val="bullet"/>
      <w:lvlText w:val="•"/>
      <w:lvlJc w:val="left"/>
      <w:pPr>
        <w:tabs>
          <w:tab w:val="num" w:pos="2160"/>
        </w:tabs>
        <w:ind w:left="2160" w:hanging="360"/>
      </w:pPr>
      <w:rPr>
        <w:rFonts w:ascii="Times New Roman" w:hAnsi="Times New Roman" w:hint="default"/>
      </w:rPr>
    </w:lvl>
    <w:lvl w:ilvl="3" w:tplc="AB22BEAA" w:tentative="1">
      <w:start w:val="1"/>
      <w:numFmt w:val="bullet"/>
      <w:lvlText w:val="•"/>
      <w:lvlJc w:val="left"/>
      <w:pPr>
        <w:tabs>
          <w:tab w:val="num" w:pos="2880"/>
        </w:tabs>
        <w:ind w:left="2880" w:hanging="360"/>
      </w:pPr>
      <w:rPr>
        <w:rFonts w:ascii="Times New Roman" w:hAnsi="Times New Roman" w:hint="default"/>
      </w:rPr>
    </w:lvl>
    <w:lvl w:ilvl="4" w:tplc="0E1CC3CC" w:tentative="1">
      <w:start w:val="1"/>
      <w:numFmt w:val="bullet"/>
      <w:lvlText w:val="•"/>
      <w:lvlJc w:val="left"/>
      <w:pPr>
        <w:tabs>
          <w:tab w:val="num" w:pos="3600"/>
        </w:tabs>
        <w:ind w:left="3600" w:hanging="360"/>
      </w:pPr>
      <w:rPr>
        <w:rFonts w:ascii="Times New Roman" w:hAnsi="Times New Roman" w:hint="default"/>
      </w:rPr>
    </w:lvl>
    <w:lvl w:ilvl="5" w:tplc="DEF036C8" w:tentative="1">
      <w:start w:val="1"/>
      <w:numFmt w:val="bullet"/>
      <w:lvlText w:val="•"/>
      <w:lvlJc w:val="left"/>
      <w:pPr>
        <w:tabs>
          <w:tab w:val="num" w:pos="4320"/>
        </w:tabs>
        <w:ind w:left="4320" w:hanging="360"/>
      </w:pPr>
      <w:rPr>
        <w:rFonts w:ascii="Times New Roman" w:hAnsi="Times New Roman" w:hint="default"/>
      </w:rPr>
    </w:lvl>
    <w:lvl w:ilvl="6" w:tplc="0A965FC8" w:tentative="1">
      <w:start w:val="1"/>
      <w:numFmt w:val="bullet"/>
      <w:lvlText w:val="•"/>
      <w:lvlJc w:val="left"/>
      <w:pPr>
        <w:tabs>
          <w:tab w:val="num" w:pos="5040"/>
        </w:tabs>
        <w:ind w:left="5040" w:hanging="360"/>
      </w:pPr>
      <w:rPr>
        <w:rFonts w:ascii="Times New Roman" w:hAnsi="Times New Roman" w:hint="default"/>
      </w:rPr>
    </w:lvl>
    <w:lvl w:ilvl="7" w:tplc="EE4C7ACA" w:tentative="1">
      <w:start w:val="1"/>
      <w:numFmt w:val="bullet"/>
      <w:lvlText w:val="•"/>
      <w:lvlJc w:val="left"/>
      <w:pPr>
        <w:tabs>
          <w:tab w:val="num" w:pos="5760"/>
        </w:tabs>
        <w:ind w:left="5760" w:hanging="360"/>
      </w:pPr>
      <w:rPr>
        <w:rFonts w:ascii="Times New Roman" w:hAnsi="Times New Roman" w:hint="default"/>
      </w:rPr>
    </w:lvl>
    <w:lvl w:ilvl="8" w:tplc="2ACC28A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BD2641"/>
    <w:multiLevelType w:val="hybridMultilevel"/>
    <w:tmpl w:val="B018F3A2"/>
    <w:lvl w:ilvl="0" w:tplc="11F8D0A8">
      <w:start w:val="1"/>
      <w:numFmt w:val="bullet"/>
      <w:lvlText w:val="–"/>
      <w:lvlJc w:val="left"/>
      <w:pPr>
        <w:tabs>
          <w:tab w:val="num" w:pos="720"/>
        </w:tabs>
        <w:ind w:left="720" w:hanging="360"/>
      </w:pPr>
      <w:rPr>
        <w:rFonts w:ascii="Times New Roman" w:hAnsi="Times New Roman" w:hint="default"/>
      </w:rPr>
    </w:lvl>
    <w:lvl w:ilvl="1" w:tplc="74160568">
      <w:start w:val="1"/>
      <w:numFmt w:val="bullet"/>
      <w:lvlText w:val="–"/>
      <w:lvlJc w:val="left"/>
      <w:pPr>
        <w:tabs>
          <w:tab w:val="num" w:pos="1440"/>
        </w:tabs>
        <w:ind w:left="1440" w:hanging="360"/>
      </w:pPr>
      <w:rPr>
        <w:rFonts w:ascii="Times New Roman" w:hAnsi="Times New Roman" w:hint="default"/>
      </w:rPr>
    </w:lvl>
    <w:lvl w:ilvl="2" w:tplc="B50C1DB4" w:tentative="1">
      <w:start w:val="1"/>
      <w:numFmt w:val="bullet"/>
      <w:lvlText w:val="–"/>
      <w:lvlJc w:val="left"/>
      <w:pPr>
        <w:tabs>
          <w:tab w:val="num" w:pos="2160"/>
        </w:tabs>
        <w:ind w:left="2160" w:hanging="360"/>
      </w:pPr>
      <w:rPr>
        <w:rFonts w:ascii="Times New Roman" w:hAnsi="Times New Roman" w:hint="default"/>
      </w:rPr>
    </w:lvl>
    <w:lvl w:ilvl="3" w:tplc="01B492EC" w:tentative="1">
      <w:start w:val="1"/>
      <w:numFmt w:val="bullet"/>
      <w:lvlText w:val="–"/>
      <w:lvlJc w:val="left"/>
      <w:pPr>
        <w:tabs>
          <w:tab w:val="num" w:pos="2880"/>
        </w:tabs>
        <w:ind w:left="2880" w:hanging="360"/>
      </w:pPr>
      <w:rPr>
        <w:rFonts w:ascii="Times New Roman" w:hAnsi="Times New Roman" w:hint="default"/>
      </w:rPr>
    </w:lvl>
    <w:lvl w:ilvl="4" w:tplc="0A78FDE0" w:tentative="1">
      <w:start w:val="1"/>
      <w:numFmt w:val="bullet"/>
      <w:lvlText w:val="–"/>
      <w:lvlJc w:val="left"/>
      <w:pPr>
        <w:tabs>
          <w:tab w:val="num" w:pos="3600"/>
        </w:tabs>
        <w:ind w:left="3600" w:hanging="360"/>
      </w:pPr>
      <w:rPr>
        <w:rFonts w:ascii="Times New Roman" w:hAnsi="Times New Roman" w:hint="default"/>
      </w:rPr>
    </w:lvl>
    <w:lvl w:ilvl="5" w:tplc="3642DAF4" w:tentative="1">
      <w:start w:val="1"/>
      <w:numFmt w:val="bullet"/>
      <w:lvlText w:val="–"/>
      <w:lvlJc w:val="left"/>
      <w:pPr>
        <w:tabs>
          <w:tab w:val="num" w:pos="4320"/>
        </w:tabs>
        <w:ind w:left="4320" w:hanging="360"/>
      </w:pPr>
      <w:rPr>
        <w:rFonts w:ascii="Times New Roman" w:hAnsi="Times New Roman" w:hint="default"/>
      </w:rPr>
    </w:lvl>
    <w:lvl w:ilvl="6" w:tplc="463AA3EE" w:tentative="1">
      <w:start w:val="1"/>
      <w:numFmt w:val="bullet"/>
      <w:lvlText w:val="–"/>
      <w:lvlJc w:val="left"/>
      <w:pPr>
        <w:tabs>
          <w:tab w:val="num" w:pos="5040"/>
        </w:tabs>
        <w:ind w:left="5040" w:hanging="360"/>
      </w:pPr>
      <w:rPr>
        <w:rFonts w:ascii="Times New Roman" w:hAnsi="Times New Roman" w:hint="default"/>
      </w:rPr>
    </w:lvl>
    <w:lvl w:ilvl="7" w:tplc="67BE4458" w:tentative="1">
      <w:start w:val="1"/>
      <w:numFmt w:val="bullet"/>
      <w:lvlText w:val="–"/>
      <w:lvlJc w:val="left"/>
      <w:pPr>
        <w:tabs>
          <w:tab w:val="num" w:pos="5760"/>
        </w:tabs>
        <w:ind w:left="5760" w:hanging="360"/>
      </w:pPr>
      <w:rPr>
        <w:rFonts w:ascii="Times New Roman" w:hAnsi="Times New Roman" w:hint="default"/>
      </w:rPr>
    </w:lvl>
    <w:lvl w:ilvl="8" w:tplc="5EF8D58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E1063AD"/>
    <w:multiLevelType w:val="hybridMultilevel"/>
    <w:tmpl w:val="6DE6884E"/>
    <w:lvl w:ilvl="0" w:tplc="AD0EA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4F2702"/>
    <w:multiLevelType w:val="multilevel"/>
    <w:tmpl w:val="7826A65C"/>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eastAsia="Times New Roman" w:hint="default"/>
      </w:rPr>
    </w:lvl>
    <w:lvl w:ilvl="2">
      <w:start w:val="4"/>
      <w:numFmt w:val="decimal"/>
      <w:isLgl/>
      <w:lvlText w:val="%1.%2.%3."/>
      <w:lvlJc w:val="left"/>
      <w:pPr>
        <w:ind w:left="1440" w:hanging="720"/>
      </w:pPr>
      <w:rPr>
        <w:rFonts w:eastAsia="Times New Roman" w:hint="default"/>
      </w:rPr>
    </w:lvl>
    <w:lvl w:ilvl="3">
      <w:start w:val="1"/>
      <w:numFmt w:val="decimal"/>
      <w:isLgl/>
      <w:lvlText w:val="%1.%2.%3.%4."/>
      <w:lvlJc w:val="left"/>
      <w:pPr>
        <w:ind w:left="162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340" w:hanging="1080"/>
      </w:pPr>
      <w:rPr>
        <w:rFonts w:eastAsia="Times New Roman" w:hint="default"/>
      </w:rPr>
    </w:lvl>
    <w:lvl w:ilvl="6">
      <w:start w:val="1"/>
      <w:numFmt w:val="decimal"/>
      <w:isLgl/>
      <w:lvlText w:val="%1.%2.%3.%4.%5.%6.%7."/>
      <w:lvlJc w:val="left"/>
      <w:pPr>
        <w:ind w:left="2880" w:hanging="1440"/>
      </w:pPr>
      <w:rPr>
        <w:rFonts w:eastAsia="Times New Roman" w:hint="default"/>
      </w:rPr>
    </w:lvl>
    <w:lvl w:ilvl="7">
      <w:start w:val="1"/>
      <w:numFmt w:val="decimal"/>
      <w:isLgl/>
      <w:lvlText w:val="%1.%2.%3.%4.%5.%6.%7.%8."/>
      <w:lvlJc w:val="left"/>
      <w:pPr>
        <w:ind w:left="3060" w:hanging="1440"/>
      </w:pPr>
      <w:rPr>
        <w:rFonts w:eastAsia="Times New Roman" w:hint="default"/>
      </w:rPr>
    </w:lvl>
    <w:lvl w:ilvl="8">
      <w:start w:val="1"/>
      <w:numFmt w:val="decimal"/>
      <w:isLgl/>
      <w:lvlText w:val="%1.%2.%3.%4.%5.%6.%7.%8.%9."/>
      <w:lvlJc w:val="left"/>
      <w:pPr>
        <w:ind w:left="3600" w:hanging="1800"/>
      </w:pPr>
      <w:rPr>
        <w:rFonts w:eastAsia="Times New Roman" w:hint="default"/>
      </w:rPr>
    </w:lvl>
  </w:abstractNum>
  <w:abstractNum w:abstractNumId="32">
    <w:nsid w:val="60963194"/>
    <w:multiLevelType w:val="hybridMultilevel"/>
    <w:tmpl w:val="5770E128"/>
    <w:lvl w:ilvl="0" w:tplc="6C80DAA4">
      <w:start w:val="1"/>
      <w:numFmt w:val="bullet"/>
      <w:lvlText w:val=""/>
      <w:lvlPicBulletId w:val="0"/>
      <w:lvlJc w:val="left"/>
      <w:pPr>
        <w:tabs>
          <w:tab w:val="num" w:pos="720"/>
        </w:tabs>
        <w:ind w:left="720" w:hanging="360"/>
      </w:pPr>
      <w:rPr>
        <w:rFonts w:ascii="Symbol" w:hAnsi="Symbol" w:hint="default"/>
      </w:rPr>
    </w:lvl>
    <w:lvl w:ilvl="1" w:tplc="74D21CB0" w:tentative="1">
      <w:start w:val="1"/>
      <w:numFmt w:val="bullet"/>
      <w:lvlText w:val=""/>
      <w:lvlPicBulletId w:val="0"/>
      <w:lvlJc w:val="left"/>
      <w:pPr>
        <w:tabs>
          <w:tab w:val="num" w:pos="1440"/>
        </w:tabs>
        <w:ind w:left="1440" w:hanging="360"/>
      </w:pPr>
      <w:rPr>
        <w:rFonts w:ascii="Symbol" w:hAnsi="Symbol" w:hint="default"/>
      </w:rPr>
    </w:lvl>
    <w:lvl w:ilvl="2" w:tplc="FE28CACC" w:tentative="1">
      <w:start w:val="1"/>
      <w:numFmt w:val="bullet"/>
      <w:lvlText w:val=""/>
      <w:lvlPicBulletId w:val="0"/>
      <w:lvlJc w:val="left"/>
      <w:pPr>
        <w:tabs>
          <w:tab w:val="num" w:pos="2160"/>
        </w:tabs>
        <w:ind w:left="2160" w:hanging="360"/>
      </w:pPr>
      <w:rPr>
        <w:rFonts w:ascii="Symbol" w:hAnsi="Symbol" w:hint="default"/>
      </w:rPr>
    </w:lvl>
    <w:lvl w:ilvl="3" w:tplc="6F4A092E" w:tentative="1">
      <w:start w:val="1"/>
      <w:numFmt w:val="bullet"/>
      <w:lvlText w:val=""/>
      <w:lvlPicBulletId w:val="0"/>
      <w:lvlJc w:val="left"/>
      <w:pPr>
        <w:tabs>
          <w:tab w:val="num" w:pos="2880"/>
        </w:tabs>
        <w:ind w:left="2880" w:hanging="360"/>
      </w:pPr>
      <w:rPr>
        <w:rFonts w:ascii="Symbol" w:hAnsi="Symbol" w:hint="default"/>
      </w:rPr>
    </w:lvl>
    <w:lvl w:ilvl="4" w:tplc="72AC8FC0" w:tentative="1">
      <w:start w:val="1"/>
      <w:numFmt w:val="bullet"/>
      <w:lvlText w:val=""/>
      <w:lvlPicBulletId w:val="0"/>
      <w:lvlJc w:val="left"/>
      <w:pPr>
        <w:tabs>
          <w:tab w:val="num" w:pos="3600"/>
        </w:tabs>
        <w:ind w:left="3600" w:hanging="360"/>
      </w:pPr>
      <w:rPr>
        <w:rFonts w:ascii="Symbol" w:hAnsi="Symbol" w:hint="default"/>
      </w:rPr>
    </w:lvl>
    <w:lvl w:ilvl="5" w:tplc="45DA3FE2" w:tentative="1">
      <w:start w:val="1"/>
      <w:numFmt w:val="bullet"/>
      <w:lvlText w:val=""/>
      <w:lvlPicBulletId w:val="0"/>
      <w:lvlJc w:val="left"/>
      <w:pPr>
        <w:tabs>
          <w:tab w:val="num" w:pos="4320"/>
        </w:tabs>
        <w:ind w:left="4320" w:hanging="360"/>
      </w:pPr>
      <w:rPr>
        <w:rFonts w:ascii="Symbol" w:hAnsi="Symbol" w:hint="default"/>
      </w:rPr>
    </w:lvl>
    <w:lvl w:ilvl="6" w:tplc="3ED4A8C8" w:tentative="1">
      <w:start w:val="1"/>
      <w:numFmt w:val="bullet"/>
      <w:lvlText w:val=""/>
      <w:lvlPicBulletId w:val="0"/>
      <w:lvlJc w:val="left"/>
      <w:pPr>
        <w:tabs>
          <w:tab w:val="num" w:pos="5040"/>
        </w:tabs>
        <w:ind w:left="5040" w:hanging="360"/>
      </w:pPr>
      <w:rPr>
        <w:rFonts w:ascii="Symbol" w:hAnsi="Symbol" w:hint="default"/>
      </w:rPr>
    </w:lvl>
    <w:lvl w:ilvl="7" w:tplc="9A24BD0A" w:tentative="1">
      <w:start w:val="1"/>
      <w:numFmt w:val="bullet"/>
      <w:lvlText w:val=""/>
      <w:lvlPicBulletId w:val="0"/>
      <w:lvlJc w:val="left"/>
      <w:pPr>
        <w:tabs>
          <w:tab w:val="num" w:pos="5760"/>
        </w:tabs>
        <w:ind w:left="5760" w:hanging="360"/>
      </w:pPr>
      <w:rPr>
        <w:rFonts w:ascii="Symbol" w:hAnsi="Symbol" w:hint="default"/>
      </w:rPr>
    </w:lvl>
    <w:lvl w:ilvl="8" w:tplc="CA1C46F0"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3410880"/>
    <w:multiLevelType w:val="hybridMultilevel"/>
    <w:tmpl w:val="8494B568"/>
    <w:lvl w:ilvl="0" w:tplc="310AD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573765"/>
    <w:multiLevelType w:val="hybridMultilevel"/>
    <w:tmpl w:val="C0169912"/>
    <w:lvl w:ilvl="0" w:tplc="F3F48FCE">
      <w:start w:val="1"/>
      <w:numFmt w:val="bullet"/>
      <w:lvlText w:val=""/>
      <w:lvlPicBulletId w:val="0"/>
      <w:lvlJc w:val="left"/>
      <w:pPr>
        <w:tabs>
          <w:tab w:val="num" w:pos="720"/>
        </w:tabs>
        <w:ind w:left="720" w:hanging="360"/>
      </w:pPr>
      <w:rPr>
        <w:rFonts w:ascii="Symbol" w:hAnsi="Symbol" w:hint="default"/>
      </w:rPr>
    </w:lvl>
    <w:lvl w:ilvl="1" w:tplc="5B7AA954" w:tentative="1">
      <w:start w:val="1"/>
      <w:numFmt w:val="bullet"/>
      <w:lvlText w:val=""/>
      <w:lvlPicBulletId w:val="0"/>
      <w:lvlJc w:val="left"/>
      <w:pPr>
        <w:tabs>
          <w:tab w:val="num" w:pos="1440"/>
        </w:tabs>
        <w:ind w:left="1440" w:hanging="360"/>
      </w:pPr>
      <w:rPr>
        <w:rFonts w:ascii="Symbol" w:hAnsi="Symbol" w:hint="default"/>
      </w:rPr>
    </w:lvl>
    <w:lvl w:ilvl="2" w:tplc="9E54822C" w:tentative="1">
      <w:start w:val="1"/>
      <w:numFmt w:val="bullet"/>
      <w:lvlText w:val=""/>
      <w:lvlPicBulletId w:val="0"/>
      <w:lvlJc w:val="left"/>
      <w:pPr>
        <w:tabs>
          <w:tab w:val="num" w:pos="2160"/>
        </w:tabs>
        <w:ind w:left="2160" w:hanging="360"/>
      </w:pPr>
      <w:rPr>
        <w:rFonts w:ascii="Symbol" w:hAnsi="Symbol" w:hint="default"/>
      </w:rPr>
    </w:lvl>
    <w:lvl w:ilvl="3" w:tplc="492A6374" w:tentative="1">
      <w:start w:val="1"/>
      <w:numFmt w:val="bullet"/>
      <w:lvlText w:val=""/>
      <w:lvlPicBulletId w:val="0"/>
      <w:lvlJc w:val="left"/>
      <w:pPr>
        <w:tabs>
          <w:tab w:val="num" w:pos="2880"/>
        </w:tabs>
        <w:ind w:left="2880" w:hanging="360"/>
      </w:pPr>
      <w:rPr>
        <w:rFonts w:ascii="Symbol" w:hAnsi="Symbol" w:hint="default"/>
      </w:rPr>
    </w:lvl>
    <w:lvl w:ilvl="4" w:tplc="DA3CDFEA" w:tentative="1">
      <w:start w:val="1"/>
      <w:numFmt w:val="bullet"/>
      <w:lvlText w:val=""/>
      <w:lvlPicBulletId w:val="0"/>
      <w:lvlJc w:val="left"/>
      <w:pPr>
        <w:tabs>
          <w:tab w:val="num" w:pos="3600"/>
        </w:tabs>
        <w:ind w:left="3600" w:hanging="360"/>
      </w:pPr>
      <w:rPr>
        <w:rFonts w:ascii="Symbol" w:hAnsi="Symbol" w:hint="default"/>
      </w:rPr>
    </w:lvl>
    <w:lvl w:ilvl="5" w:tplc="D358713E" w:tentative="1">
      <w:start w:val="1"/>
      <w:numFmt w:val="bullet"/>
      <w:lvlText w:val=""/>
      <w:lvlPicBulletId w:val="0"/>
      <w:lvlJc w:val="left"/>
      <w:pPr>
        <w:tabs>
          <w:tab w:val="num" w:pos="4320"/>
        </w:tabs>
        <w:ind w:left="4320" w:hanging="360"/>
      </w:pPr>
      <w:rPr>
        <w:rFonts w:ascii="Symbol" w:hAnsi="Symbol" w:hint="default"/>
      </w:rPr>
    </w:lvl>
    <w:lvl w:ilvl="6" w:tplc="DC540F56" w:tentative="1">
      <w:start w:val="1"/>
      <w:numFmt w:val="bullet"/>
      <w:lvlText w:val=""/>
      <w:lvlPicBulletId w:val="0"/>
      <w:lvlJc w:val="left"/>
      <w:pPr>
        <w:tabs>
          <w:tab w:val="num" w:pos="5040"/>
        </w:tabs>
        <w:ind w:left="5040" w:hanging="360"/>
      </w:pPr>
      <w:rPr>
        <w:rFonts w:ascii="Symbol" w:hAnsi="Symbol" w:hint="default"/>
      </w:rPr>
    </w:lvl>
    <w:lvl w:ilvl="7" w:tplc="BB285E18" w:tentative="1">
      <w:start w:val="1"/>
      <w:numFmt w:val="bullet"/>
      <w:lvlText w:val=""/>
      <w:lvlPicBulletId w:val="0"/>
      <w:lvlJc w:val="left"/>
      <w:pPr>
        <w:tabs>
          <w:tab w:val="num" w:pos="5760"/>
        </w:tabs>
        <w:ind w:left="5760" w:hanging="360"/>
      </w:pPr>
      <w:rPr>
        <w:rFonts w:ascii="Symbol" w:hAnsi="Symbol" w:hint="default"/>
      </w:rPr>
    </w:lvl>
    <w:lvl w:ilvl="8" w:tplc="12440056"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5955F26"/>
    <w:multiLevelType w:val="hybridMultilevel"/>
    <w:tmpl w:val="1AFA3596"/>
    <w:lvl w:ilvl="0" w:tplc="15F26290">
      <w:start w:val="1"/>
      <w:numFmt w:val="bullet"/>
      <w:lvlText w:val=""/>
      <w:lvlPicBulletId w:val="0"/>
      <w:lvlJc w:val="left"/>
      <w:pPr>
        <w:tabs>
          <w:tab w:val="num" w:pos="720"/>
        </w:tabs>
        <w:ind w:left="720" w:hanging="360"/>
      </w:pPr>
      <w:rPr>
        <w:rFonts w:ascii="Symbol" w:hAnsi="Symbol" w:hint="default"/>
      </w:rPr>
    </w:lvl>
    <w:lvl w:ilvl="1" w:tplc="A37A2ABA" w:tentative="1">
      <w:start w:val="1"/>
      <w:numFmt w:val="bullet"/>
      <w:lvlText w:val=""/>
      <w:lvlPicBulletId w:val="0"/>
      <w:lvlJc w:val="left"/>
      <w:pPr>
        <w:tabs>
          <w:tab w:val="num" w:pos="1440"/>
        </w:tabs>
        <w:ind w:left="1440" w:hanging="360"/>
      </w:pPr>
      <w:rPr>
        <w:rFonts w:ascii="Symbol" w:hAnsi="Symbol" w:hint="default"/>
      </w:rPr>
    </w:lvl>
    <w:lvl w:ilvl="2" w:tplc="73A87038" w:tentative="1">
      <w:start w:val="1"/>
      <w:numFmt w:val="bullet"/>
      <w:lvlText w:val=""/>
      <w:lvlPicBulletId w:val="0"/>
      <w:lvlJc w:val="left"/>
      <w:pPr>
        <w:tabs>
          <w:tab w:val="num" w:pos="2160"/>
        </w:tabs>
        <w:ind w:left="2160" w:hanging="360"/>
      </w:pPr>
      <w:rPr>
        <w:rFonts w:ascii="Symbol" w:hAnsi="Symbol" w:hint="default"/>
      </w:rPr>
    </w:lvl>
    <w:lvl w:ilvl="3" w:tplc="8F2E40A6" w:tentative="1">
      <w:start w:val="1"/>
      <w:numFmt w:val="bullet"/>
      <w:lvlText w:val=""/>
      <w:lvlPicBulletId w:val="0"/>
      <w:lvlJc w:val="left"/>
      <w:pPr>
        <w:tabs>
          <w:tab w:val="num" w:pos="2880"/>
        </w:tabs>
        <w:ind w:left="2880" w:hanging="360"/>
      </w:pPr>
      <w:rPr>
        <w:rFonts w:ascii="Symbol" w:hAnsi="Symbol" w:hint="default"/>
      </w:rPr>
    </w:lvl>
    <w:lvl w:ilvl="4" w:tplc="6C743926" w:tentative="1">
      <w:start w:val="1"/>
      <w:numFmt w:val="bullet"/>
      <w:lvlText w:val=""/>
      <w:lvlPicBulletId w:val="0"/>
      <w:lvlJc w:val="left"/>
      <w:pPr>
        <w:tabs>
          <w:tab w:val="num" w:pos="3600"/>
        </w:tabs>
        <w:ind w:left="3600" w:hanging="360"/>
      </w:pPr>
      <w:rPr>
        <w:rFonts w:ascii="Symbol" w:hAnsi="Symbol" w:hint="default"/>
      </w:rPr>
    </w:lvl>
    <w:lvl w:ilvl="5" w:tplc="C0200416" w:tentative="1">
      <w:start w:val="1"/>
      <w:numFmt w:val="bullet"/>
      <w:lvlText w:val=""/>
      <w:lvlPicBulletId w:val="0"/>
      <w:lvlJc w:val="left"/>
      <w:pPr>
        <w:tabs>
          <w:tab w:val="num" w:pos="4320"/>
        </w:tabs>
        <w:ind w:left="4320" w:hanging="360"/>
      </w:pPr>
      <w:rPr>
        <w:rFonts w:ascii="Symbol" w:hAnsi="Symbol" w:hint="default"/>
      </w:rPr>
    </w:lvl>
    <w:lvl w:ilvl="6" w:tplc="3F98351A" w:tentative="1">
      <w:start w:val="1"/>
      <w:numFmt w:val="bullet"/>
      <w:lvlText w:val=""/>
      <w:lvlPicBulletId w:val="0"/>
      <w:lvlJc w:val="left"/>
      <w:pPr>
        <w:tabs>
          <w:tab w:val="num" w:pos="5040"/>
        </w:tabs>
        <w:ind w:left="5040" w:hanging="360"/>
      </w:pPr>
      <w:rPr>
        <w:rFonts w:ascii="Symbol" w:hAnsi="Symbol" w:hint="default"/>
      </w:rPr>
    </w:lvl>
    <w:lvl w:ilvl="7" w:tplc="A2DEAAA4" w:tentative="1">
      <w:start w:val="1"/>
      <w:numFmt w:val="bullet"/>
      <w:lvlText w:val=""/>
      <w:lvlPicBulletId w:val="0"/>
      <w:lvlJc w:val="left"/>
      <w:pPr>
        <w:tabs>
          <w:tab w:val="num" w:pos="5760"/>
        </w:tabs>
        <w:ind w:left="5760" w:hanging="360"/>
      </w:pPr>
      <w:rPr>
        <w:rFonts w:ascii="Symbol" w:hAnsi="Symbol" w:hint="default"/>
      </w:rPr>
    </w:lvl>
    <w:lvl w:ilvl="8" w:tplc="C4F8E91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A2012E6"/>
    <w:multiLevelType w:val="hybridMultilevel"/>
    <w:tmpl w:val="AABA2D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C025AD"/>
    <w:multiLevelType w:val="hybridMultilevel"/>
    <w:tmpl w:val="43987C22"/>
    <w:lvl w:ilvl="0" w:tplc="845C2350">
      <w:start w:val="1"/>
      <w:numFmt w:val="bullet"/>
      <w:lvlText w:val=""/>
      <w:lvlPicBulletId w:val="0"/>
      <w:lvlJc w:val="left"/>
      <w:pPr>
        <w:tabs>
          <w:tab w:val="num" w:pos="720"/>
        </w:tabs>
        <w:ind w:left="720" w:hanging="360"/>
      </w:pPr>
      <w:rPr>
        <w:rFonts w:ascii="Symbol" w:hAnsi="Symbol" w:hint="default"/>
      </w:rPr>
    </w:lvl>
    <w:lvl w:ilvl="1" w:tplc="3AA2A33A" w:tentative="1">
      <w:start w:val="1"/>
      <w:numFmt w:val="bullet"/>
      <w:lvlText w:val=""/>
      <w:lvlPicBulletId w:val="0"/>
      <w:lvlJc w:val="left"/>
      <w:pPr>
        <w:tabs>
          <w:tab w:val="num" w:pos="1440"/>
        </w:tabs>
        <w:ind w:left="1440" w:hanging="360"/>
      </w:pPr>
      <w:rPr>
        <w:rFonts w:ascii="Symbol" w:hAnsi="Symbol" w:hint="default"/>
      </w:rPr>
    </w:lvl>
    <w:lvl w:ilvl="2" w:tplc="639851C8" w:tentative="1">
      <w:start w:val="1"/>
      <w:numFmt w:val="bullet"/>
      <w:lvlText w:val=""/>
      <w:lvlPicBulletId w:val="0"/>
      <w:lvlJc w:val="left"/>
      <w:pPr>
        <w:tabs>
          <w:tab w:val="num" w:pos="2160"/>
        </w:tabs>
        <w:ind w:left="2160" w:hanging="360"/>
      </w:pPr>
      <w:rPr>
        <w:rFonts w:ascii="Symbol" w:hAnsi="Symbol" w:hint="default"/>
      </w:rPr>
    </w:lvl>
    <w:lvl w:ilvl="3" w:tplc="C72C86BA" w:tentative="1">
      <w:start w:val="1"/>
      <w:numFmt w:val="bullet"/>
      <w:lvlText w:val=""/>
      <w:lvlPicBulletId w:val="0"/>
      <w:lvlJc w:val="left"/>
      <w:pPr>
        <w:tabs>
          <w:tab w:val="num" w:pos="2880"/>
        </w:tabs>
        <w:ind w:left="2880" w:hanging="360"/>
      </w:pPr>
      <w:rPr>
        <w:rFonts w:ascii="Symbol" w:hAnsi="Symbol" w:hint="default"/>
      </w:rPr>
    </w:lvl>
    <w:lvl w:ilvl="4" w:tplc="005046C2" w:tentative="1">
      <w:start w:val="1"/>
      <w:numFmt w:val="bullet"/>
      <w:lvlText w:val=""/>
      <w:lvlPicBulletId w:val="0"/>
      <w:lvlJc w:val="left"/>
      <w:pPr>
        <w:tabs>
          <w:tab w:val="num" w:pos="3600"/>
        </w:tabs>
        <w:ind w:left="3600" w:hanging="360"/>
      </w:pPr>
      <w:rPr>
        <w:rFonts w:ascii="Symbol" w:hAnsi="Symbol" w:hint="default"/>
      </w:rPr>
    </w:lvl>
    <w:lvl w:ilvl="5" w:tplc="EFD46028" w:tentative="1">
      <w:start w:val="1"/>
      <w:numFmt w:val="bullet"/>
      <w:lvlText w:val=""/>
      <w:lvlPicBulletId w:val="0"/>
      <w:lvlJc w:val="left"/>
      <w:pPr>
        <w:tabs>
          <w:tab w:val="num" w:pos="4320"/>
        </w:tabs>
        <w:ind w:left="4320" w:hanging="360"/>
      </w:pPr>
      <w:rPr>
        <w:rFonts w:ascii="Symbol" w:hAnsi="Symbol" w:hint="default"/>
      </w:rPr>
    </w:lvl>
    <w:lvl w:ilvl="6" w:tplc="514054C4" w:tentative="1">
      <w:start w:val="1"/>
      <w:numFmt w:val="bullet"/>
      <w:lvlText w:val=""/>
      <w:lvlPicBulletId w:val="0"/>
      <w:lvlJc w:val="left"/>
      <w:pPr>
        <w:tabs>
          <w:tab w:val="num" w:pos="5040"/>
        </w:tabs>
        <w:ind w:left="5040" w:hanging="360"/>
      </w:pPr>
      <w:rPr>
        <w:rFonts w:ascii="Symbol" w:hAnsi="Symbol" w:hint="default"/>
      </w:rPr>
    </w:lvl>
    <w:lvl w:ilvl="7" w:tplc="67A0DF2C" w:tentative="1">
      <w:start w:val="1"/>
      <w:numFmt w:val="bullet"/>
      <w:lvlText w:val=""/>
      <w:lvlPicBulletId w:val="0"/>
      <w:lvlJc w:val="left"/>
      <w:pPr>
        <w:tabs>
          <w:tab w:val="num" w:pos="5760"/>
        </w:tabs>
        <w:ind w:left="5760" w:hanging="360"/>
      </w:pPr>
      <w:rPr>
        <w:rFonts w:ascii="Symbol" w:hAnsi="Symbol" w:hint="default"/>
      </w:rPr>
    </w:lvl>
    <w:lvl w:ilvl="8" w:tplc="55E6DCD0"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6DC02B17"/>
    <w:multiLevelType w:val="hybridMultilevel"/>
    <w:tmpl w:val="D396D596"/>
    <w:lvl w:ilvl="0" w:tplc="7D7C6F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E0E1D"/>
    <w:multiLevelType w:val="hybridMultilevel"/>
    <w:tmpl w:val="2206A06E"/>
    <w:lvl w:ilvl="0" w:tplc="48C895DA">
      <w:start w:val="1"/>
      <w:numFmt w:val="bullet"/>
      <w:lvlText w:val=""/>
      <w:lvlPicBulletId w:val="0"/>
      <w:lvlJc w:val="left"/>
      <w:pPr>
        <w:tabs>
          <w:tab w:val="num" w:pos="720"/>
        </w:tabs>
        <w:ind w:left="720" w:hanging="360"/>
      </w:pPr>
      <w:rPr>
        <w:rFonts w:ascii="Symbol" w:hAnsi="Symbol" w:hint="default"/>
      </w:rPr>
    </w:lvl>
    <w:lvl w:ilvl="1" w:tplc="396E95D0" w:tentative="1">
      <w:start w:val="1"/>
      <w:numFmt w:val="bullet"/>
      <w:lvlText w:val=""/>
      <w:lvlPicBulletId w:val="0"/>
      <w:lvlJc w:val="left"/>
      <w:pPr>
        <w:tabs>
          <w:tab w:val="num" w:pos="1440"/>
        </w:tabs>
        <w:ind w:left="1440" w:hanging="360"/>
      </w:pPr>
      <w:rPr>
        <w:rFonts w:ascii="Symbol" w:hAnsi="Symbol" w:hint="default"/>
      </w:rPr>
    </w:lvl>
    <w:lvl w:ilvl="2" w:tplc="B94C2726" w:tentative="1">
      <w:start w:val="1"/>
      <w:numFmt w:val="bullet"/>
      <w:lvlText w:val=""/>
      <w:lvlPicBulletId w:val="0"/>
      <w:lvlJc w:val="left"/>
      <w:pPr>
        <w:tabs>
          <w:tab w:val="num" w:pos="2160"/>
        </w:tabs>
        <w:ind w:left="2160" w:hanging="360"/>
      </w:pPr>
      <w:rPr>
        <w:rFonts w:ascii="Symbol" w:hAnsi="Symbol" w:hint="default"/>
      </w:rPr>
    </w:lvl>
    <w:lvl w:ilvl="3" w:tplc="5EB6C9C4" w:tentative="1">
      <w:start w:val="1"/>
      <w:numFmt w:val="bullet"/>
      <w:lvlText w:val=""/>
      <w:lvlPicBulletId w:val="0"/>
      <w:lvlJc w:val="left"/>
      <w:pPr>
        <w:tabs>
          <w:tab w:val="num" w:pos="2880"/>
        </w:tabs>
        <w:ind w:left="2880" w:hanging="360"/>
      </w:pPr>
      <w:rPr>
        <w:rFonts w:ascii="Symbol" w:hAnsi="Symbol" w:hint="default"/>
      </w:rPr>
    </w:lvl>
    <w:lvl w:ilvl="4" w:tplc="04FCAED4" w:tentative="1">
      <w:start w:val="1"/>
      <w:numFmt w:val="bullet"/>
      <w:lvlText w:val=""/>
      <w:lvlPicBulletId w:val="0"/>
      <w:lvlJc w:val="left"/>
      <w:pPr>
        <w:tabs>
          <w:tab w:val="num" w:pos="3600"/>
        </w:tabs>
        <w:ind w:left="3600" w:hanging="360"/>
      </w:pPr>
      <w:rPr>
        <w:rFonts w:ascii="Symbol" w:hAnsi="Symbol" w:hint="default"/>
      </w:rPr>
    </w:lvl>
    <w:lvl w:ilvl="5" w:tplc="9EDABD76" w:tentative="1">
      <w:start w:val="1"/>
      <w:numFmt w:val="bullet"/>
      <w:lvlText w:val=""/>
      <w:lvlPicBulletId w:val="0"/>
      <w:lvlJc w:val="left"/>
      <w:pPr>
        <w:tabs>
          <w:tab w:val="num" w:pos="4320"/>
        </w:tabs>
        <w:ind w:left="4320" w:hanging="360"/>
      </w:pPr>
      <w:rPr>
        <w:rFonts w:ascii="Symbol" w:hAnsi="Symbol" w:hint="default"/>
      </w:rPr>
    </w:lvl>
    <w:lvl w:ilvl="6" w:tplc="EB1E8DD6" w:tentative="1">
      <w:start w:val="1"/>
      <w:numFmt w:val="bullet"/>
      <w:lvlText w:val=""/>
      <w:lvlPicBulletId w:val="0"/>
      <w:lvlJc w:val="left"/>
      <w:pPr>
        <w:tabs>
          <w:tab w:val="num" w:pos="5040"/>
        </w:tabs>
        <w:ind w:left="5040" w:hanging="360"/>
      </w:pPr>
      <w:rPr>
        <w:rFonts w:ascii="Symbol" w:hAnsi="Symbol" w:hint="default"/>
      </w:rPr>
    </w:lvl>
    <w:lvl w:ilvl="7" w:tplc="DD4653C0" w:tentative="1">
      <w:start w:val="1"/>
      <w:numFmt w:val="bullet"/>
      <w:lvlText w:val=""/>
      <w:lvlPicBulletId w:val="0"/>
      <w:lvlJc w:val="left"/>
      <w:pPr>
        <w:tabs>
          <w:tab w:val="num" w:pos="5760"/>
        </w:tabs>
        <w:ind w:left="5760" w:hanging="360"/>
      </w:pPr>
      <w:rPr>
        <w:rFonts w:ascii="Symbol" w:hAnsi="Symbol" w:hint="default"/>
      </w:rPr>
    </w:lvl>
    <w:lvl w:ilvl="8" w:tplc="418E43CE"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6F44539"/>
    <w:multiLevelType w:val="hybridMultilevel"/>
    <w:tmpl w:val="99FCF11A"/>
    <w:lvl w:ilvl="0" w:tplc="CB261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7070651"/>
    <w:multiLevelType w:val="multilevel"/>
    <w:tmpl w:val="46940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C735D6"/>
    <w:multiLevelType w:val="hybridMultilevel"/>
    <w:tmpl w:val="19542B52"/>
    <w:lvl w:ilvl="0" w:tplc="3EA474CA">
      <w:start w:val="1"/>
      <w:numFmt w:val="bullet"/>
      <w:lvlText w:val=""/>
      <w:lvlPicBulletId w:val="0"/>
      <w:lvlJc w:val="left"/>
      <w:pPr>
        <w:tabs>
          <w:tab w:val="num" w:pos="720"/>
        </w:tabs>
        <w:ind w:left="720" w:hanging="360"/>
      </w:pPr>
      <w:rPr>
        <w:rFonts w:ascii="Symbol" w:hAnsi="Symbol" w:hint="default"/>
      </w:rPr>
    </w:lvl>
    <w:lvl w:ilvl="1" w:tplc="F2903250" w:tentative="1">
      <w:start w:val="1"/>
      <w:numFmt w:val="bullet"/>
      <w:lvlText w:val=""/>
      <w:lvlPicBulletId w:val="0"/>
      <w:lvlJc w:val="left"/>
      <w:pPr>
        <w:tabs>
          <w:tab w:val="num" w:pos="1440"/>
        </w:tabs>
        <w:ind w:left="1440" w:hanging="360"/>
      </w:pPr>
      <w:rPr>
        <w:rFonts w:ascii="Symbol" w:hAnsi="Symbol" w:hint="default"/>
      </w:rPr>
    </w:lvl>
    <w:lvl w:ilvl="2" w:tplc="AD704C40" w:tentative="1">
      <w:start w:val="1"/>
      <w:numFmt w:val="bullet"/>
      <w:lvlText w:val=""/>
      <w:lvlPicBulletId w:val="0"/>
      <w:lvlJc w:val="left"/>
      <w:pPr>
        <w:tabs>
          <w:tab w:val="num" w:pos="2160"/>
        </w:tabs>
        <w:ind w:left="2160" w:hanging="360"/>
      </w:pPr>
      <w:rPr>
        <w:rFonts w:ascii="Symbol" w:hAnsi="Symbol" w:hint="default"/>
      </w:rPr>
    </w:lvl>
    <w:lvl w:ilvl="3" w:tplc="875A1614" w:tentative="1">
      <w:start w:val="1"/>
      <w:numFmt w:val="bullet"/>
      <w:lvlText w:val=""/>
      <w:lvlPicBulletId w:val="0"/>
      <w:lvlJc w:val="left"/>
      <w:pPr>
        <w:tabs>
          <w:tab w:val="num" w:pos="2880"/>
        </w:tabs>
        <w:ind w:left="2880" w:hanging="360"/>
      </w:pPr>
      <w:rPr>
        <w:rFonts w:ascii="Symbol" w:hAnsi="Symbol" w:hint="default"/>
      </w:rPr>
    </w:lvl>
    <w:lvl w:ilvl="4" w:tplc="5DEE0C02" w:tentative="1">
      <w:start w:val="1"/>
      <w:numFmt w:val="bullet"/>
      <w:lvlText w:val=""/>
      <w:lvlPicBulletId w:val="0"/>
      <w:lvlJc w:val="left"/>
      <w:pPr>
        <w:tabs>
          <w:tab w:val="num" w:pos="3600"/>
        </w:tabs>
        <w:ind w:left="3600" w:hanging="360"/>
      </w:pPr>
      <w:rPr>
        <w:rFonts w:ascii="Symbol" w:hAnsi="Symbol" w:hint="default"/>
      </w:rPr>
    </w:lvl>
    <w:lvl w:ilvl="5" w:tplc="12AC9DF4" w:tentative="1">
      <w:start w:val="1"/>
      <w:numFmt w:val="bullet"/>
      <w:lvlText w:val=""/>
      <w:lvlPicBulletId w:val="0"/>
      <w:lvlJc w:val="left"/>
      <w:pPr>
        <w:tabs>
          <w:tab w:val="num" w:pos="4320"/>
        </w:tabs>
        <w:ind w:left="4320" w:hanging="360"/>
      </w:pPr>
      <w:rPr>
        <w:rFonts w:ascii="Symbol" w:hAnsi="Symbol" w:hint="default"/>
      </w:rPr>
    </w:lvl>
    <w:lvl w:ilvl="6" w:tplc="003EC91A" w:tentative="1">
      <w:start w:val="1"/>
      <w:numFmt w:val="bullet"/>
      <w:lvlText w:val=""/>
      <w:lvlPicBulletId w:val="0"/>
      <w:lvlJc w:val="left"/>
      <w:pPr>
        <w:tabs>
          <w:tab w:val="num" w:pos="5040"/>
        </w:tabs>
        <w:ind w:left="5040" w:hanging="360"/>
      </w:pPr>
      <w:rPr>
        <w:rFonts w:ascii="Symbol" w:hAnsi="Symbol" w:hint="default"/>
      </w:rPr>
    </w:lvl>
    <w:lvl w:ilvl="7" w:tplc="6D8852D6" w:tentative="1">
      <w:start w:val="1"/>
      <w:numFmt w:val="bullet"/>
      <w:lvlText w:val=""/>
      <w:lvlPicBulletId w:val="0"/>
      <w:lvlJc w:val="left"/>
      <w:pPr>
        <w:tabs>
          <w:tab w:val="num" w:pos="5760"/>
        </w:tabs>
        <w:ind w:left="5760" w:hanging="360"/>
      </w:pPr>
      <w:rPr>
        <w:rFonts w:ascii="Symbol" w:hAnsi="Symbol" w:hint="default"/>
      </w:rPr>
    </w:lvl>
    <w:lvl w:ilvl="8" w:tplc="46B28C40"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0"/>
  </w:num>
  <w:num w:numId="3">
    <w:abstractNumId w:val="22"/>
  </w:num>
  <w:num w:numId="4">
    <w:abstractNumId w:val="12"/>
  </w:num>
  <w:num w:numId="5">
    <w:abstractNumId w:val="14"/>
  </w:num>
  <w:num w:numId="6">
    <w:abstractNumId w:val="21"/>
  </w:num>
  <w:num w:numId="7">
    <w:abstractNumId w:val="29"/>
  </w:num>
  <w:num w:numId="8">
    <w:abstractNumId w:val="28"/>
  </w:num>
  <w:num w:numId="9">
    <w:abstractNumId w:val="17"/>
  </w:num>
  <w:num w:numId="10">
    <w:abstractNumId w:val="42"/>
  </w:num>
  <w:num w:numId="11">
    <w:abstractNumId w:val="6"/>
  </w:num>
  <w:num w:numId="12">
    <w:abstractNumId w:val="32"/>
  </w:num>
  <w:num w:numId="13">
    <w:abstractNumId w:val="37"/>
  </w:num>
  <w:num w:numId="14">
    <w:abstractNumId w:val="2"/>
  </w:num>
  <w:num w:numId="15">
    <w:abstractNumId w:val="35"/>
  </w:num>
  <w:num w:numId="16">
    <w:abstractNumId w:val="34"/>
  </w:num>
  <w:num w:numId="17">
    <w:abstractNumId w:val="39"/>
  </w:num>
  <w:num w:numId="18">
    <w:abstractNumId w:val="31"/>
  </w:num>
  <w:num w:numId="19">
    <w:abstractNumId w:val="27"/>
  </w:num>
  <w:num w:numId="20">
    <w:abstractNumId w:val="20"/>
  </w:num>
  <w:num w:numId="21">
    <w:abstractNumId w:val="24"/>
  </w:num>
  <w:num w:numId="22">
    <w:abstractNumId w:val="1"/>
  </w:num>
  <w:num w:numId="23">
    <w:abstractNumId w:val="16"/>
  </w:num>
  <w:num w:numId="24">
    <w:abstractNumId w:val="33"/>
  </w:num>
  <w:num w:numId="25">
    <w:abstractNumId w:val="41"/>
  </w:num>
  <w:num w:numId="26">
    <w:abstractNumId w:val="30"/>
  </w:num>
  <w:num w:numId="27">
    <w:abstractNumId w:val="13"/>
  </w:num>
  <w:num w:numId="28">
    <w:abstractNumId w:val="40"/>
  </w:num>
  <w:num w:numId="29">
    <w:abstractNumId w:val="9"/>
  </w:num>
  <w:num w:numId="30">
    <w:abstractNumId w:val="5"/>
  </w:num>
  <w:num w:numId="31">
    <w:abstractNumId w:val="10"/>
  </w:num>
  <w:num w:numId="32">
    <w:abstractNumId w:val="3"/>
  </w:num>
  <w:num w:numId="33">
    <w:abstractNumId w:val="36"/>
  </w:num>
  <w:num w:numId="34">
    <w:abstractNumId w:val="11"/>
  </w:num>
  <w:num w:numId="35">
    <w:abstractNumId w:val="15"/>
  </w:num>
  <w:num w:numId="36">
    <w:abstractNumId w:val="38"/>
  </w:num>
  <w:num w:numId="37">
    <w:abstractNumId w:val="25"/>
  </w:num>
  <w:num w:numId="38">
    <w:abstractNumId w:val="18"/>
  </w:num>
  <w:num w:numId="39">
    <w:abstractNumId w:val="23"/>
  </w:num>
  <w:num w:numId="40">
    <w:abstractNumId w:val="8"/>
  </w:num>
  <w:num w:numId="41">
    <w:abstractNumId w:val="19"/>
  </w:num>
  <w:num w:numId="42">
    <w:abstractNumId w:val="2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13"/>
    <w:rsid w:val="00010EAA"/>
    <w:rsid w:val="00016487"/>
    <w:rsid w:val="00020DE1"/>
    <w:rsid w:val="00027BD6"/>
    <w:rsid w:val="00027DA3"/>
    <w:rsid w:val="00032A0C"/>
    <w:rsid w:val="00033E9E"/>
    <w:rsid w:val="00034048"/>
    <w:rsid w:val="00053E92"/>
    <w:rsid w:val="0005459F"/>
    <w:rsid w:val="00057938"/>
    <w:rsid w:val="00057995"/>
    <w:rsid w:val="00060340"/>
    <w:rsid w:val="000709D6"/>
    <w:rsid w:val="0007266D"/>
    <w:rsid w:val="00072863"/>
    <w:rsid w:val="00075F29"/>
    <w:rsid w:val="000811B5"/>
    <w:rsid w:val="000838EB"/>
    <w:rsid w:val="000902F8"/>
    <w:rsid w:val="00094395"/>
    <w:rsid w:val="00094B95"/>
    <w:rsid w:val="000A18B5"/>
    <w:rsid w:val="000B79CA"/>
    <w:rsid w:val="000C1C9C"/>
    <w:rsid w:val="000C3339"/>
    <w:rsid w:val="000D0711"/>
    <w:rsid w:val="000D19E3"/>
    <w:rsid w:val="000D752A"/>
    <w:rsid w:val="000E044C"/>
    <w:rsid w:val="000E1995"/>
    <w:rsid w:val="000E3011"/>
    <w:rsid w:val="000F13EE"/>
    <w:rsid w:val="000F1978"/>
    <w:rsid w:val="000F6AC8"/>
    <w:rsid w:val="001009CB"/>
    <w:rsid w:val="00105ADB"/>
    <w:rsid w:val="00112C0F"/>
    <w:rsid w:val="001267D1"/>
    <w:rsid w:val="00136920"/>
    <w:rsid w:val="00142E79"/>
    <w:rsid w:val="001452A1"/>
    <w:rsid w:val="001464FD"/>
    <w:rsid w:val="0015079C"/>
    <w:rsid w:val="00177BAD"/>
    <w:rsid w:val="00180EC9"/>
    <w:rsid w:val="001825D3"/>
    <w:rsid w:val="001829D6"/>
    <w:rsid w:val="001871B5"/>
    <w:rsid w:val="0019162D"/>
    <w:rsid w:val="00191B08"/>
    <w:rsid w:val="0019299D"/>
    <w:rsid w:val="0019743D"/>
    <w:rsid w:val="001A0ED0"/>
    <w:rsid w:val="001A3426"/>
    <w:rsid w:val="001A42CB"/>
    <w:rsid w:val="001A4A57"/>
    <w:rsid w:val="001C1075"/>
    <w:rsid w:val="001C424C"/>
    <w:rsid w:val="001C6853"/>
    <w:rsid w:val="001C780E"/>
    <w:rsid w:val="001D1F73"/>
    <w:rsid w:val="001D3E3E"/>
    <w:rsid w:val="001D6710"/>
    <w:rsid w:val="001E3F38"/>
    <w:rsid w:val="00201E18"/>
    <w:rsid w:val="00203605"/>
    <w:rsid w:val="00213792"/>
    <w:rsid w:val="00214C57"/>
    <w:rsid w:val="002238EC"/>
    <w:rsid w:val="00224081"/>
    <w:rsid w:val="002272C8"/>
    <w:rsid w:val="00230B81"/>
    <w:rsid w:val="002318FC"/>
    <w:rsid w:val="00231AF8"/>
    <w:rsid w:val="00236478"/>
    <w:rsid w:val="002376AF"/>
    <w:rsid w:val="002446DB"/>
    <w:rsid w:val="00245A36"/>
    <w:rsid w:val="0024741C"/>
    <w:rsid w:val="0025127D"/>
    <w:rsid w:val="00251F40"/>
    <w:rsid w:val="002541C5"/>
    <w:rsid w:val="00265756"/>
    <w:rsid w:val="0028000F"/>
    <w:rsid w:val="002851BC"/>
    <w:rsid w:val="0029490B"/>
    <w:rsid w:val="00294AD1"/>
    <w:rsid w:val="00297BA7"/>
    <w:rsid w:val="002B1AC4"/>
    <w:rsid w:val="002C29FB"/>
    <w:rsid w:val="002C7A35"/>
    <w:rsid w:val="002D1463"/>
    <w:rsid w:val="002E7B0C"/>
    <w:rsid w:val="002F2E5C"/>
    <w:rsid w:val="00312548"/>
    <w:rsid w:val="00312E37"/>
    <w:rsid w:val="003162AB"/>
    <w:rsid w:val="00323CA4"/>
    <w:rsid w:val="00326502"/>
    <w:rsid w:val="00336155"/>
    <w:rsid w:val="00347A60"/>
    <w:rsid w:val="00347EA9"/>
    <w:rsid w:val="0035324B"/>
    <w:rsid w:val="00353732"/>
    <w:rsid w:val="00354AA4"/>
    <w:rsid w:val="00354D08"/>
    <w:rsid w:val="00356C63"/>
    <w:rsid w:val="00364D13"/>
    <w:rsid w:val="00367221"/>
    <w:rsid w:val="00396B9F"/>
    <w:rsid w:val="003A1881"/>
    <w:rsid w:val="003B4A04"/>
    <w:rsid w:val="003B76AB"/>
    <w:rsid w:val="003B7DCF"/>
    <w:rsid w:val="003D6FFB"/>
    <w:rsid w:val="004003AF"/>
    <w:rsid w:val="00401DBB"/>
    <w:rsid w:val="00410A0C"/>
    <w:rsid w:val="00414E34"/>
    <w:rsid w:val="00420A34"/>
    <w:rsid w:val="00427A69"/>
    <w:rsid w:val="00432DA1"/>
    <w:rsid w:val="00433DBB"/>
    <w:rsid w:val="004354DA"/>
    <w:rsid w:val="00450A35"/>
    <w:rsid w:val="0046075E"/>
    <w:rsid w:val="00470BC8"/>
    <w:rsid w:val="0047599A"/>
    <w:rsid w:val="004768CD"/>
    <w:rsid w:val="00477514"/>
    <w:rsid w:val="004843CE"/>
    <w:rsid w:val="004A7B87"/>
    <w:rsid w:val="004C0B49"/>
    <w:rsid w:val="004C172E"/>
    <w:rsid w:val="004D44D7"/>
    <w:rsid w:val="004D494E"/>
    <w:rsid w:val="004D7C0F"/>
    <w:rsid w:val="004E1738"/>
    <w:rsid w:val="004E17A0"/>
    <w:rsid w:val="004E18C5"/>
    <w:rsid w:val="005005EF"/>
    <w:rsid w:val="005022FF"/>
    <w:rsid w:val="00510E79"/>
    <w:rsid w:val="00531F86"/>
    <w:rsid w:val="005354E2"/>
    <w:rsid w:val="005401CB"/>
    <w:rsid w:val="00542A0C"/>
    <w:rsid w:val="00543D6E"/>
    <w:rsid w:val="00550D65"/>
    <w:rsid w:val="00560A77"/>
    <w:rsid w:val="00561431"/>
    <w:rsid w:val="00564DC9"/>
    <w:rsid w:val="00566B64"/>
    <w:rsid w:val="00574F25"/>
    <w:rsid w:val="00580072"/>
    <w:rsid w:val="00581A21"/>
    <w:rsid w:val="005859C8"/>
    <w:rsid w:val="005902FE"/>
    <w:rsid w:val="005921D9"/>
    <w:rsid w:val="00597746"/>
    <w:rsid w:val="005A3716"/>
    <w:rsid w:val="005A3CF0"/>
    <w:rsid w:val="005B08C3"/>
    <w:rsid w:val="005B0EDF"/>
    <w:rsid w:val="005D03B6"/>
    <w:rsid w:val="005D5513"/>
    <w:rsid w:val="005E018C"/>
    <w:rsid w:val="005F0302"/>
    <w:rsid w:val="005F3749"/>
    <w:rsid w:val="00603295"/>
    <w:rsid w:val="00603F91"/>
    <w:rsid w:val="0060757C"/>
    <w:rsid w:val="00615C64"/>
    <w:rsid w:val="00626B88"/>
    <w:rsid w:val="0063115D"/>
    <w:rsid w:val="006422B2"/>
    <w:rsid w:val="00653C91"/>
    <w:rsid w:val="006542BC"/>
    <w:rsid w:val="006543A8"/>
    <w:rsid w:val="00657D56"/>
    <w:rsid w:val="00667C31"/>
    <w:rsid w:val="0067197B"/>
    <w:rsid w:val="00673424"/>
    <w:rsid w:val="006739D6"/>
    <w:rsid w:val="00675825"/>
    <w:rsid w:val="00691BF8"/>
    <w:rsid w:val="00692D98"/>
    <w:rsid w:val="00694B62"/>
    <w:rsid w:val="006A16B9"/>
    <w:rsid w:val="006B41E8"/>
    <w:rsid w:val="006C7754"/>
    <w:rsid w:val="006D0436"/>
    <w:rsid w:val="006D0E5F"/>
    <w:rsid w:val="006D35BC"/>
    <w:rsid w:val="006E1FB7"/>
    <w:rsid w:val="006E4D3B"/>
    <w:rsid w:val="006E530B"/>
    <w:rsid w:val="007013C4"/>
    <w:rsid w:val="0071225D"/>
    <w:rsid w:val="0071577D"/>
    <w:rsid w:val="00715FF8"/>
    <w:rsid w:val="00716440"/>
    <w:rsid w:val="007238AB"/>
    <w:rsid w:val="007336EC"/>
    <w:rsid w:val="00741F88"/>
    <w:rsid w:val="00744EA4"/>
    <w:rsid w:val="00751208"/>
    <w:rsid w:val="0076000A"/>
    <w:rsid w:val="0076244A"/>
    <w:rsid w:val="007819D3"/>
    <w:rsid w:val="007856F7"/>
    <w:rsid w:val="00790456"/>
    <w:rsid w:val="00792E91"/>
    <w:rsid w:val="007951D6"/>
    <w:rsid w:val="007B21F6"/>
    <w:rsid w:val="007B35ED"/>
    <w:rsid w:val="007D56F5"/>
    <w:rsid w:val="007D7F70"/>
    <w:rsid w:val="007E3B23"/>
    <w:rsid w:val="007E5BAC"/>
    <w:rsid w:val="007E7A6D"/>
    <w:rsid w:val="007F164A"/>
    <w:rsid w:val="007F3936"/>
    <w:rsid w:val="00804058"/>
    <w:rsid w:val="0080731D"/>
    <w:rsid w:val="008078C6"/>
    <w:rsid w:val="00812B1A"/>
    <w:rsid w:val="00820664"/>
    <w:rsid w:val="0082426A"/>
    <w:rsid w:val="0083094B"/>
    <w:rsid w:val="00834FA7"/>
    <w:rsid w:val="00844D45"/>
    <w:rsid w:val="00846EF5"/>
    <w:rsid w:val="0086773E"/>
    <w:rsid w:val="0087101F"/>
    <w:rsid w:val="00886933"/>
    <w:rsid w:val="008A3999"/>
    <w:rsid w:val="008B638A"/>
    <w:rsid w:val="008C5089"/>
    <w:rsid w:val="008C6D85"/>
    <w:rsid w:val="008D4330"/>
    <w:rsid w:val="008D7D14"/>
    <w:rsid w:val="008E18F7"/>
    <w:rsid w:val="008F2331"/>
    <w:rsid w:val="008F270B"/>
    <w:rsid w:val="008F2E32"/>
    <w:rsid w:val="008F3C6F"/>
    <w:rsid w:val="009053B1"/>
    <w:rsid w:val="00910440"/>
    <w:rsid w:val="00910AE1"/>
    <w:rsid w:val="0091311B"/>
    <w:rsid w:val="00922478"/>
    <w:rsid w:val="0092580B"/>
    <w:rsid w:val="00931D98"/>
    <w:rsid w:val="00932D98"/>
    <w:rsid w:val="009366F4"/>
    <w:rsid w:val="009436EA"/>
    <w:rsid w:val="009468FB"/>
    <w:rsid w:val="00951F64"/>
    <w:rsid w:val="00955DD0"/>
    <w:rsid w:val="00956480"/>
    <w:rsid w:val="00962DAD"/>
    <w:rsid w:val="00976330"/>
    <w:rsid w:val="00984336"/>
    <w:rsid w:val="009914CE"/>
    <w:rsid w:val="00995ECB"/>
    <w:rsid w:val="00997300"/>
    <w:rsid w:val="009A257E"/>
    <w:rsid w:val="009A28D3"/>
    <w:rsid w:val="009A3AB2"/>
    <w:rsid w:val="009A5802"/>
    <w:rsid w:val="009A7A19"/>
    <w:rsid w:val="009C7AF1"/>
    <w:rsid w:val="009D4E02"/>
    <w:rsid w:val="009D6B0F"/>
    <w:rsid w:val="009E50EF"/>
    <w:rsid w:val="009E7464"/>
    <w:rsid w:val="009F56B3"/>
    <w:rsid w:val="009F7968"/>
    <w:rsid w:val="00A00F8E"/>
    <w:rsid w:val="00A03919"/>
    <w:rsid w:val="00A120B6"/>
    <w:rsid w:val="00A21673"/>
    <w:rsid w:val="00A22006"/>
    <w:rsid w:val="00A23E40"/>
    <w:rsid w:val="00A24A9B"/>
    <w:rsid w:val="00A26196"/>
    <w:rsid w:val="00A27D4D"/>
    <w:rsid w:val="00A31F33"/>
    <w:rsid w:val="00A3258C"/>
    <w:rsid w:val="00A3316B"/>
    <w:rsid w:val="00A37E88"/>
    <w:rsid w:val="00A41EEE"/>
    <w:rsid w:val="00A52EDE"/>
    <w:rsid w:val="00A57497"/>
    <w:rsid w:val="00A574ED"/>
    <w:rsid w:val="00A61399"/>
    <w:rsid w:val="00A65710"/>
    <w:rsid w:val="00A77F03"/>
    <w:rsid w:val="00A818B3"/>
    <w:rsid w:val="00A83E06"/>
    <w:rsid w:val="00A9245A"/>
    <w:rsid w:val="00A955FA"/>
    <w:rsid w:val="00A961B7"/>
    <w:rsid w:val="00AA5DF9"/>
    <w:rsid w:val="00AC130C"/>
    <w:rsid w:val="00AC14D2"/>
    <w:rsid w:val="00AC1A70"/>
    <w:rsid w:val="00AC6DA9"/>
    <w:rsid w:val="00AC7DA0"/>
    <w:rsid w:val="00AD24C9"/>
    <w:rsid w:val="00AD6240"/>
    <w:rsid w:val="00AE57EC"/>
    <w:rsid w:val="00AF45FC"/>
    <w:rsid w:val="00AF7066"/>
    <w:rsid w:val="00B00193"/>
    <w:rsid w:val="00B10A9C"/>
    <w:rsid w:val="00B134B3"/>
    <w:rsid w:val="00B142CF"/>
    <w:rsid w:val="00B176E0"/>
    <w:rsid w:val="00B27D12"/>
    <w:rsid w:val="00B302D7"/>
    <w:rsid w:val="00B35903"/>
    <w:rsid w:val="00B44EA0"/>
    <w:rsid w:val="00B47438"/>
    <w:rsid w:val="00B6542A"/>
    <w:rsid w:val="00B701A3"/>
    <w:rsid w:val="00B75CEF"/>
    <w:rsid w:val="00B765C1"/>
    <w:rsid w:val="00B85200"/>
    <w:rsid w:val="00B857C5"/>
    <w:rsid w:val="00B9457C"/>
    <w:rsid w:val="00BA4F5A"/>
    <w:rsid w:val="00BA5051"/>
    <w:rsid w:val="00BA5749"/>
    <w:rsid w:val="00BB2F6C"/>
    <w:rsid w:val="00BB5514"/>
    <w:rsid w:val="00BB6473"/>
    <w:rsid w:val="00BB6A5A"/>
    <w:rsid w:val="00BC1192"/>
    <w:rsid w:val="00BD45EF"/>
    <w:rsid w:val="00BE3EF4"/>
    <w:rsid w:val="00BE7656"/>
    <w:rsid w:val="00C10FE3"/>
    <w:rsid w:val="00C12152"/>
    <w:rsid w:val="00C229F0"/>
    <w:rsid w:val="00C30626"/>
    <w:rsid w:val="00C466C4"/>
    <w:rsid w:val="00C513D6"/>
    <w:rsid w:val="00C5727A"/>
    <w:rsid w:val="00C664B1"/>
    <w:rsid w:val="00C71987"/>
    <w:rsid w:val="00C8204D"/>
    <w:rsid w:val="00C86085"/>
    <w:rsid w:val="00C96A99"/>
    <w:rsid w:val="00CA4207"/>
    <w:rsid w:val="00CA42DA"/>
    <w:rsid w:val="00CA52A1"/>
    <w:rsid w:val="00CB24C5"/>
    <w:rsid w:val="00CB463F"/>
    <w:rsid w:val="00CC1459"/>
    <w:rsid w:val="00CC31DE"/>
    <w:rsid w:val="00CC3BC9"/>
    <w:rsid w:val="00CC5DC9"/>
    <w:rsid w:val="00CE1986"/>
    <w:rsid w:val="00CE662C"/>
    <w:rsid w:val="00CF2C48"/>
    <w:rsid w:val="00D06610"/>
    <w:rsid w:val="00D1147B"/>
    <w:rsid w:val="00D119C5"/>
    <w:rsid w:val="00D23016"/>
    <w:rsid w:val="00D235A1"/>
    <w:rsid w:val="00D3447F"/>
    <w:rsid w:val="00D444D0"/>
    <w:rsid w:val="00D47874"/>
    <w:rsid w:val="00D52F03"/>
    <w:rsid w:val="00D538C1"/>
    <w:rsid w:val="00D5714D"/>
    <w:rsid w:val="00D5744F"/>
    <w:rsid w:val="00D60713"/>
    <w:rsid w:val="00D60EAC"/>
    <w:rsid w:val="00D62423"/>
    <w:rsid w:val="00D72EBB"/>
    <w:rsid w:val="00D75CA8"/>
    <w:rsid w:val="00D75FA7"/>
    <w:rsid w:val="00D82E28"/>
    <w:rsid w:val="00D90D0E"/>
    <w:rsid w:val="00D91C5A"/>
    <w:rsid w:val="00D948DC"/>
    <w:rsid w:val="00D95378"/>
    <w:rsid w:val="00D968A8"/>
    <w:rsid w:val="00DA0584"/>
    <w:rsid w:val="00DA3859"/>
    <w:rsid w:val="00DB338F"/>
    <w:rsid w:val="00DB40C8"/>
    <w:rsid w:val="00DC7AB4"/>
    <w:rsid w:val="00DD0114"/>
    <w:rsid w:val="00DD07A8"/>
    <w:rsid w:val="00DE197E"/>
    <w:rsid w:val="00DE31F1"/>
    <w:rsid w:val="00DE3B72"/>
    <w:rsid w:val="00DE3E42"/>
    <w:rsid w:val="00DE4A01"/>
    <w:rsid w:val="00DF08A0"/>
    <w:rsid w:val="00DF1760"/>
    <w:rsid w:val="00E16233"/>
    <w:rsid w:val="00E224D2"/>
    <w:rsid w:val="00E2528E"/>
    <w:rsid w:val="00E257F4"/>
    <w:rsid w:val="00E307A0"/>
    <w:rsid w:val="00E41761"/>
    <w:rsid w:val="00E44888"/>
    <w:rsid w:val="00E6267A"/>
    <w:rsid w:val="00E65E97"/>
    <w:rsid w:val="00E75072"/>
    <w:rsid w:val="00E75FEE"/>
    <w:rsid w:val="00E76B8A"/>
    <w:rsid w:val="00E9313D"/>
    <w:rsid w:val="00EA7692"/>
    <w:rsid w:val="00EA778F"/>
    <w:rsid w:val="00EB2F27"/>
    <w:rsid w:val="00EC7FBE"/>
    <w:rsid w:val="00ED7C9B"/>
    <w:rsid w:val="00EE561D"/>
    <w:rsid w:val="00EF2F6C"/>
    <w:rsid w:val="00EF3481"/>
    <w:rsid w:val="00EF7A07"/>
    <w:rsid w:val="00F039FE"/>
    <w:rsid w:val="00F051EA"/>
    <w:rsid w:val="00F114B2"/>
    <w:rsid w:val="00F14A59"/>
    <w:rsid w:val="00F21791"/>
    <w:rsid w:val="00F22AFC"/>
    <w:rsid w:val="00F23512"/>
    <w:rsid w:val="00F26649"/>
    <w:rsid w:val="00F35408"/>
    <w:rsid w:val="00F354C2"/>
    <w:rsid w:val="00F37339"/>
    <w:rsid w:val="00F44E07"/>
    <w:rsid w:val="00F46940"/>
    <w:rsid w:val="00F50EE3"/>
    <w:rsid w:val="00F51466"/>
    <w:rsid w:val="00F60369"/>
    <w:rsid w:val="00F62F2F"/>
    <w:rsid w:val="00F64EB3"/>
    <w:rsid w:val="00F72E5F"/>
    <w:rsid w:val="00F730EB"/>
    <w:rsid w:val="00F76C2D"/>
    <w:rsid w:val="00F81214"/>
    <w:rsid w:val="00F914DE"/>
    <w:rsid w:val="00F96FE2"/>
    <w:rsid w:val="00FA3EEA"/>
    <w:rsid w:val="00FA560F"/>
    <w:rsid w:val="00FA5727"/>
    <w:rsid w:val="00FB5216"/>
    <w:rsid w:val="00FB57A2"/>
    <w:rsid w:val="00FB65C4"/>
    <w:rsid w:val="00FB70C9"/>
    <w:rsid w:val="00FC6DB3"/>
    <w:rsid w:val="00FD0047"/>
    <w:rsid w:val="00FD41F6"/>
    <w:rsid w:val="00FE365C"/>
    <w:rsid w:val="00FF13FD"/>
    <w:rsid w:val="00FF1533"/>
    <w:rsid w:val="00FF2811"/>
    <w:rsid w:val="00FF4A9A"/>
    <w:rsid w:val="00FF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body"/>
    <w:link w:val="Heading1Char"/>
    <w:rsid w:val="0063115D"/>
    <w:pPr>
      <w:keepNext/>
      <w:widowControl w:val="0"/>
      <w:tabs>
        <w:tab w:val="num" w:pos="432"/>
        <w:tab w:val="left" w:pos="709"/>
      </w:tabs>
      <w:suppressAutoHyphens/>
      <w:spacing w:before="240" w:after="120"/>
      <w:ind w:left="432" w:hanging="432"/>
      <w:outlineLvl w:val="0"/>
    </w:pPr>
    <w:rPr>
      <w:rFonts w:ascii="Liberation Sans" w:eastAsia="WenQuanYi Micro Hei" w:hAnsi="Liberation Sans" w:cs="Lohit Hindi"/>
      <w:b/>
      <w:bCs/>
      <w:sz w:val="32"/>
      <w:szCs w:val="3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13"/>
    <w:pPr>
      <w:ind w:left="720"/>
      <w:contextualSpacing/>
    </w:pPr>
  </w:style>
  <w:style w:type="table" w:styleId="TableGrid">
    <w:name w:val="Table Grid"/>
    <w:basedOn w:val="TableNormal"/>
    <w:uiPriority w:val="59"/>
    <w:rsid w:val="00D60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C6D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A3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88"/>
    <w:rPr>
      <w:rFonts w:ascii="Tahoma" w:hAnsi="Tahoma" w:cs="Tahoma"/>
      <w:sz w:val="16"/>
      <w:szCs w:val="16"/>
    </w:rPr>
  </w:style>
  <w:style w:type="character" w:styleId="Hyperlink">
    <w:name w:val="Hyperlink"/>
    <w:basedOn w:val="DefaultParagraphFont"/>
    <w:uiPriority w:val="99"/>
    <w:unhideWhenUsed/>
    <w:rsid w:val="004D7C0F"/>
    <w:rPr>
      <w:color w:val="0000FF" w:themeColor="hyperlink"/>
      <w:u w:val="single"/>
    </w:rPr>
  </w:style>
  <w:style w:type="paragraph" w:customStyle="1" w:styleId="Default">
    <w:name w:val="Default"/>
    <w:rsid w:val="00564DC9"/>
    <w:pPr>
      <w:autoSpaceDE w:val="0"/>
      <w:autoSpaceDN w:val="0"/>
      <w:adjustRightInd w:val="0"/>
      <w:spacing w:after="0" w:line="240" w:lineRule="auto"/>
    </w:pPr>
    <w:rPr>
      <w:rFonts w:ascii="COAHCG+TimesNewRoman" w:hAnsi="COAHCG+TimesNewRoman" w:cs="COAHCG+TimesNewRoman"/>
      <w:color w:val="000000"/>
      <w:sz w:val="24"/>
      <w:szCs w:val="24"/>
    </w:rPr>
  </w:style>
  <w:style w:type="paragraph" w:styleId="BodyText">
    <w:name w:val="Body Text"/>
    <w:basedOn w:val="Default"/>
    <w:next w:val="Default"/>
    <w:link w:val="BodyTextChar"/>
    <w:uiPriority w:val="99"/>
    <w:rsid w:val="00564DC9"/>
    <w:rPr>
      <w:rFonts w:cstheme="minorBidi"/>
      <w:color w:val="auto"/>
    </w:rPr>
  </w:style>
  <w:style w:type="character" w:customStyle="1" w:styleId="BodyTextChar">
    <w:name w:val="Body Text Char"/>
    <w:basedOn w:val="DefaultParagraphFont"/>
    <w:link w:val="BodyText"/>
    <w:uiPriority w:val="99"/>
    <w:rsid w:val="00564DC9"/>
    <w:rPr>
      <w:rFonts w:ascii="COAHCG+TimesNewRoman" w:hAnsi="COAHCG+TimesNewRoman"/>
      <w:sz w:val="24"/>
      <w:szCs w:val="24"/>
    </w:rPr>
  </w:style>
  <w:style w:type="paragraph" w:styleId="BodyText2">
    <w:name w:val="Body Text 2"/>
    <w:basedOn w:val="Default"/>
    <w:next w:val="Default"/>
    <w:link w:val="BodyText2Char"/>
    <w:uiPriority w:val="99"/>
    <w:rsid w:val="00564DC9"/>
    <w:rPr>
      <w:rFonts w:cstheme="minorBidi"/>
      <w:color w:val="auto"/>
    </w:rPr>
  </w:style>
  <w:style w:type="character" w:customStyle="1" w:styleId="BodyText2Char">
    <w:name w:val="Body Text 2 Char"/>
    <w:basedOn w:val="DefaultParagraphFont"/>
    <w:link w:val="BodyText2"/>
    <w:uiPriority w:val="99"/>
    <w:rsid w:val="00564DC9"/>
    <w:rPr>
      <w:rFonts w:ascii="COAHCG+TimesNewRoman" w:hAnsi="COAHCG+TimesNewRoman"/>
      <w:sz w:val="24"/>
      <w:szCs w:val="24"/>
    </w:rPr>
  </w:style>
  <w:style w:type="character" w:customStyle="1" w:styleId="A4">
    <w:name w:val="A4"/>
    <w:uiPriority w:val="99"/>
    <w:rsid w:val="00FA5727"/>
    <w:rPr>
      <w:rFonts w:cs="Gill Sans Std"/>
      <w:color w:val="000000"/>
      <w:sz w:val="52"/>
      <w:szCs w:val="52"/>
    </w:rPr>
  </w:style>
  <w:style w:type="character" w:customStyle="1" w:styleId="Heading1Char">
    <w:name w:val="Heading 1 Char"/>
    <w:basedOn w:val="DefaultParagraphFont"/>
    <w:link w:val="Heading1"/>
    <w:rsid w:val="0063115D"/>
    <w:rPr>
      <w:rFonts w:ascii="Liberation Sans" w:eastAsia="WenQuanYi Micro Hei" w:hAnsi="Liberation Sans" w:cs="Lohit Hindi"/>
      <w:b/>
      <w:bCs/>
      <w:sz w:val="32"/>
      <w:szCs w:val="32"/>
      <w:lang w:eastAsia="zh-CN" w:bidi="hi-IN"/>
    </w:rPr>
  </w:style>
  <w:style w:type="paragraph" w:customStyle="1" w:styleId="Textbody">
    <w:name w:val="Text body"/>
    <w:basedOn w:val="Normal"/>
    <w:rsid w:val="0063115D"/>
    <w:pPr>
      <w:widowControl w:val="0"/>
      <w:tabs>
        <w:tab w:val="left" w:pos="709"/>
      </w:tabs>
      <w:suppressAutoHyphens/>
      <w:spacing w:after="120"/>
    </w:pPr>
    <w:rPr>
      <w:rFonts w:ascii="Liberation Serif" w:eastAsia="WenQuanYi Micro Hei" w:hAnsi="Liberation Serif" w:cs="Lohit Hindi"/>
      <w:sz w:val="24"/>
      <w:szCs w:val="24"/>
      <w:lang w:eastAsia="zh-CN" w:bidi="hi-IN"/>
    </w:rPr>
  </w:style>
  <w:style w:type="paragraph" w:styleId="TOC1">
    <w:name w:val="toc 1"/>
    <w:basedOn w:val="Normal"/>
    <w:next w:val="Normal"/>
    <w:autoRedefine/>
    <w:uiPriority w:val="39"/>
    <w:unhideWhenUsed/>
    <w:rsid w:val="00A41EEE"/>
    <w:pPr>
      <w:spacing w:before="240" w:after="120"/>
    </w:pPr>
    <w:rPr>
      <w:rFonts w:cstheme="minorHAnsi"/>
      <w:b/>
      <w:bCs/>
      <w:sz w:val="20"/>
      <w:szCs w:val="20"/>
    </w:rPr>
  </w:style>
  <w:style w:type="paragraph" w:styleId="TOC2">
    <w:name w:val="toc 2"/>
    <w:basedOn w:val="Normal"/>
    <w:next w:val="Normal"/>
    <w:autoRedefine/>
    <w:uiPriority w:val="39"/>
    <w:unhideWhenUsed/>
    <w:rsid w:val="00A41EEE"/>
    <w:pPr>
      <w:spacing w:before="120" w:after="0"/>
      <w:ind w:left="220"/>
    </w:pPr>
    <w:rPr>
      <w:rFonts w:cstheme="minorHAnsi"/>
      <w:i/>
      <w:iCs/>
      <w:sz w:val="20"/>
      <w:szCs w:val="20"/>
    </w:rPr>
  </w:style>
  <w:style w:type="paragraph" w:styleId="TOC3">
    <w:name w:val="toc 3"/>
    <w:basedOn w:val="Normal"/>
    <w:next w:val="Normal"/>
    <w:autoRedefine/>
    <w:uiPriority w:val="39"/>
    <w:unhideWhenUsed/>
    <w:rsid w:val="00A41EEE"/>
    <w:pPr>
      <w:spacing w:after="0"/>
      <w:ind w:left="440"/>
    </w:pPr>
    <w:rPr>
      <w:rFonts w:cstheme="minorHAnsi"/>
      <w:sz w:val="20"/>
      <w:szCs w:val="20"/>
    </w:rPr>
  </w:style>
  <w:style w:type="paragraph" w:styleId="TOC4">
    <w:name w:val="toc 4"/>
    <w:basedOn w:val="Normal"/>
    <w:next w:val="Normal"/>
    <w:autoRedefine/>
    <w:uiPriority w:val="39"/>
    <w:unhideWhenUsed/>
    <w:rsid w:val="00A41EEE"/>
    <w:pPr>
      <w:spacing w:after="0"/>
      <w:ind w:left="660"/>
    </w:pPr>
    <w:rPr>
      <w:rFonts w:cstheme="minorHAnsi"/>
      <w:sz w:val="20"/>
      <w:szCs w:val="20"/>
    </w:rPr>
  </w:style>
  <w:style w:type="paragraph" w:styleId="TOC5">
    <w:name w:val="toc 5"/>
    <w:basedOn w:val="Normal"/>
    <w:next w:val="Normal"/>
    <w:autoRedefine/>
    <w:uiPriority w:val="39"/>
    <w:unhideWhenUsed/>
    <w:rsid w:val="00A41EEE"/>
    <w:pPr>
      <w:spacing w:after="0"/>
      <w:ind w:left="880"/>
    </w:pPr>
    <w:rPr>
      <w:rFonts w:cstheme="minorHAnsi"/>
      <w:sz w:val="20"/>
      <w:szCs w:val="20"/>
    </w:rPr>
  </w:style>
  <w:style w:type="paragraph" w:styleId="TOC6">
    <w:name w:val="toc 6"/>
    <w:basedOn w:val="Normal"/>
    <w:next w:val="Normal"/>
    <w:autoRedefine/>
    <w:uiPriority w:val="39"/>
    <w:unhideWhenUsed/>
    <w:rsid w:val="00A41EEE"/>
    <w:pPr>
      <w:spacing w:after="0"/>
      <w:ind w:left="1100"/>
    </w:pPr>
    <w:rPr>
      <w:rFonts w:cstheme="minorHAnsi"/>
      <w:sz w:val="20"/>
      <w:szCs w:val="20"/>
    </w:rPr>
  </w:style>
  <w:style w:type="paragraph" w:styleId="TOC7">
    <w:name w:val="toc 7"/>
    <w:basedOn w:val="Normal"/>
    <w:next w:val="Normal"/>
    <w:autoRedefine/>
    <w:uiPriority w:val="39"/>
    <w:unhideWhenUsed/>
    <w:rsid w:val="00A41EEE"/>
    <w:pPr>
      <w:spacing w:after="0"/>
      <w:ind w:left="1320"/>
    </w:pPr>
    <w:rPr>
      <w:rFonts w:cstheme="minorHAnsi"/>
      <w:sz w:val="20"/>
      <w:szCs w:val="20"/>
    </w:rPr>
  </w:style>
  <w:style w:type="paragraph" w:styleId="TOC8">
    <w:name w:val="toc 8"/>
    <w:basedOn w:val="Normal"/>
    <w:next w:val="Normal"/>
    <w:autoRedefine/>
    <w:uiPriority w:val="39"/>
    <w:unhideWhenUsed/>
    <w:rsid w:val="00A41EEE"/>
    <w:pPr>
      <w:spacing w:after="0"/>
      <w:ind w:left="1540"/>
    </w:pPr>
    <w:rPr>
      <w:rFonts w:cstheme="minorHAnsi"/>
      <w:sz w:val="20"/>
      <w:szCs w:val="20"/>
    </w:rPr>
  </w:style>
  <w:style w:type="paragraph" w:styleId="TOC9">
    <w:name w:val="toc 9"/>
    <w:basedOn w:val="Normal"/>
    <w:next w:val="Normal"/>
    <w:autoRedefine/>
    <w:uiPriority w:val="39"/>
    <w:unhideWhenUsed/>
    <w:rsid w:val="00A41EEE"/>
    <w:pPr>
      <w:spacing w:after="0"/>
      <w:ind w:left="1760"/>
    </w:pPr>
    <w:rPr>
      <w:rFonts w:cstheme="minorHAnsi"/>
      <w:sz w:val="20"/>
      <w:szCs w:val="20"/>
    </w:rPr>
  </w:style>
  <w:style w:type="paragraph" w:styleId="Header">
    <w:name w:val="header"/>
    <w:basedOn w:val="Normal"/>
    <w:link w:val="HeaderChar"/>
    <w:uiPriority w:val="99"/>
    <w:semiHidden/>
    <w:unhideWhenUsed/>
    <w:rsid w:val="00A52E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2EDE"/>
  </w:style>
  <w:style w:type="paragraph" w:styleId="Footer">
    <w:name w:val="footer"/>
    <w:basedOn w:val="Normal"/>
    <w:link w:val="FooterChar"/>
    <w:uiPriority w:val="99"/>
    <w:unhideWhenUsed/>
    <w:rsid w:val="00A5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DE"/>
  </w:style>
  <w:style w:type="paragraph" w:styleId="TOCHeading">
    <w:name w:val="TOC Heading"/>
    <w:basedOn w:val="Heading1"/>
    <w:next w:val="Normal"/>
    <w:uiPriority w:val="39"/>
    <w:semiHidden/>
    <w:unhideWhenUsed/>
    <w:qFormat/>
    <w:rsid w:val="00DE3B72"/>
    <w:pPr>
      <w:keepLines/>
      <w:widowControl/>
      <w:tabs>
        <w:tab w:val="clear" w:pos="432"/>
        <w:tab w:val="clear" w:pos="709"/>
      </w:tabs>
      <w:suppressAutoHyphens w:val="0"/>
      <w:spacing w:before="480" w:after="0"/>
      <w:ind w:left="0" w:firstLine="0"/>
      <w:outlineLvl w:val="9"/>
    </w:pPr>
    <w:rPr>
      <w:rFonts w:asciiTheme="majorHAnsi" w:eastAsiaTheme="majorEastAsia" w:hAnsiTheme="majorHAnsi" w:cstheme="majorBidi"/>
      <w:color w:val="365F91" w:themeColor="accent1" w:themeShade="BF"/>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body"/>
    <w:link w:val="Heading1Char"/>
    <w:rsid w:val="0063115D"/>
    <w:pPr>
      <w:keepNext/>
      <w:widowControl w:val="0"/>
      <w:tabs>
        <w:tab w:val="num" w:pos="432"/>
        <w:tab w:val="left" w:pos="709"/>
      </w:tabs>
      <w:suppressAutoHyphens/>
      <w:spacing w:before="240" w:after="120"/>
      <w:ind w:left="432" w:hanging="432"/>
      <w:outlineLvl w:val="0"/>
    </w:pPr>
    <w:rPr>
      <w:rFonts w:ascii="Liberation Sans" w:eastAsia="WenQuanYi Micro Hei" w:hAnsi="Liberation Sans" w:cs="Lohit Hindi"/>
      <w:b/>
      <w:bCs/>
      <w:sz w:val="32"/>
      <w:szCs w:val="3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13"/>
    <w:pPr>
      <w:ind w:left="720"/>
      <w:contextualSpacing/>
    </w:pPr>
  </w:style>
  <w:style w:type="table" w:styleId="TableGrid">
    <w:name w:val="Table Grid"/>
    <w:basedOn w:val="TableNormal"/>
    <w:uiPriority w:val="59"/>
    <w:rsid w:val="00D60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C6D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A3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88"/>
    <w:rPr>
      <w:rFonts w:ascii="Tahoma" w:hAnsi="Tahoma" w:cs="Tahoma"/>
      <w:sz w:val="16"/>
      <w:szCs w:val="16"/>
    </w:rPr>
  </w:style>
  <w:style w:type="character" w:styleId="Hyperlink">
    <w:name w:val="Hyperlink"/>
    <w:basedOn w:val="DefaultParagraphFont"/>
    <w:uiPriority w:val="99"/>
    <w:unhideWhenUsed/>
    <w:rsid w:val="004D7C0F"/>
    <w:rPr>
      <w:color w:val="0000FF" w:themeColor="hyperlink"/>
      <w:u w:val="single"/>
    </w:rPr>
  </w:style>
  <w:style w:type="paragraph" w:customStyle="1" w:styleId="Default">
    <w:name w:val="Default"/>
    <w:rsid w:val="00564DC9"/>
    <w:pPr>
      <w:autoSpaceDE w:val="0"/>
      <w:autoSpaceDN w:val="0"/>
      <w:adjustRightInd w:val="0"/>
      <w:spacing w:after="0" w:line="240" w:lineRule="auto"/>
    </w:pPr>
    <w:rPr>
      <w:rFonts w:ascii="COAHCG+TimesNewRoman" w:hAnsi="COAHCG+TimesNewRoman" w:cs="COAHCG+TimesNewRoman"/>
      <w:color w:val="000000"/>
      <w:sz w:val="24"/>
      <w:szCs w:val="24"/>
    </w:rPr>
  </w:style>
  <w:style w:type="paragraph" w:styleId="BodyText">
    <w:name w:val="Body Text"/>
    <w:basedOn w:val="Default"/>
    <w:next w:val="Default"/>
    <w:link w:val="BodyTextChar"/>
    <w:uiPriority w:val="99"/>
    <w:rsid w:val="00564DC9"/>
    <w:rPr>
      <w:rFonts w:cstheme="minorBidi"/>
      <w:color w:val="auto"/>
    </w:rPr>
  </w:style>
  <w:style w:type="character" w:customStyle="1" w:styleId="BodyTextChar">
    <w:name w:val="Body Text Char"/>
    <w:basedOn w:val="DefaultParagraphFont"/>
    <w:link w:val="BodyText"/>
    <w:uiPriority w:val="99"/>
    <w:rsid w:val="00564DC9"/>
    <w:rPr>
      <w:rFonts w:ascii="COAHCG+TimesNewRoman" w:hAnsi="COAHCG+TimesNewRoman"/>
      <w:sz w:val="24"/>
      <w:szCs w:val="24"/>
    </w:rPr>
  </w:style>
  <w:style w:type="paragraph" w:styleId="BodyText2">
    <w:name w:val="Body Text 2"/>
    <w:basedOn w:val="Default"/>
    <w:next w:val="Default"/>
    <w:link w:val="BodyText2Char"/>
    <w:uiPriority w:val="99"/>
    <w:rsid w:val="00564DC9"/>
    <w:rPr>
      <w:rFonts w:cstheme="minorBidi"/>
      <w:color w:val="auto"/>
    </w:rPr>
  </w:style>
  <w:style w:type="character" w:customStyle="1" w:styleId="BodyText2Char">
    <w:name w:val="Body Text 2 Char"/>
    <w:basedOn w:val="DefaultParagraphFont"/>
    <w:link w:val="BodyText2"/>
    <w:uiPriority w:val="99"/>
    <w:rsid w:val="00564DC9"/>
    <w:rPr>
      <w:rFonts w:ascii="COAHCG+TimesNewRoman" w:hAnsi="COAHCG+TimesNewRoman"/>
      <w:sz w:val="24"/>
      <w:szCs w:val="24"/>
    </w:rPr>
  </w:style>
  <w:style w:type="character" w:customStyle="1" w:styleId="A4">
    <w:name w:val="A4"/>
    <w:uiPriority w:val="99"/>
    <w:rsid w:val="00FA5727"/>
    <w:rPr>
      <w:rFonts w:cs="Gill Sans Std"/>
      <w:color w:val="000000"/>
      <w:sz w:val="52"/>
      <w:szCs w:val="52"/>
    </w:rPr>
  </w:style>
  <w:style w:type="character" w:customStyle="1" w:styleId="Heading1Char">
    <w:name w:val="Heading 1 Char"/>
    <w:basedOn w:val="DefaultParagraphFont"/>
    <w:link w:val="Heading1"/>
    <w:rsid w:val="0063115D"/>
    <w:rPr>
      <w:rFonts w:ascii="Liberation Sans" w:eastAsia="WenQuanYi Micro Hei" w:hAnsi="Liberation Sans" w:cs="Lohit Hindi"/>
      <w:b/>
      <w:bCs/>
      <w:sz w:val="32"/>
      <w:szCs w:val="32"/>
      <w:lang w:eastAsia="zh-CN" w:bidi="hi-IN"/>
    </w:rPr>
  </w:style>
  <w:style w:type="paragraph" w:customStyle="1" w:styleId="Textbody">
    <w:name w:val="Text body"/>
    <w:basedOn w:val="Normal"/>
    <w:rsid w:val="0063115D"/>
    <w:pPr>
      <w:widowControl w:val="0"/>
      <w:tabs>
        <w:tab w:val="left" w:pos="709"/>
      </w:tabs>
      <w:suppressAutoHyphens/>
      <w:spacing w:after="120"/>
    </w:pPr>
    <w:rPr>
      <w:rFonts w:ascii="Liberation Serif" w:eastAsia="WenQuanYi Micro Hei" w:hAnsi="Liberation Serif" w:cs="Lohit Hindi"/>
      <w:sz w:val="24"/>
      <w:szCs w:val="24"/>
      <w:lang w:eastAsia="zh-CN" w:bidi="hi-IN"/>
    </w:rPr>
  </w:style>
  <w:style w:type="paragraph" w:styleId="TOC1">
    <w:name w:val="toc 1"/>
    <w:basedOn w:val="Normal"/>
    <w:next w:val="Normal"/>
    <w:autoRedefine/>
    <w:uiPriority w:val="39"/>
    <w:unhideWhenUsed/>
    <w:rsid w:val="00A41EEE"/>
    <w:pPr>
      <w:spacing w:before="240" w:after="120"/>
    </w:pPr>
    <w:rPr>
      <w:rFonts w:cstheme="minorHAnsi"/>
      <w:b/>
      <w:bCs/>
      <w:sz w:val="20"/>
      <w:szCs w:val="20"/>
    </w:rPr>
  </w:style>
  <w:style w:type="paragraph" w:styleId="TOC2">
    <w:name w:val="toc 2"/>
    <w:basedOn w:val="Normal"/>
    <w:next w:val="Normal"/>
    <w:autoRedefine/>
    <w:uiPriority w:val="39"/>
    <w:unhideWhenUsed/>
    <w:rsid w:val="00A41EEE"/>
    <w:pPr>
      <w:spacing w:before="120" w:after="0"/>
      <w:ind w:left="220"/>
    </w:pPr>
    <w:rPr>
      <w:rFonts w:cstheme="minorHAnsi"/>
      <w:i/>
      <w:iCs/>
      <w:sz w:val="20"/>
      <w:szCs w:val="20"/>
    </w:rPr>
  </w:style>
  <w:style w:type="paragraph" w:styleId="TOC3">
    <w:name w:val="toc 3"/>
    <w:basedOn w:val="Normal"/>
    <w:next w:val="Normal"/>
    <w:autoRedefine/>
    <w:uiPriority w:val="39"/>
    <w:unhideWhenUsed/>
    <w:rsid w:val="00A41EEE"/>
    <w:pPr>
      <w:spacing w:after="0"/>
      <w:ind w:left="440"/>
    </w:pPr>
    <w:rPr>
      <w:rFonts w:cstheme="minorHAnsi"/>
      <w:sz w:val="20"/>
      <w:szCs w:val="20"/>
    </w:rPr>
  </w:style>
  <w:style w:type="paragraph" w:styleId="TOC4">
    <w:name w:val="toc 4"/>
    <w:basedOn w:val="Normal"/>
    <w:next w:val="Normal"/>
    <w:autoRedefine/>
    <w:uiPriority w:val="39"/>
    <w:unhideWhenUsed/>
    <w:rsid w:val="00A41EEE"/>
    <w:pPr>
      <w:spacing w:after="0"/>
      <w:ind w:left="660"/>
    </w:pPr>
    <w:rPr>
      <w:rFonts w:cstheme="minorHAnsi"/>
      <w:sz w:val="20"/>
      <w:szCs w:val="20"/>
    </w:rPr>
  </w:style>
  <w:style w:type="paragraph" w:styleId="TOC5">
    <w:name w:val="toc 5"/>
    <w:basedOn w:val="Normal"/>
    <w:next w:val="Normal"/>
    <w:autoRedefine/>
    <w:uiPriority w:val="39"/>
    <w:unhideWhenUsed/>
    <w:rsid w:val="00A41EEE"/>
    <w:pPr>
      <w:spacing w:after="0"/>
      <w:ind w:left="880"/>
    </w:pPr>
    <w:rPr>
      <w:rFonts w:cstheme="minorHAnsi"/>
      <w:sz w:val="20"/>
      <w:szCs w:val="20"/>
    </w:rPr>
  </w:style>
  <w:style w:type="paragraph" w:styleId="TOC6">
    <w:name w:val="toc 6"/>
    <w:basedOn w:val="Normal"/>
    <w:next w:val="Normal"/>
    <w:autoRedefine/>
    <w:uiPriority w:val="39"/>
    <w:unhideWhenUsed/>
    <w:rsid w:val="00A41EEE"/>
    <w:pPr>
      <w:spacing w:after="0"/>
      <w:ind w:left="1100"/>
    </w:pPr>
    <w:rPr>
      <w:rFonts w:cstheme="minorHAnsi"/>
      <w:sz w:val="20"/>
      <w:szCs w:val="20"/>
    </w:rPr>
  </w:style>
  <w:style w:type="paragraph" w:styleId="TOC7">
    <w:name w:val="toc 7"/>
    <w:basedOn w:val="Normal"/>
    <w:next w:val="Normal"/>
    <w:autoRedefine/>
    <w:uiPriority w:val="39"/>
    <w:unhideWhenUsed/>
    <w:rsid w:val="00A41EEE"/>
    <w:pPr>
      <w:spacing w:after="0"/>
      <w:ind w:left="1320"/>
    </w:pPr>
    <w:rPr>
      <w:rFonts w:cstheme="minorHAnsi"/>
      <w:sz w:val="20"/>
      <w:szCs w:val="20"/>
    </w:rPr>
  </w:style>
  <w:style w:type="paragraph" w:styleId="TOC8">
    <w:name w:val="toc 8"/>
    <w:basedOn w:val="Normal"/>
    <w:next w:val="Normal"/>
    <w:autoRedefine/>
    <w:uiPriority w:val="39"/>
    <w:unhideWhenUsed/>
    <w:rsid w:val="00A41EEE"/>
    <w:pPr>
      <w:spacing w:after="0"/>
      <w:ind w:left="1540"/>
    </w:pPr>
    <w:rPr>
      <w:rFonts w:cstheme="minorHAnsi"/>
      <w:sz w:val="20"/>
      <w:szCs w:val="20"/>
    </w:rPr>
  </w:style>
  <w:style w:type="paragraph" w:styleId="TOC9">
    <w:name w:val="toc 9"/>
    <w:basedOn w:val="Normal"/>
    <w:next w:val="Normal"/>
    <w:autoRedefine/>
    <w:uiPriority w:val="39"/>
    <w:unhideWhenUsed/>
    <w:rsid w:val="00A41EEE"/>
    <w:pPr>
      <w:spacing w:after="0"/>
      <w:ind w:left="1760"/>
    </w:pPr>
    <w:rPr>
      <w:rFonts w:cstheme="minorHAnsi"/>
      <w:sz w:val="20"/>
      <w:szCs w:val="20"/>
    </w:rPr>
  </w:style>
  <w:style w:type="paragraph" w:styleId="Header">
    <w:name w:val="header"/>
    <w:basedOn w:val="Normal"/>
    <w:link w:val="HeaderChar"/>
    <w:uiPriority w:val="99"/>
    <w:semiHidden/>
    <w:unhideWhenUsed/>
    <w:rsid w:val="00A52E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2EDE"/>
  </w:style>
  <w:style w:type="paragraph" w:styleId="Footer">
    <w:name w:val="footer"/>
    <w:basedOn w:val="Normal"/>
    <w:link w:val="FooterChar"/>
    <w:uiPriority w:val="99"/>
    <w:unhideWhenUsed/>
    <w:rsid w:val="00A5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DE"/>
  </w:style>
  <w:style w:type="paragraph" w:styleId="TOCHeading">
    <w:name w:val="TOC Heading"/>
    <w:basedOn w:val="Heading1"/>
    <w:next w:val="Normal"/>
    <w:uiPriority w:val="39"/>
    <w:semiHidden/>
    <w:unhideWhenUsed/>
    <w:qFormat/>
    <w:rsid w:val="00DE3B72"/>
    <w:pPr>
      <w:keepLines/>
      <w:widowControl/>
      <w:tabs>
        <w:tab w:val="clear" w:pos="432"/>
        <w:tab w:val="clear" w:pos="709"/>
      </w:tabs>
      <w:suppressAutoHyphens w:val="0"/>
      <w:spacing w:before="480" w:after="0"/>
      <w:ind w:left="0" w:firstLine="0"/>
      <w:outlineLvl w:val="9"/>
    </w:pPr>
    <w:rPr>
      <w:rFonts w:asciiTheme="majorHAnsi" w:eastAsiaTheme="majorEastAsia" w:hAnsiTheme="majorHAnsi" w:cstheme="majorBidi"/>
      <w:color w:val="365F91" w:themeColor="accent1" w:themeShade="BF"/>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922">
      <w:bodyDiv w:val="1"/>
      <w:marLeft w:val="0"/>
      <w:marRight w:val="0"/>
      <w:marTop w:val="0"/>
      <w:marBottom w:val="0"/>
      <w:divBdr>
        <w:top w:val="none" w:sz="0" w:space="0" w:color="auto"/>
        <w:left w:val="none" w:sz="0" w:space="0" w:color="auto"/>
        <w:bottom w:val="none" w:sz="0" w:space="0" w:color="auto"/>
        <w:right w:val="none" w:sz="0" w:space="0" w:color="auto"/>
      </w:divBdr>
      <w:divsChild>
        <w:div w:id="558515375">
          <w:marLeft w:val="547"/>
          <w:marRight w:val="0"/>
          <w:marTop w:val="96"/>
          <w:marBottom w:val="0"/>
          <w:divBdr>
            <w:top w:val="none" w:sz="0" w:space="0" w:color="auto"/>
            <w:left w:val="none" w:sz="0" w:space="0" w:color="auto"/>
            <w:bottom w:val="none" w:sz="0" w:space="0" w:color="auto"/>
            <w:right w:val="none" w:sz="0" w:space="0" w:color="auto"/>
          </w:divBdr>
        </w:div>
      </w:divsChild>
    </w:div>
    <w:div w:id="485247754">
      <w:bodyDiv w:val="1"/>
      <w:marLeft w:val="0"/>
      <w:marRight w:val="0"/>
      <w:marTop w:val="0"/>
      <w:marBottom w:val="0"/>
      <w:divBdr>
        <w:top w:val="none" w:sz="0" w:space="0" w:color="auto"/>
        <w:left w:val="none" w:sz="0" w:space="0" w:color="auto"/>
        <w:bottom w:val="none" w:sz="0" w:space="0" w:color="auto"/>
        <w:right w:val="none" w:sz="0" w:space="0" w:color="auto"/>
      </w:divBdr>
      <w:divsChild>
        <w:div w:id="677468215">
          <w:marLeft w:val="1166"/>
          <w:marRight w:val="0"/>
          <w:marTop w:val="86"/>
          <w:marBottom w:val="0"/>
          <w:divBdr>
            <w:top w:val="none" w:sz="0" w:space="0" w:color="auto"/>
            <w:left w:val="none" w:sz="0" w:space="0" w:color="auto"/>
            <w:bottom w:val="none" w:sz="0" w:space="0" w:color="auto"/>
            <w:right w:val="none" w:sz="0" w:space="0" w:color="auto"/>
          </w:divBdr>
        </w:div>
        <w:div w:id="1629125072">
          <w:marLeft w:val="1166"/>
          <w:marRight w:val="0"/>
          <w:marTop w:val="86"/>
          <w:marBottom w:val="0"/>
          <w:divBdr>
            <w:top w:val="none" w:sz="0" w:space="0" w:color="auto"/>
            <w:left w:val="none" w:sz="0" w:space="0" w:color="auto"/>
            <w:bottom w:val="none" w:sz="0" w:space="0" w:color="auto"/>
            <w:right w:val="none" w:sz="0" w:space="0" w:color="auto"/>
          </w:divBdr>
        </w:div>
        <w:div w:id="1179930864">
          <w:marLeft w:val="1166"/>
          <w:marRight w:val="0"/>
          <w:marTop w:val="86"/>
          <w:marBottom w:val="0"/>
          <w:divBdr>
            <w:top w:val="none" w:sz="0" w:space="0" w:color="auto"/>
            <w:left w:val="none" w:sz="0" w:space="0" w:color="auto"/>
            <w:bottom w:val="none" w:sz="0" w:space="0" w:color="auto"/>
            <w:right w:val="none" w:sz="0" w:space="0" w:color="auto"/>
          </w:divBdr>
        </w:div>
      </w:divsChild>
    </w:div>
    <w:div w:id="501510362">
      <w:bodyDiv w:val="1"/>
      <w:marLeft w:val="0"/>
      <w:marRight w:val="0"/>
      <w:marTop w:val="0"/>
      <w:marBottom w:val="0"/>
      <w:divBdr>
        <w:top w:val="none" w:sz="0" w:space="0" w:color="auto"/>
        <w:left w:val="none" w:sz="0" w:space="0" w:color="auto"/>
        <w:bottom w:val="none" w:sz="0" w:space="0" w:color="auto"/>
        <w:right w:val="none" w:sz="0" w:space="0" w:color="auto"/>
      </w:divBdr>
      <w:divsChild>
        <w:div w:id="184561129">
          <w:marLeft w:val="1166"/>
          <w:marRight w:val="0"/>
          <w:marTop w:val="86"/>
          <w:marBottom w:val="0"/>
          <w:divBdr>
            <w:top w:val="none" w:sz="0" w:space="0" w:color="auto"/>
            <w:left w:val="none" w:sz="0" w:space="0" w:color="auto"/>
            <w:bottom w:val="none" w:sz="0" w:space="0" w:color="auto"/>
            <w:right w:val="none" w:sz="0" w:space="0" w:color="auto"/>
          </w:divBdr>
        </w:div>
        <w:div w:id="1589116946">
          <w:marLeft w:val="1166"/>
          <w:marRight w:val="0"/>
          <w:marTop w:val="86"/>
          <w:marBottom w:val="0"/>
          <w:divBdr>
            <w:top w:val="none" w:sz="0" w:space="0" w:color="auto"/>
            <w:left w:val="none" w:sz="0" w:space="0" w:color="auto"/>
            <w:bottom w:val="none" w:sz="0" w:space="0" w:color="auto"/>
            <w:right w:val="none" w:sz="0" w:space="0" w:color="auto"/>
          </w:divBdr>
        </w:div>
        <w:div w:id="912005766">
          <w:marLeft w:val="1166"/>
          <w:marRight w:val="0"/>
          <w:marTop w:val="86"/>
          <w:marBottom w:val="0"/>
          <w:divBdr>
            <w:top w:val="none" w:sz="0" w:space="0" w:color="auto"/>
            <w:left w:val="none" w:sz="0" w:space="0" w:color="auto"/>
            <w:bottom w:val="none" w:sz="0" w:space="0" w:color="auto"/>
            <w:right w:val="none" w:sz="0" w:space="0" w:color="auto"/>
          </w:divBdr>
        </w:div>
      </w:divsChild>
    </w:div>
    <w:div w:id="821118190">
      <w:bodyDiv w:val="1"/>
      <w:marLeft w:val="0"/>
      <w:marRight w:val="0"/>
      <w:marTop w:val="0"/>
      <w:marBottom w:val="0"/>
      <w:divBdr>
        <w:top w:val="none" w:sz="0" w:space="0" w:color="auto"/>
        <w:left w:val="none" w:sz="0" w:space="0" w:color="auto"/>
        <w:bottom w:val="none" w:sz="0" w:space="0" w:color="auto"/>
        <w:right w:val="none" w:sz="0" w:space="0" w:color="auto"/>
      </w:divBdr>
      <w:divsChild>
        <w:div w:id="1595896910">
          <w:marLeft w:val="547"/>
          <w:marRight w:val="0"/>
          <w:marTop w:val="115"/>
          <w:marBottom w:val="0"/>
          <w:divBdr>
            <w:top w:val="none" w:sz="0" w:space="0" w:color="auto"/>
            <w:left w:val="none" w:sz="0" w:space="0" w:color="auto"/>
            <w:bottom w:val="none" w:sz="0" w:space="0" w:color="auto"/>
            <w:right w:val="none" w:sz="0" w:space="0" w:color="auto"/>
          </w:divBdr>
        </w:div>
        <w:div w:id="184636953">
          <w:marLeft w:val="547"/>
          <w:marRight w:val="0"/>
          <w:marTop w:val="115"/>
          <w:marBottom w:val="0"/>
          <w:divBdr>
            <w:top w:val="none" w:sz="0" w:space="0" w:color="auto"/>
            <w:left w:val="none" w:sz="0" w:space="0" w:color="auto"/>
            <w:bottom w:val="none" w:sz="0" w:space="0" w:color="auto"/>
            <w:right w:val="none" w:sz="0" w:space="0" w:color="auto"/>
          </w:divBdr>
        </w:div>
        <w:div w:id="1667245585">
          <w:marLeft w:val="547"/>
          <w:marRight w:val="0"/>
          <w:marTop w:val="115"/>
          <w:marBottom w:val="0"/>
          <w:divBdr>
            <w:top w:val="none" w:sz="0" w:space="0" w:color="auto"/>
            <w:left w:val="none" w:sz="0" w:space="0" w:color="auto"/>
            <w:bottom w:val="none" w:sz="0" w:space="0" w:color="auto"/>
            <w:right w:val="none" w:sz="0" w:space="0" w:color="auto"/>
          </w:divBdr>
        </w:div>
        <w:div w:id="1771658870">
          <w:marLeft w:val="547"/>
          <w:marRight w:val="0"/>
          <w:marTop w:val="115"/>
          <w:marBottom w:val="0"/>
          <w:divBdr>
            <w:top w:val="none" w:sz="0" w:space="0" w:color="auto"/>
            <w:left w:val="none" w:sz="0" w:space="0" w:color="auto"/>
            <w:bottom w:val="none" w:sz="0" w:space="0" w:color="auto"/>
            <w:right w:val="none" w:sz="0" w:space="0" w:color="auto"/>
          </w:divBdr>
        </w:div>
        <w:div w:id="1574659766">
          <w:marLeft w:val="547"/>
          <w:marRight w:val="0"/>
          <w:marTop w:val="115"/>
          <w:marBottom w:val="0"/>
          <w:divBdr>
            <w:top w:val="none" w:sz="0" w:space="0" w:color="auto"/>
            <w:left w:val="none" w:sz="0" w:space="0" w:color="auto"/>
            <w:bottom w:val="none" w:sz="0" w:space="0" w:color="auto"/>
            <w:right w:val="none" w:sz="0" w:space="0" w:color="auto"/>
          </w:divBdr>
        </w:div>
        <w:div w:id="523714667">
          <w:marLeft w:val="547"/>
          <w:marRight w:val="0"/>
          <w:marTop w:val="115"/>
          <w:marBottom w:val="0"/>
          <w:divBdr>
            <w:top w:val="none" w:sz="0" w:space="0" w:color="auto"/>
            <w:left w:val="none" w:sz="0" w:space="0" w:color="auto"/>
            <w:bottom w:val="none" w:sz="0" w:space="0" w:color="auto"/>
            <w:right w:val="none" w:sz="0" w:space="0" w:color="auto"/>
          </w:divBdr>
        </w:div>
        <w:div w:id="636498690">
          <w:marLeft w:val="547"/>
          <w:marRight w:val="0"/>
          <w:marTop w:val="115"/>
          <w:marBottom w:val="0"/>
          <w:divBdr>
            <w:top w:val="none" w:sz="0" w:space="0" w:color="auto"/>
            <w:left w:val="none" w:sz="0" w:space="0" w:color="auto"/>
            <w:bottom w:val="none" w:sz="0" w:space="0" w:color="auto"/>
            <w:right w:val="none" w:sz="0" w:space="0" w:color="auto"/>
          </w:divBdr>
        </w:div>
        <w:div w:id="847795873">
          <w:marLeft w:val="547"/>
          <w:marRight w:val="0"/>
          <w:marTop w:val="115"/>
          <w:marBottom w:val="0"/>
          <w:divBdr>
            <w:top w:val="none" w:sz="0" w:space="0" w:color="auto"/>
            <w:left w:val="none" w:sz="0" w:space="0" w:color="auto"/>
            <w:bottom w:val="none" w:sz="0" w:space="0" w:color="auto"/>
            <w:right w:val="none" w:sz="0" w:space="0" w:color="auto"/>
          </w:divBdr>
        </w:div>
        <w:div w:id="15658704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2F42-6DAA-49D7-901E-9F431DEE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14253</Words>
  <Characters>81248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Yiheyis Kifle</cp:lastModifiedBy>
  <cp:revision>2</cp:revision>
  <cp:lastPrinted>2012-05-17T05:02:00Z</cp:lastPrinted>
  <dcterms:created xsi:type="dcterms:W3CDTF">2012-05-17T07:15:00Z</dcterms:created>
  <dcterms:modified xsi:type="dcterms:W3CDTF">2012-05-17T07:15:00Z</dcterms:modified>
</cp:coreProperties>
</file>